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630025">
      <w:pPr>
        <w:pStyle w:val="Heading1"/>
      </w:pPr>
      <w:r>
        <w:rPr>
          <w:color w:val="16355C"/>
        </w:rPr>
        <w:t>Leonid</w:t>
      </w:r>
      <w:r>
        <w:rPr>
          <w:color w:val="16355C"/>
          <w:spacing w:val="28"/>
        </w:rPr>
        <w:t xml:space="preserve"> </w:t>
      </w:r>
      <w:r>
        <w:rPr>
          <w:color w:val="16355C"/>
          <w:spacing w:val="-2"/>
        </w:rPr>
        <w:t>Verman</w:t>
      </w:r>
    </w:p>
    <w:p w:rsidR="00000000" w:rsidRDefault="00630025">
      <w:pPr>
        <w:pStyle w:val="BodyText"/>
        <w:spacing w:before="399" w:line="276" w:lineRule="auto"/>
        <w:ind w:left="1018" w:right="1012" w:hanging="7"/>
        <w:jc w:val="center"/>
      </w:pPr>
      <w:r>
        <w:t xml:space="preserve">Vancouver, Canada | +1 778 317 3248 | </w:t>
      </w:r>
      <w:hyperlink r:id="rId5" w:history="1">
        <w:r>
          <w:rPr>
            <w:rStyle w:val="Hyperlink"/>
          </w:rPr>
          <w:t>leonidverman@gmail.com</w:t>
        </w:r>
      </w:hyperlink>
      <w:r>
        <w:t xml:space="preserve"> | LinkedIn:</w:t>
      </w:r>
      <w:hyperlink r:id="rId6" w:history="1">
        <w:r>
          <w:rPr>
            <w:rStyle w:val="Hyperlink"/>
            <w:color w:val="00007F"/>
            <w:u w:val="none" w:color="000000"/>
          </w:rPr>
          <w:t>https://www.linkedin.com/in/leonid-verman-3569b71b2/</w:t>
        </w:r>
      </w:hyperlink>
      <w:r>
        <w:rPr>
          <w:color w:val="00007F"/>
          <w:spacing w:val="-13"/>
        </w:rPr>
        <w:t xml:space="preserve"> </w:t>
      </w:r>
      <w:r>
        <w:t>|</w:t>
      </w:r>
    </w:p>
    <w:p w:rsidR="00000000" w:rsidRDefault="00630025">
      <w:pPr>
        <w:pStyle w:val="BodyText"/>
        <w:spacing w:before="221"/>
        <w:ind w:left="0"/>
      </w:pPr>
    </w:p>
    <w:p w:rsidR="00000000" w:rsidRDefault="00630025">
      <w:pPr>
        <w:pStyle w:val="Heading2"/>
        <w:numPr>
          <w:ilvl w:val="0"/>
          <w:numId w:val="2"/>
        </w:numPr>
        <w:tabs>
          <w:tab w:val="left" w:pos="1079"/>
        </w:tabs>
        <w:ind w:left="1079" w:hanging="358"/>
      </w:pPr>
      <w:bookmarkStart w:id="0" w:name="Bookmark"/>
      <w:bookmarkEnd w:id="0"/>
      <w:r>
        <w:rPr>
          <w:color w:val="355E90"/>
        </w:rPr>
        <w:t>Professional Summary</w:t>
      </w:r>
    </w:p>
    <w:p w:rsidR="00000000" w:rsidRDefault="00630025">
      <w:pPr>
        <w:pStyle w:val="BodyText"/>
        <w:spacing w:before="52" w:line="276" w:lineRule="auto"/>
        <w:ind w:left="1" w:right="31"/>
      </w:pPr>
      <w:r>
        <w:t>Senior backend engineer and engineering leader with 15+ years of experience building high performance fault tolerant distributed systems in fintech and regulated environments. Led engineering teams of up to 20 engineers delivering pro</w:t>
      </w:r>
      <w:r>
        <w:t>duction platforms serving 1M+ users, including systems that reached top 5 Japanese market position by scale.</w:t>
      </w:r>
      <w:r>
        <w:br/>
      </w:r>
      <w:r>
        <w:br/>
        <w:t>Strong focus on results, clarity, accountability, and continuous improvement. Experienced in mentoring engineers, improving engineering practices,</w:t>
      </w:r>
      <w:r>
        <w:t xml:space="preserve"> and aligning technical roadmaps with business objectives. Currently an independent contractor supporting world-leading AI labs on advanced software engineering and evaluation tasks..</w:t>
      </w:r>
    </w:p>
    <w:p w:rsidR="00000000" w:rsidRDefault="00630025">
      <w:pPr>
        <w:pStyle w:val="BodyText"/>
        <w:spacing w:before="219"/>
        <w:ind w:left="0"/>
      </w:pPr>
    </w:p>
    <w:p w:rsidR="00000000" w:rsidRDefault="00630025">
      <w:pPr>
        <w:pStyle w:val="Heading2"/>
        <w:numPr>
          <w:ilvl w:val="0"/>
          <w:numId w:val="2"/>
        </w:numPr>
        <w:tabs>
          <w:tab w:val="left" w:pos="1079"/>
        </w:tabs>
        <w:ind w:left="1079" w:hanging="358"/>
        <w:rPr>
          <w:color w:val="4E80BC"/>
          <w:spacing w:val="-2"/>
          <w:sz w:val="26"/>
        </w:rPr>
      </w:pPr>
      <w:bookmarkStart w:id="1" w:name="Bookmark1"/>
      <w:bookmarkEnd w:id="1"/>
      <w:r>
        <w:rPr>
          <w:color w:val="355E90"/>
          <w:spacing w:val="-2"/>
        </w:rPr>
        <w:t>Experience</w:t>
      </w:r>
    </w:p>
    <w:p w:rsidR="00000000" w:rsidRDefault="00630025">
      <w:pPr>
        <w:spacing w:before="251"/>
        <w:ind w:left="1"/>
        <w:rPr>
          <w:spacing w:val="-4"/>
        </w:rPr>
      </w:pPr>
      <w:r>
        <w:rPr>
          <w:rFonts w:ascii="Calibri" w:hAnsi="Calibri" w:cs="Calibri"/>
          <w:b/>
          <w:color w:val="4E80BC"/>
          <w:spacing w:val="-2"/>
          <w:sz w:val="26"/>
        </w:rPr>
        <w:t>Senior Software Engineer (Independent Contractor) | Mercor (</w:t>
      </w:r>
      <w:r>
        <w:rPr>
          <w:rFonts w:ascii="Calibri" w:hAnsi="Calibri" w:cs="Calibri"/>
          <w:b/>
          <w:color w:val="4E80BC"/>
          <w:spacing w:val="-2"/>
          <w:sz w:val="26"/>
        </w:rPr>
        <w:t>Remote)</w:t>
      </w:r>
    </w:p>
    <w:p w:rsidR="00000000" w:rsidRDefault="00630025">
      <w:pPr>
        <w:pStyle w:val="BodyText"/>
        <w:spacing w:before="45"/>
        <w:ind w:left="1"/>
        <w:rPr>
          <w:color w:val="000000"/>
        </w:rPr>
      </w:pPr>
      <w:r>
        <w:rPr>
          <w:spacing w:val="-4"/>
        </w:rPr>
        <w:t>Nov 2025 – Present</w:t>
      </w:r>
    </w:p>
    <w:p w:rsidR="00000000" w:rsidRDefault="00630025">
      <w:pPr>
        <w:pStyle w:val="ListParagraph"/>
        <w:numPr>
          <w:ilvl w:val="0"/>
          <w:numId w:val="3"/>
        </w:numPr>
        <w:rPr>
          <w:rFonts w:ascii="Calibri" w:hAnsi="Calibri" w:cs="Calibri"/>
          <w:b/>
          <w:color w:val="4E80BC"/>
          <w:sz w:val="26"/>
        </w:rPr>
      </w:pPr>
      <w:r>
        <w:rPr>
          <w:color w:val="000000"/>
        </w:rPr>
        <w:t xml:space="preserve">Contribute as an independent contractor supporting world-leading AI labs in training and evaluating advanced models on senior-level software engineering tasks, formulating complex problems under ambiguity and validating solution </w:t>
      </w:r>
      <w:r>
        <w:rPr>
          <w:color w:val="000000"/>
        </w:rPr>
        <w:t>robustness.</w:t>
      </w:r>
    </w:p>
    <w:p w:rsidR="00000000" w:rsidRDefault="00630025">
      <w:pPr>
        <w:spacing w:before="251"/>
        <w:ind w:left="1"/>
      </w:pPr>
      <w:r>
        <w:rPr>
          <w:rFonts w:ascii="Calibri" w:hAnsi="Calibri" w:cs="Calibri"/>
          <w:b/>
          <w:color w:val="4E80BC"/>
          <w:sz w:val="26"/>
        </w:rPr>
        <w:t>Lead Software Developer/Team Leader | GMO-Z.com Fintech CA, Vancouver</w:t>
      </w:r>
    </w:p>
    <w:p w:rsidR="00000000" w:rsidRDefault="00630025">
      <w:pPr>
        <w:pStyle w:val="BodyText"/>
        <w:spacing w:before="45"/>
        <w:ind w:left="1"/>
      </w:pPr>
      <w:r>
        <w:t>Nov 2024 – Sep 2025</w:t>
      </w:r>
    </w:p>
    <w:p w:rsidR="00000000" w:rsidRDefault="00630025">
      <w:pPr>
        <w:pStyle w:val="ListParagraph"/>
        <w:tabs>
          <w:tab w:val="left" w:pos="721"/>
        </w:tabs>
        <w:spacing w:line="266" w:lineRule="auto"/>
        <w:ind w:left="361" w:right="260" w:firstLine="0"/>
      </w:pPr>
      <w:r>
        <w:t>Led a backend engineering team delivering trading systems for 1M+ clients, reaching top 5 Japanese market scale while maintaining reliability and performa</w:t>
      </w:r>
      <w:r>
        <w:t>nce under regulatory constraints.</w:t>
      </w:r>
    </w:p>
    <w:p w:rsidR="00000000" w:rsidRDefault="00630025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260"/>
      </w:pPr>
      <w:r>
        <w:t>Designed and implemented horizontal scaling of trading servers to support increasing transaction volume with low latency and Fault Tolerance.</w:t>
      </w:r>
    </w:p>
    <w:p w:rsidR="00000000" w:rsidRDefault="00630025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260"/>
      </w:pPr>
      <w:r>
        <w:t>Implemented database read replicas for read-heavy GET endpoints and multiple cac</w:t>
      </w:r>
      <w:r>
        <w:t>hing layers to reduce DB load, improving throughput and system stability.</w:t>
      </w:r>
    </w:p>
    <w:p w:rsidR="00000000" w:rsidRDefault="00630025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260"/>
      </w:pPr>
      <w:r>
        <w:t>Introduced asynchronous messaging for component decoupling, enabling safer deployments and improved system isolation.</w:t>
      </w:r>
    </w:p>
    <w:p w:rsidR="00000000" w:rsidRDefault="00630025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260"/>
      </w:pPr>
      <w:r>
        <w:t xml:space="preserve">Improved system maintainability by raising test coverage by 20% </w:t>
      </w:r>
      <w:r>
        <w:t>and strengthening documentation and code-review practices.</w:t>
      </w:r>
    </w:p>
    <w:p w:rsidR="00000000" w:rsidRDefault="00630025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260"/>
        <w:rPr>
          <w:rFonts w:ascii="Calibri" w:hAnsi="Calibri" w:cs="Calibri"/>
          <w:b/>
          <w:color w:val="4E80BC"/>
          <w:sz w:val="26"/>
        </w:rPr>
      </w:pPr>
      <w:r>
        <w:t>Mentored engineers, practiced clear task definition and transparent decision making, and improved overall team productivity.</w:t>
      </w:r>
    </w:p>
    <w:p w:rsidR="00000000" w:rsidRDefault="00630025">
      <w:pPr>
        <w:spacing w:before="201" w:line="276" w:lineRule="auto"/>
        <w:ind w:left="578" w:right="31" w:hanging="576"/>
      </w:pPr>
      <w:bookmarkStart w:id="2" w:name="Bookmark2"/>
      <w:bookmarkEnd w:id="2"/>
      <w:r>
        <w:rPr>
          <w:rFonts w:ascii="Calibri" w:hAnsi="Calibri" w:cs="Calibri"/>
          <w:b/>
          <w:color w:val="4E80BC"/>
          <w:sz w:val="26"/>
        </w:rPr>
        <w:t>VP / Director of Software Development | CardinalChain Software Inc, Vanc</w:t>
      </w:r>
      <w:r>
        <w:rPr>
          <w:rFonts w:ascii="Calibri" w:hAnsi="Calibri" w:cs="Calibri"/>
          <w:b/>
          <w:color w:val="4E80BC"/>
          <w:sz w:val="26"/>
        </w:rPr>
        <w:t>ouver</w:t>
      </w:r>
    </w:p>
    <w:p w:rsidR="00000000" w:rsidRDefault="00630025">
      <w:pPr>
        <w:pStyle w:val="BodyText"/>
        <w:spacing w:line="256" w:lineRule="exact"/>
        <w:ind w:left="1"/>
      </w:pPr>
      <w:r>
        <w:t>Apr 2019 – Nov 2024</w:t>
      </w:r>
    </w:p>
    <w:p w:rsidR="00000000" w:rsidRDefault="00630025">
      <w:pPr>
        <w:pStyle w:val="ListParagraph"/>
        <w:tabs>
          <w:tab w:val="left" w:pos="721"/>
        </w:tabs>
        <w:spacing w:before="90" w:line="266" w:lineRule="auto"/>
        <w:ind w:left="361" w:right="105" w:firstLine="0"/>
      </w:pPr>
      <w:r>
        <w:t>Directed engineering and product development for enterprise-scale platforms serving 1M+ users in mission-critical regulated environments.</w:t>
      </w:r>
    </w:p>
    <w:p w:rsidR="00000000" w:rsidRDefault="00630025">
      <w:pPr>
        <w:pStyle w:val="ListParagraph"/>
        <w:numPr>
          <w:ilvl w:val="0"/>
          <w:numId w:val="3"/>
        </w:numPr>
        <w:tabs>
          <w:tab w:val="left" w:pos="721"/>
        </w:tabs>
        <w:spacing w:before="90" w:line="266" w:lineRule="auto"/>
        <w:ind w:left="721" w:right="105"/>
      </w:pPr>
      <w:r>
        <w:t>Improved system throughput by 25% by introducing a transactional cache, significantly reduci</w:t>
      </w:r>
      <w:r>
        <w:t>ng database load under high transaction volume.</w:t>
      </w:r>
    </w:p>
    <w:p w:rsidR="00000000" w:rsidRDefault="00630025">
      <w:pPr>
        <w:pStyle w:val="ListParagraph"/>
        <w:numPr>
          <w:ilvl w:val="0"/>
          <w:numId w:val="3"/>
        </w:numPr>
        <w:tabs>
          <w:tab w:val="left" w:pos="721"/>
        </w:tabs>
        <w:spacing w:before="90" w:line="266" w:lineRule="auto"/>
        <w:ind w:left="721" w:right="105"/>
      </w:pPr>
      <w:r>
        <w:t>Led architectural evolution of high performance fault tolerant distributed systems using Event-driven Architecture patterns.</w:t>
      </w:r>
    </w:p>
    <w:p w:rsidR="00000000" w:rsidRDefault="00630025">
      <w:pPr>
        <w:pStyle w:val="ListParagraph"/>
        <w:numPr>
          <w:ilvl w:val="0"/>
          <w:numId w:val="3"/>
        </w:numPr>
        <w:tabs>
          <w:tab w:val="left" w:pos="721"/>
        </w:tabs>
        <w:spacing w:before="90" w:line="266" w:lineRule="auto"/>
        <w:ind w:left="721" w:right="105"/>
        <w:rPr>
          <w:rFonts w:ascii="Calibri" w:hAnsi="Calibri" w:cs="Calibri"/>
          <w:b/>
          <w:color w:val="4E80BC"/>
          <w:sz w:val="26"/>
        </w:rPr>
      </w:pPr>
      <w:r>
        <w:t xml:space="preserve">Mentored and managed development teams, improving delivery speed and strengthening </w:t>
      </w:r>
      <w:r>
        <w:t>engineering standards and collaboration..</w:t>
      </w:r>
    </w:p>
    <w:p w:rsidR="00000000" w:rsidRDefault="00630025">
      <w:pPr>
        <w:spacing w:before="20"/>
        <w:ind w:left="1"/>
      </w:pPr>
      <w:bookmarkStart w:id="3" w:name="Bookmark3"/>
      <w:bookmarkEnd w:id="3"/>
      <w:r>
        <w:rPr>
          <w:rFonts w:ascii="Calibri" w:hAnsi="Calibri" w:cs="Calibri"/>
          <w:b/>
          <w:color w:val="4E80BC"/>
          <w:sz w:val="26"/>
        </w:rPr>
        <w:t>Senior Software Developer | FitechSource Saint Petersburg Ltd.</w:t>
      </w:r>
    </w:p>
    <w:p w:rsidR="00000000" w:rsidRDefault="00630025">
      <w:pPr>
        <w:pStyle w:val="BodyText"/>
        <w:spacing w:before="47"/>
        <w:ind w:left="1"/>
      </w:pPr>
      <w:r>
        <w:t>Nov 2003 – Apr 2019</w:t>
      </w:r>
    </w:p>
    <w:p w:rsidR="00000000" w:rsidRDefault="00630025">
      <w:pPr>
        <w:pStyle w:val="ListParagraph"/>
        <w:numPr>
          <w:ilvl w:val="0"/>
          <w:numId w:val="3"/>
        </w:numPr>
        <w:tabs>
          <w:tab w:val="left" w:pos="721"/>
        </w:tabs>
        <w:spacing w:line="266" w:lineRule="auto"/>
        <w:ind w:left="721" w:right="424"/>
      </w:pPr>
      <w:r>
        <w:t>Developed trading systems for the Japanese financial market, ensuring low latency and high transaction reliability.</w:t>
      </w:r>
    </w:p>
    <w:p w:rsidR="00000000" w:rsidRDefault="00630025">
      <w:pPr>
        <w:pStyle w:val="ListParagraph"/>
        <w:numPr>
          <w:ilvl w:val="0"/>
          <w:numId w:val="3"/>
        </w:numPr>
        <w:tabs>
          <w:tab w:val="left" w:pos="721"/>
        </w:tabs>
        <w:spacing w:before="88" w:line="266" w:lineRule="auto"/>
        <w:ind w:left="721" w:right="203"/>
      </w:pPr>
      <w:r>
        <w:t>Built a prototy</w:t>
      </w:r>
      <w:r>
        <w:t>pe in-memory database that boosted data access speed while maintaining full persistence and consistency.</w:t>
      </w:r>
    </w:p>
    <w:p w:rsidR="00000000" w:rsidRDefault="00630025">
      <w:pPr>
        <w:pStyle w:val="ListParagraph"/>
        <w:numPr>
          <w:ilvl w:val="0"/>
          <w:numId w:val="3"/>
        </w:numPr>
        <w:tabs>
          <w:tab w:val="left" w:pos="721"/>
        </w:tabs>
        <w:spacing w:before="123" w:line="266" w:lineRule="auto"/>
        <w:ind w:left="721" w:right="99"/>
        <w:rPr>
          <w:rFonts w:ascii="Calibri" w:hAnsi="Calibri" w:cs="Calibri"/>
          <w:b/>
          <w:color w:val="4E80BC"/>
          <w:sz w:val="26"/>
        </w:rPr>
      </w:pPr>
      <w:r>
        <w:t>Developed reusable enterprise Java services, reducing development time and code duplication for multiple internal applications.</w:t>
      </w:r>
    </w:p>
    <w:p w:rsidR="00000000" w:rsidRDefault="00630025">
      <w:pPr>
        <w:pStyle w:val="ListParagraph"/>
        <w:tabs>
          <w:tab w:val="left" w:pos="721"/>
        </w:tabs>
        <w:spacing w:before="123" w:line="266" w:lineRule="auto"/>
        <w:ind w:left="0" w:right="99" w:firstLine="0"/>
      </w:pPr>
      <w:r>
        <w:rPr>
          <w:rFonts w:ascii="Calibri" w:hAnsi="Calibri" w:cs="Calibri"/>
          <w:b/>
          <w:color w:val="4E80BC"/>
          <w:sz w:val="26"/>
        </w:rPr>
        <w:t>Earlier roles</w:t>
      </w:r>
    </w:p>
    <w:p w:rsidR="00000000" w:rsidRDefault="00630025">
      <w:pPr>
        <w:pStyle w:val="BodyText"/>
        <w:tabs>
          <w:tab w:val="left" w:pos="721"/>
        </w:tabs>
        <w:spacing w:before="225" w:line="266" w:lineRule="auto"/>
        <w:ind w:left="0"/>
      </w:pPr>
      <w:r>
        <w:t>Borland S</w:t>
      </w:r>
      <w:r>
        <w:t>oftware AG / Togethersoft Labs Inc. | Software Engineer 2001-2003</w:t>
      </w:r>
      <w:r>
        <w:br/>
        <w:t>ZAO Comita | QA Engineer / Software Developer 1999-2000</w:t>
      </w:r>
    </w:p>
    <w:p w:rsidR="00000000" w:rsidRDefault="00630025">
      <w:pPr>
        <w:pStyle w:val="BodyText"/>
        <w:tabs>
          <w:tab w:val="left" w:pos="721"/>
        </w:tabs>
        <w:spacing w:before="225" w:line="266" w:lineRule="auto"/>
        <w:ind w:left="0"/>
      </w:pPr>
    </w:p>
    <w:p w:rsidR="00000000" w:rsidRDefault="00630025">
      <w:pPr>
        <w:pStyle w:val="Heading2"/>
        <w:numPr>
          <w:ilvl w:val="0"/>
          <w:numId w:val="2"/>
        </w:numPr>
        <w:tabs>
          <w:tab w:val="left" w:pos="1079"/>
        </w:tabs>
        <w:ind w:left="1079" w:hanging="358"/>
      </w:pPr>
      <w:bookmarkStart w:id="4" w:name="Bookmark4"/>
      <w:bookmarkEnd w:id="4"/>
      <w:r>
        <w:rPr>
          <w:color w:val="355E90"/>
          <w:spacing w:val="-2"/>
        </w:rPr>
        <w:t>Education</w:t>
      </w:r>
    </w:p>
    <w:p w:rsidR="00000000" w:rsidRDefault="00630025">
      <w:pPr>
        <w:pStyle w:val="ListParagraph"/>
        <w:numPr>
          <w:ilvl w:val="0"/>
          <w:numId w:val="3"/>
        </w:numPr>
        <w:tabs>
          <w:tab w:val="left" w:pos="721"/>
        </w:tabs>
        <w:spacing w:before="49" w:line="266" w:lineRule="auto"/>
        <w:ind w:left="721" w:right="933"/>
      </w:pPr>
      <w:r>
        <w:t>M.Sc., Microcomputer &amp; Network Software – St. Petersburg Technical State University, Russia (1999)</w:t>
      </w:r>
    </w:p>
    <w:p w:rsidR="00000000" w:rsidRDefault="00630025">
      <w:pPr>
        <w:tabs>
          <w:tab w:val="left" w:pos="721"/>
        </w:tabs>
        <w:spacing w:line="264" w:lineRule="auto"/>
        <w:ind w:hanging="363"/>
      </w:pPr>
    </w:p>
    <w:p w:rsidR="00000000" w:rsidRDefault="00630025">
      <w:pPr>
        <w:pStyle w:val="Heading2"/>
        <w:numPr>
          <w:ilvl w:val="0"/>
          <w:numId w:val="2"/>
        </w:numPr>
        <w:tabs>
          <w:tab w:val="left" w:pos="1079"/>
        </w:tabs>
        <w:ind w:left="1079" w:hanging="358"/>
      </w:pPr>
      <w:bookmarkStart w:id="5" w:name="Bookmark5"/>
      <w:bookmarkEnd w:id="5"/>
      <w:r>
        <w:rPr>
          <w:color w:val="355E90"/>
        </w:rPr>
        <w:t>Technical Skills</w:t>
      </w:r>
    </w:p>
    <w:p w:rsidR="00000000" w:rsidRDefault="00630025">
      <w:pPr>
        <w:pStyle w:val="BodyText"/>
        <w:spacing w:before="52" w:line="276" w:lineRule="auto"/>
        <w:ind w:left="1" w:right="31"/>
      </w:pPr>
      <w:r>
        <w:t>Langua</w:t>
      </w:r>
      <w:r>
        <w:t>ges &amp; Frameworks: Java, JavaScript, Python</w:t>
      </w:r>
    </w:p>
    <w:p w:rsidR="00000000" w:rsidRDefault="00630025">
      <w:pPr>
        <w:pStyle w:val="BodyText"/>
        <w:spacing w:before="52" w:line="276" w:lineRule="auto"/>
        <w:ind w:left="1" w:right="31"/>
      </w:pPr>
      <w:r>
        <w:t>Databases: PostgreSQL, MySQL, Redis</w:t>
      </w:r>
    </w:p>
    <w:p w:rsidR="00000000" w:rsidRDefault="00630025">
      <w:pPr>
        <w:pStyle w:val="BodyText"/>
        <w:spacing w:before="52" w:line="276" w:lineRule="auto"/>
        <w:ind w:left="1" w:right="31"/>
      </w:pPr>
      <w:r>
        <w:t>Infrastructure &amp; DevOps: AWS, Docker, Kubernetes, CI/CD</w:t>
      </w:r>
    </w:p>
    <w:p w:rsidR="00000000" w:rsidRDefault="00630025">
      <w:pPr>
        <w:pStyle w:val="BodyText"/>
        <w:spacing w:before="52" w:line="276" w:lineRule="auto"/>
        <w:ind w:left="1" w:right="31"/>
      </w:pPr>
      <w:r>
        <w:t>Distributed Systems: Fault Tolerance, Event-driven Architecture, high performance fault tolerant distributed systems</w:t>
      </w:r>
    </w:p>
    <w:p w:rsidR="00000000" w:rsidRDefault="00630025">
      <w:pPr>
        <w:pStyle w:val="BodyText"/>
        <w:spacing w:before="52" w:line="276" w:lineRule="auto"/>
        <w:ind w:left="1" w:right="31"/>
      </w:pPr>
      <w:r>
        <w:t>Asyn</w:t>
      </w:r>
      <w:r>
        <w:t>c Messaging: Kafka, RabbitMQ, message queues, idempotent processing, retry safe design</w:t>
      </w:r>
    </w:p>
    <w:p w:rsidR="00630025" w:rsidRDefault="00630025">
      <w:pPr>
        <w:pStyle w:val="BodyText"/>
        <w:spacing w:before="52" w:line="276" w:lineRule="auto"/>
        <w:ind w:left="1" w:right="31"/>
      </w:pPr>
      <w:r>
        <w:t>Observability: metrics, logs, tracing mindset</w:t>
      </w:r>
    </w:p>
    <w:sectPr w:rsidR="00630025">
      <w:pgSz w:w="12240" w:h="15840"/>
      <w:pgMar w:top="1420" w:right="1800" w:bottom="280" w:left="1800" w:header="720" w:footer="720" w:gutter="0"/>
      <w:cols w:space="720"/>
      <w:docGrid w:linePitch="60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1079" w:hanging="358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1079" w:hanging="358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722" w:hanging="360"/>
      </w:pPr>
      <w:rPr>
        <w:rFonts w:ascii="Symbol" w:hAnsi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ar-SA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512" w:hanging="360"/>
      </w:pPr>
      <w:rPr>
        <w:rFonts w:ascii="Symbol" w:hAnsi="Symbol" w:cs="Symbol"/>
        <w:lang w:val="en-US" w:eastAsia="ar-SA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304" w:hanging="360"/>
      </w:pPr>
      <w:rPr>
        <w:rFonts w:ascii="Symbol" w:hAnsi="Symbol" w:cs="Symbol"/>
        <w:lang w:val="en-US" w:eastAsia="ar-SA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96" w:hanging="360"/>
      </w:pPr>
      <w:rPr>
        <w:rFonts w:ascii="Symbol" w:hAnsi="Symbol" w:cs="Symbol"/>
        <w:lang w:val="en-US" w:eastAsia="ar-SA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888" w:hanging="360"/>
      </w:pPr>
      <w:rPr>
        <w:rFonts w:ascii="Symbol" w:hAnsi="Symbol" w:cs="Symbol"/>
        <w:lang w:val="en-US" w:eastAsia="ar-SA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/>
        <w:lang w:val="en-US" w:eastAsia="ar-SA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72" w:hanging="360"/>
      </w:pPr>
      <w:rPr>
        <w:rFonts w:ascii="Symbol" w:hAnsi="Symbol" w:cs="Symbol"/>
        <w:lang w:val="en-US" w:eastAsia="ar-SA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264" w:hanging="360"/>
      </w:pPr>
      <w:rPr>
        <w:rFonts w:ascii="Symbol" w:hAnsi="Symbol" w:cs="Symbol"/>
        <w:lang w:val="en-US" w:eastAsia="ar-SA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056" w:hanging="360"/>
      </w:pPr>
      <w:rPr>
        <w:rFonts w:ascii="Symbol" w:hAnsi="Symbol" w:cs="Symbol"/>
        <w:lang w:val="en-US" w:eastAsia="ar-SA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0025"/>
    <w:rsid w:val="0063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B798A10D-F7DC-4ECE-8906-E0ACA9CB5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00" w:lineRule="atLeast"/>
    </w:pPr>
    <w:rPr>
      <w:rFonts w:ascii="Cambria" w:eastAsia="Cambria" w:hAnsi="Cambria" w:cs="Cambria"/>
      <w:sz w:val="22"/>
      <w:szCs w:val="22"/>
      <w:lang w:eastAsia="ar-SA"/>
    </w:rPr>
  </w:style>
  <w:style w:type="paragraph" w:styleId="Heading1">
    <w:name w:val="heading 1"/>
    <w:basedOn w:val="Normal"/>
    <w:next w:val="BodyText"/>
    <w:qFormat/>
    <w:pPr>
      <w:numPr>
        <w:numId w:val="1"/>
      </w:numPr>
      <w:spacing w:line="616" w:lineRule="exact"/>
      <w:jc w:val="center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graphFont2">
    <w:name w:val="Default Paragraph Font2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  <w:b w:val="0"/>
      <w:bCs w:val="0"/>
      <w:i w:val="0"/>
      <w:iCs w:val="0"/>
      <w:spacing w:val="0"/>
      <w:w w:val="100"/>
      <w:sz w:val="22"/>
      <w:szCs w:val="22"/>
      <w:lang w:val="en-US" w:eastAsia="ar-SA" w:bidi="ar-SA"/>
    </w:rPr>
  </w:style>
  <w:style w:type="character" w:customStyle="1" w:styleId="WW8Num2z1">
    <w:name w:val="WW8Num2z1"/>
    <w:rPr>
      <w:rFonts w:ascii="Symbol" w:hAnsi="Symbol" w:cs="Symbol"/>
      <w:lang w:val="en-US" w:eastAsia="ar-SA" w:bidi="ar-SA"/>
    </w:rPr>
  </w:style>
  <w:style w:type="character" w:customStyle="1" w:styleId="WW8Num3z0">
    <w:name w:val="WW8Num3z0"/>
    <w:rPr>
      <w:rFonts w:eastAsia="Calibri" w:cs="Calibri"/>
      <w:b/>
      <w:bCs/>
      <w:i w:val="0"/>
      <w:iCs w:val="0"/>
      <w:color w:val="355E90"/>
      <w:spacing w:val="-1"/>
      <w:w w:val="100"/>
      <w:sz w:val="28"/>
      <w:szCs w:val="28"/>
      <w:lang w:val="en-US" w:eastAsia="ar-SA" w:bidi="ar-SA"/>
    </w:rPr>
  </w:style>
  <w:style w:type="character" w:customStyle="1" w:styleId="WW8Num3z1">
    <w:name w:val="WW8Num3z1"/>
    <w:rPr>
      <w:rFonts w:ascii="Symbol" w:hAnsi="Symbol" w:cs="Symbol"/>
      <w:lang w:val="en-US" w:eastAsia="ar-SA" w:bidi="ar-SA"/>
    </w:rPr>
  </w:style>
  <w:style w:type="character" w:customStyle="1" w:styleId="DefaultParagraphFont1">
    <w:name w:val="Default Paragraph Font1"/>
  </w:style>
  <w:style w:type="character" w:customStyle="1" w:styleId="ListLabel1">
    <w:name w:val="ListLabel 1"/>
    <w:rPr>
      <w:rFonts w:eastAsia="Symbol" w:cs="Symbol"/>
      <w:b w:val="0"/>
      <w:bCs w:val="0"/>
      <w:i w:val="0"/>
      <w:iCs w:val="0"/>
      <w:spacing w:val="0"/>
      <w:w w:val="100"/>
      <w:sz w:val="22"/>
      <w:szCs w:val="22"/>
      <w:lang w:val="en-US" w:eastAsia="ar-SA" w:bidi="ar-SA"/>
    </w:rPr>
  </w:style>
  <w:style w:type="character" w:customStyle="1" w:styleId="ListLabel2">
    <w:name w:val="ListLabel 2"/>
    <w:rPr>
      <w:lang w:val="en-US" w:eastAsia="ar-SA" w:bidi="ar-SA"/>
    </w:rPr>
  </w:style>
  <w:style w:type="character" w:customStyle="1" w:styleId="ListLabel3">
    <w:name w:val="ListLabel 3"/>
    <w:rPr>
      <w:rFonts w:eastAsia="Calibri" w:cs="Calibri"/>
      <w:b/>
      <w:bCs/>
      <w:i w:val="0"/>
      <w:iCs w:val="0"/>
      <w:color w:val="355E90"/>
      <w:spacing w:val="-1"/>
      <w:w w:val="100"/>
      <w:sz w:val="28"/>
      <w:szCs w:val="28"/>
      <w:lang w:val="en-US" w:eastAsia="ar-SA" w:bidi="ar-SA"/>
    </w:rPr>
  </w:style>
  <w:style w:type="character" w:styleId="Hyperlink">
    <w:name w:val="Hyperlink"/>
    <w:rPr>
      <w:color w:val="000080"/>
      <w:u w:val="single"/>
      <w:lang/>
    </w:rPr>
  </w:style>
  <w:style w:type="character" w:customStyle="1" w:styleId="ListLabel4">
    <w:name w:val="ListLabel 4"/>
    <w:rPr>
      <w:rFonts w:cs="Symbol"/>
      <w:b w:val="0"/>
      <w:bCs w:val="0"/>
      <w:i w:val="0"/>
      <w:iCs w:val="0"/>
      <w:spacing w:val="0"/>
      <w:w w:val="100"/>
      <w:sz w:val="22"/>
      <w:szCs w:val="22"/>
      <w:lang w:val="en-US" w:eastAsia="ar-SA" w:bidi="ar-SA"/>
    </w:rPr>
  </w:style>
  <w:style w:type="character" w:customStyle="1" w:styleId="ListLabel5">
    <w:name w:val="ListLabel 5"/>
    <w:rPr>
      <w:rFonts w:cs="Symbol"/>
      <w:lang w:val="en-US" w:eastAsia="ar-SA" w:bidi="ar-SA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ind w:left="721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caption0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qFormat/>
    <w:pPr>
      <w:spacing w:before="238"/>
      <w:ind w:left="721" w:hanging="360"/>
    </w:pPr>
  </w:style>
  <w:style w:type="paragraph" w:customStyle="1" w:styleId="TableParagraph">
    <w:name w:val="Table Paragraph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eonid-verman-3569b71b2/" TargetMode="External"/><Relationship Id="rId5" Type="http://schemas.openxmlformats.org/officeDocument/2006/relationships/hyperlink" Target="mailto:leonidverm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592</Words>
  <Characters>3381</Characters>
  <Application>Microsoft Office Word</Application>
  <DocSecurity>4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cloudconvert_3</cp:lastModifiedBy>
  <cp:revision>2</cp:revision>
  <cp:lastPrinted>2112-12-31T23:00:00Z</cp:lastPrinted>
  <dcterms:created xsi:type="dcterms:W3CDTF">2026-03-03T19:43:00Z</dcterms:created>
  <dcterms:modified xsi:type="dcterms:W3CDTF">2026-03-03T19:43:00Z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4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