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77777777" w:rsidR="005C103B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***** Cím *****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035906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Pr="008C6801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4EA34" w14:textId="12E2473E" w:rsidR="00035906" w:rsidRDefault="00035906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Pr="008C6801">
          <w:rPr>
            <w:rStyle w:val="Hiperhivatkozs"/>
            <w:noProof/>
          </w:rPr>
          <w:t>Szolgáltatások meg minden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F97E1F" w14:textId="531B5700" w:rsidR="00035906" w:rsidRDefault="00035906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Pr="008C6801">
          <w:rPr>
            <w:rStyle w:val="Hiperhivatkozs"/>
            <w:noProof/>
          </w:rPr>
          <w:t>Címsor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682BB3" w14:textId="3CDA37F4" w:rsidR="00035906" w:rsidRDefault="00035906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Pr="008C6801">
          <w:rPr>
            <w:rStyle w:val="Hiperhivatkozs"/>
            <w:noProof/>
          </w:rPr>
          <w:t>Címsor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153F5" w14:textId="299BA9D9" w:rsidR="00035906" w:rsidRDefault="00035906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Pr="008C6801">
          <w:rPr>
            <w:rStyle w:val="Hiperhivatkozs"/>
            <w:noProof/>
          </w:rPr>
          <w:t>Címsor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DEC75A" w14:textId="2EACB28E" w:rsidR="00035906" w:rsidRDefault="00035906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Pr="008C6801">
          <w:rPr>
            <w:rStyle w:val="Hiperhivatkozs"/>
            <w:noProof/>
          </w:rPr>
          <w:t>Címsor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35906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35906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3171B727" w:rsidR="00AF40A5" w:rsidRPr="007B0CFC" w:rsidRDefault="00AF40A5" w:rsidP="00AF40A5">
      <w:pPr>
        <w:pStyle w:val="5szveg"/>
      </w:pPr>
      <w:r>
        <w:t>d</w:t>
      </w:r>
    </w:p>
    <w:sectPr w:rsidR="00AF40A5" w:rsidRPr="007B0CFC" w:rsidSect="007B0CFC">
      <w:footerReference w:type="default" r:id="rId7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035906"/>
    <w:rsid w:val="00341924"/>
    <w:rsid w:val="003E2A89"/>
    <w:rsid w:val="003E4FA3"/>
    <w:rsid w:val="003E7906"/>
    <w:rsid w:val="004523A6"/>
    <w:rsid w:val="005B61E3"/>
    <w:rsid w:val="005C103B"/>
    <w:rsid w:val="0074303B"/>
    <w:rsid w:val="007B0CFC"/>
    <w:rsid w:val="008F3C2C"/>
    <w:rsid w:val="0094032F"/>
    <w:rsid w:val="009B5A5C"/>
    <w:rsid w:val="00AF40A5"/>
    <w:rsid w:val="00B051D8"/>
    <w:rsid w:val="00CE075C"/>
    <w:rsid w:val="00DE35E7"/>
    <w:rsid w:val="00E1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51D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51D8"/>
    <w:rPr>
      <w:rFonts w:ascii="Times New Roman" w:hAnsi="Times New Roman"/>
      <w:sz w:val="40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123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6</cp:revision>
  <dcterms:created xsi:type="dcterms:W3CDTF">2025-04-15T17:27:00Z</dcterms:created>
  <dcterms:modified xsi:type="dcterms:W3CDTF">2025-04-20T12:57:00Z</dcterms:modified>
</cp:coreProperties>
</file>