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73C" w:rsidRDefault="00FE015A">
      <w:pPr>
        <w:widowControl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ИЗУЧЕНИЕ ДВИЖЕНИЯ ТЕЛА</w:t>
      </w:r>
    </w:p>
    <w:p w:rsidR="005D373C" w:rsidRDefault="00FE015A">
      <w:pPr>
        <w:widowControl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ПО ОКРУЖНОСТИ</w:t>
      </w:r>
    </w:p>
    <w:p w:rsidR="005D373C" w:rsidRDefault="00FE015A">
      <w:pPr>
        <w:widowControl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ПОД ДЕЙСТВИЕМ СИЛ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16"/>
          <w:szCs w:val="16"/>
        </w:rPr>
      </w:pPr>
      <w:r>
        <w:rPr>
          <w:b/>
          <w:color w:val="000000"/>
          <w:sz w:val="24"/>
          <w:szCs w:val="24"/>
        </w:rPr>
        <w:t>УПРУГОСТИ И ТЯЖЕСТИ</w:t>
      </w:r>
    </w:p>
    <w:p w:rsidR="005D373C" w:rsidRDefault="005D373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убедиться в том, что при движении тела по окружности под действием нескольких сил их равнодействующая равна произведению массы тела на ускорение: F=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этого используется конический маятник (рис.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178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а).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прикрепленное к нити тело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действуют сила тяжести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сила упругости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Их равнодействующая равна:   </w:t>
      </w:r>
      <m:oMath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</m:acc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b>
            </m:sSub>
          </m:e>
        </m:acc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Сила </w:t>
      </w:r>
      <m:oMath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</m:acc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сообщает грузу центростремительное ускорение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tabs>
          <w:tab w:val="left" w:pos="2366"/>
        </w:tabs>
        <w:spacing w:before="2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n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r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  ,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5359400</wp:posOffset>
                </wp:positionH>
                <wp:positionV relativeFrom="paragraph">
                  <wp:posOffset>3200400</wp:posOffset>
                </wp:positionV>
                <wp:extent cx="1270" cy="12700"/>
                <wp:effectExtent l="0" t="0" r="0" b="0"/>
                <wp:wrapTopAndBottom distT="0" distB="0"/>
                <wp:docPr id="6" name="Поли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34625" y="3779365"/>
                          <a:ext cx="4222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0" h="120000" extrusionOk="0">
                              <a:moveTo>
                                <a:pt x="0" y="0"/>
                              </a:moveTo>
                              <a:lnTo>
                                <a:pt x="422275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3200400</wp:posOffset>
                </wp:positionV>
                <wp:extent cx="1270" cy="12700"/>
                <wp:effectExtent b="0" l="0" r="0" t="0"/>
                <wp:wrapTopAndBottom distB="0" dist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- радиус окружности, по которой движется груз, Т - период его обращения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ind w:right="-13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нахождения периода удобно измерить время t определенного числа N оборотов.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Тогда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Т 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N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и   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n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  <w:lang w:val="en-US"/>
              </w:rPr>
              <m:t>r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noProof/>
        </w:rPr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200025</wp:posOffset>
            </wp:positionH>
            <wp:positionV relativeFrom="paragraph">
              <wp:posOffset>671506</wp:posOffset>
            </wp:positionV>
            <wp:extent cx="4181475" cy="1934640"/>
            <wp:effectExtent l="0" t="0" r="0" b="0"/>
            <wp:wrapTopAndBottom distT="0" distB="0"/>
            <wp:docPr id="7" name="image2.png" descr="F:\DOCUMS\VICTOR\Lyceum\10_F\Лабораторные работы\Заготовки к практикуму\1-02 Движение по окружности-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:\DOCUMS\VICTOR\Lyceum\10_F\Лабораторные работы\Заготовки к практикуму\1-02 Движение по окружности-1.jpg"/>
                    <pic:cNvPicPr preferRelativeResize="0"/>
                  </pic:nvPicPr>
                  <pic:blipFill>
                    <a:blip r:embed="rId8"/>
                    <a:srcRect t="3900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3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Модуль равнодействующей </w:t>
      </w:r>
      <m:oMath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</m:acc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 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сил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1</m:t>
                </m:r>
              </m:sub>
            </m:sSub>
          </m:e>
        </m:acc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b>
            </m:sSub>
          </m:e>
        </m:acc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можно измерить, </w:t>
      </w:r>
      <w:r>
        <w:rPr>
          <w:rFonts w:ascii="Times New Roman" w:eastAsia="Times New Roman" w:hAnsi="Times New Roman" w:cs="Times New Roman"/>
          <w:sz w:val="24"/>
          <w:szCs w:val="24"/>
        </w:rPr>
        <w:t>с компенсировав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ее силой упругости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 xml:space="preserve"> yпp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пружины динамометра так, как это показано на рисунке 178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второму закону Ньютона,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ma</m:t>
            </m:r>
          </m:den>
        </m:f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=1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подстановке в это равенство полученных в опыте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значений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 xml:space="preserve"> yпp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 и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a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может оказаться, что левая часть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этого равенства отличается от единицы. Это и позволяет оценить погрешность эксперимента.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lastRenderedPageBreak/>
        <w:t xml:space="preserve">Средства измерения: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1) линейка с миллиметровыми делениями;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2) секундомер (видео регистрация); 3) динамометр.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Оборудование: 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1) штатив с муфтой и </w:t>
      </w:r>
      <w:r>
        <w:rPr>
          <w:rFonts w:ascii="Times New Roman" w:eastAsia="Times New Roman" w:hAnsi="Times New Roman" w:cs="Times New Roman"/>
          <w:sz w:val="24"/>
          <w:szCs w:val="24"/>
        </w:rPr>
        <w:t>кольцом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2) прочная нить;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3)лист бумаги с начерченной окружностью радиусом 15 см;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4) маятник (груз из набора по механике).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Порядок выполнения работы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>Привяжите к грузу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ить длиной около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см и подвесьте к кольцу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штатива;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Одному из учащихся взяться двумя пальцами за нить у точки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подвеса и привести во вращение маятник;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Второму учащемуся измерить лентой радиус r окружности, по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которой движется груз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кружность можно начертить заранее на бумаге и по этой окружности привести в движение маятник);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Определите период Т обращения маятника при помощи секундомера. Для этого один 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 учащихся, вращая маятник, в такт с его оборотами произносит вслух: “ноль, один, и так далее”. Второй учащийся, держа в руках секундомер, в удобный момент для начала отсчета произносит: “ноль”. После этого первый учащийся продолжает считать количество оборотов вслух.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Отсчитав </w:t>
      </w:r>
      <w:r>
        <w:rPr>
          <w:rFonts w:ascii="Times New Roman" w:eastAsia="Times New Roman" w:hAnsi="Times New Roman" w:cs="Times New Roman"/>
          <w:sz w:val="24"/>
          <w:szCs w:val="24"/>
        </w:rPr>
        <w:t>10-15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оборотов, фиксирует промежуток времени t. </w:t>
      </w:r>
      <w:r>
        <w:rPr>
          <w:rFonts w:ascii="Times New Roman" w:eastAsia="Times New Roman" w:hAnsi="Times New Roman" w:cs="Times New Roman"/>
          <w:sz w:val="24"/>
          <w:szCs w:val="24"/>
        </w:rPr>
        <w:t>Повторите опыт пять раз;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Рассчитайте среднее значение ускорения по формуле;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Измерьте модуль равнодействующей F, </w:t>
      </w:r>
      <w:r>
        <w:rPr>
          <w:rFonts w:ascii="Times New Roman" w:eastAsia="Times New Roman" w:hAnsi="Times New Roman" w:cs="Times New Roman"/>
          <w:sz w:val="24"/>
          <w:szCs w:val="24"/>
        </w:rPr>
        <w:t>уравновешивая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ее силой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упругости пружины динамометра (см. рис. 178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Результаты измерений занесите в таблицу:  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552450</wp:posOffset>
            </wp:positionH>
            <wp:positionV relativeFrom="paragraph">
              <wp:posOffset>171450</wp:posOffset>
            </wp:positionV>
            <wp:extent cx="3490913" cy="821391"/>
            <wp:effectExtent l="0" t="0" r="0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8213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D373C" w:rsidRDefault="005D373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D373C" w:rsidRDefault="005D373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D373C" w:rsidRDefault="005D373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D373C" w:rsidRDefault="005D373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D373C" w:rsidRDefault="005D373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D373C" w:rsidRDefault="00FE01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Сравните отношение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 xml:space="preserve"> yпp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ma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единицей и сделайте вывод 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погрешности экспериментальной проверки того, что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центростремительное ускорение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сообщает телу векторная сумма действующих на него сил. </w:t>
      </w:r>
    </w:p>
    <w:sectPr w:rsidR="005D373C">
      <w:pgSz w:w="16840" w:h="11910" w:orient="landscape"/>
      <w:pgMar w:top="426" w:right="654" w:bottom="568" w:left="600" w:header="720" w:footer="720" w:gutter="0"/>
      <w:pgNumType w:start="1"/>
      <w:cols w:num="2" w:space="720" w:equalWidth="0">
        <w:col w:w="7431" w:space="720"/>
        <w:col w:w="743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73C"/>
    <w:rsid w:val="005D373C"/>
    <w:rsid w:val="00CD6E87"/>
    <w:rsid w:val="00FA2CE2"/>
    <w:rsid w:val="00FE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38B0D"/>
  <w15:docId w15:val="{695A9061-FB31-47AE-89A9-FD2C3239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man Old Style" w:eastAsia="Bookman Old Style" w:hAnsi="Bookman Old Style" w:cs="Bookman Old Style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Pr>
      <w:sz w:val="28"/>
      <w:szCs w:val="28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7">
    <w:name w:val="Placeholder Text"/>
    <w:basedOn w:val="a0"/>
    <w:uiPriority w:val="99"/>
    <w:semiHidden/>
    <w:rsid w:val="004756F7"/>
    <w:rPr>
      <w:color w:val="808080"/>
    </w:rPr>
  </w:style>
  <w:style w:type="character" w:customStyle="1" w:styleId="a5">
    <w:name w:val="Основной текст Знак"/>
    <w:basedOn w:val="a0"/>
    <w:link w:val="a4"/>
    <w:uiPriority w:val="1"/>
    <w:rsid w:val="00FE7479"/>
    <w:rPr>
      <w:rFonts w:ascii="Bookman Old Style" w:eastAsia="Bookman Old Style" w:hAnsi="Bookman Old Style" w:cs="Bookman Old Style"/>
      <w:sz w:val="28"/>
      <w:szCs w:val="28"/>
      <w:lang w:val="ru-RU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RaZM0BaSEXtFc1lXpfmYI7pGfA==">CgMxLjA4AHIhMXJFeEtRR2xmQ28tMjRpMExzcUJ6VmVLUUlwcDZHd3Ay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П.А.Виктор</dc:creator>
  <cp:lastModifiedBy>Sirius</cp:lastModifiedBy>
  <cp:revision>4</cp:revision>
  <dcterms:created xsi:type="dcterms:W3CDTF">2024-10-21T13:53:00Z</dcterms:created>
  <dcterms:modified xsi:type="dcterms:W3CDTF">2024-11-05T11:57:00Z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2013-09-15T00:00:00Z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2024-10-21T00:00:00Z</vt:lpwstr>
  </property>
  <property fmtid="{D5CDD505-2E9C-101B-9397-08002B2CF9AE}" pid="5" name="Producer">
    <vt:lpwstr>Microsoft® Word 2010</vt:lpwstr>
  </property>
</Properties>
</file>