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blueos_fish_color_analysis_module"/>
      <w:r>
        <w:rPr>
          <w:b/>
          <w:sz w:val="56"/>
        </w:rPr>
        <w:t xml:space="preserve">BlueOS Fish Color Analysis Module</w:t>
      </w:r>
      <w:bookmarkEnd w:id="0"/>
    </w:p>
    <w:p>
      <w:pPr>
        <w:spacing w:line="271" w:before="240" w:lineRule="auto"/>
      </w:pPr>
      <w:bookmarkStart w:id="1" w:name="as7262_spectral_sensor_integratio_53b667"/>
      <w:r>
        <w:rPr>
          <w:b/>
          <w:sz w:val="42"/>
        </w:rPr>
        <w:t xml:space="preserve">AS7262 Spectral Sensor Integration for Premium Fish Markets</w:t>
      </w:r>
      <w:bookmarkEnd w:id="1"/>
    </w:p>
    <w:p>
      <w:pPr>
        <w:spacing w:after="210" w:lineRule="auto"/>
      </w:pP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Compatibility:</w:t>
      </w:r>
      <w:r>
        <w:rPr/>
        <w:t xml:space="preserve"> BlueOS 1.0+, Raspberry Pi 3/4/5, AS7262/AS7263 spectral sensors</w:t>
      </w:r>
      <w:r>
        <w:rPr/>
        <w:br w:type="textWrapping"/>
      </w:r>
      <w:r>
        <w:rPr>
          <w:b/>
        </w:rPr>
        <w:t xml:space="preserve">License:</w:t>
      </w:r>
      <w:r>
        <w:rPr/>
        <w:t xml:space="preserve"> MIT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overview"/>
      <w:r>
        <w:rPr>
          <w:b/>
          <w:sz w:val="42"/>
        </w:rPr>
        <w:t xml:space="preserve">Overview</w:t>
      </w:r>
      <w:bookmarkEnd w:id="2"/>
    </w:p>
    <w:p>
      <w:pPr>
        <w:spacing w:after="210" w:lineRule="auto"/>
      </w:pPr>
      <w:r>
        <w:rPr>
          <w:b/>
        </w:rPr>
        <w:t xml:space="preserve">Fish Color Analyzer</w:t>
      </w:r>
      <w:r>
        <w:rPr>
          <w:rFonts w:eastAsia="Georgia" w:cs="Georgia" w:ascii="Georgia" w:hAnsi="Georgia"/>
        </w:rPr>
        <w:t xml:space="preserve"> — модуль реального времени для анализа цвета рыбы по 6-канальному спектру (450–650 нм). Применяется в высокоскоростной сортировке и контроле качества на премиум-рынках. Определяет: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Видовой цвет</w:t>
      </w:r>
      <w:r>
        <w:rPr>
          <w:rFonts w:eastAsia="Georgia" w:cs="Georgia" w:ascii="Georgia" w:hAnsi="Georgia"/>
        </w:rPr>
        <w:t xml:space="preserve"> (свежесть по яркости спектра)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Дефекты окраски</w:t>
      </w:r>
      <w:r>
        <w:rPr>
          <w:rFonts w:eastAsia="Georgia" w:cs="Georgia" w:ascii="Georgia" w:hAnsi="Georgia"/>
        </w:rPr>
        <w:t xml:space="preserve"> (потемнение, пятна)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Классификация сорта</w:t>
      </w:r>
      <w:r>
        <w:rPr/>
        <w:t xml:space="preserve"> (Prime/Choice/Select)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Интегрирован в BlueOS как расширение (Extension) для ROV-систем Blue Robotics (подводные работы на прибережных фермах, обследование промыслов).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целевые_рынки_24_премиум_локации"/>
      <w:r>
        <w:rPr>
          <w:rFonts w:eastAsia="Georgia" w:cs="Georgia" w:ascii="Georgia" w:hAnsi="Georgia"/>
          <w:b/>
          <w:sz w:val="42"/>
        </w:rPr>
        <w:t xml:space="preserve">Целевые Рынки (24 премиум-локации)</w:t>
      </w:r>
      <w:bookmarkEnd w:id="3"/>
    </w:p>
    <w:p>
      <w:pPr>
        <w:spacing w:line="271" w:before="240" w:lineRule="auto"/>
      </w:pPr>
      <w:bookmarkStart w:id="4" w:name="япония_город_рынок"/>
      <w:r>
        <w:rPr>
          <w:rFonts w:eastAsia="Georgia" w:cs="Georgia" w:ascii="Georgia" w:hAnsi="Georgia"/>
          <w:b/>
          <w:sz w:val="33"/>
        </w:rPr>
        <w:t xml:space="preserve">🇯🇵 Япония (Город — рынок)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Токио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Tsukiji Outer Market</w:t>
      </w:r>
      <w:r>
        <w:rPr>
          <w:rFonts w:eastAsia="Georgia" w:cs="Georgia" w:ascii="Georgia" w:hAnsi="Georgia"/>
        </w:rPr>
        <w:t xml:space="preserve"> (Toyosu) — крупнейший рыбный рынок ($5.5B/год)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Осака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Osaka Central Wholesale Market</w:t>
      </w:r>
      <w:r>
        <w:rPr>
          <w:rFonts w:eastAsia="Georgia" w:cs="Georgia" w:ascii="Georgia" w:hAnsi="Georgia"/>
        </w:rPr>
        <w:t xml:space="preserve"> (Konohana-ku) — $1.2B/год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Иокогама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Yokohama Uoichiba Market</w:t>
      </w:r>
      <w:r>
        <w:rPr>
          <w:rFonts w:eastAsia="Georgia" w:cs="Georgia" w:ascii="Georgia" w:hAnsi="Georgia"/>
        </w:rPr>
        <w:t xml:space="preserve"> (фермы форели) — $800M/год</w:t>
      </w:r>
    </w:p>
    <w:p>
      <w:pPr>
        <w:spacing w:line="271" w:before="240" w:lineRule="auto"/>
      </w:pPr>
      <w:bookmarkStart w:id="5" w:name="сингапур"/>
      <w:r>
        <w:rPr>
          <w:rFonts w:eastAsia="Georgia" w:cs="Georgia" w:ascii="Georgia" w:hAnsi="Georgia"/>
          <w:b/>
          <w:sz w:val="33"/>
        </w:rPr>
        <w:t xml:space="preserve">🇸🇬 Сингапур</w:t>
      </w:r>
      <w:bookmarkEnd w:id="5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Сингапур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Jurong Fishery Port</w:t>
      </w:r>
      <w:r>
        <w:rPr/>
        <w:t xml:space="preserve"> + </w:t>
      </w:r>
      <w:r>
        <w:rPr>
          <w:i/>
        </w:rPr>
        <w:t xml:space="preserve">Lau Pa Sat</w:t>
      </w:r>
      <w:r>
        <w:rPr>
          <w:rFonts w:eastAsia="Georgia" w:cs="Georgia" w:ascii="Georgia" w:hAnsi="Georgia"/>
        </w:rPr>
        <w:t xml:space="preserve"> (премиум-рестораны) — $2.1B/год</w:t>
      </w:r>
    </w:p>
    <w:p>
      <w:pPr>
        <w:spacing w:line="271" w:before="240" w:lineRule="auto"/>
      </w:pPr>
      <w:bookmarkStart w:id="6" w:name="гонконг"/>
      <w:r>
        <w:rPr>
          <w:rFonts w:eastAsia="Georgia" w:cs="Georgia" w:ascii="Georgia" w:hAnsi="Georgia"/>
          <w:b/>
          <w:sz w:val="33"/>
        </w:rPr>
        <w:t xml:space="preserve">🇭🇰 Гонконг</w:t>
      </w:r>
      <w:bookmarkEnd w:id="6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Гонконг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Western Fish Market (Central)</w:t>
      </w:r>
      <w:r>
        <w:rPr>
          <w:rFonts w:eastAsia="Georgia" w:cs="Georgia" w:ascii="Georgia" w:hAnsi="Georgia"/>
        </w:rPr>
        <w:t xml:space="preserve"> + 60+ сушей-ресторанов — $3.2B/год</w:t>
      </w:r>
    </w:p>
    <w:p>
      <w:pPr>
        <w:spacing w:line="271" w:before="240" w:lineRule="auto"/>
      </w:pPr>
      <w:bookmarkStart w:id="7" w:name="великобритания"/>
      <w:r>
        <w:rPr>
          <w:rFonts w:eastAsia="Georgia" w:cs="Georgia" w:ascii="Georgia" w:hAnsi="Georgia"/>
          <w:b/>
          <w:sz w:val="33"/>
        </w:rPr>
        <w:t xml:space="preserve">🇬🇧 Великобритания</w:t>
      </w:r>
      <w:bookmarkEnd w:id="7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Лондон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Billingsgate Market</w:t>
      </w:r>
      <w:r>
        <w:rPr>
          <w:rFonts w:eastAsia="Georgia" w:cs="Georgia" w:ascii="Georgia" w:hAnsi="Georgia"/>
        </w:rPr>
        <w:t xml:space="preserve"> (финдинг: Michelin-рестораны) — $1.8B/год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Глазго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Glasgow Fish Market</w:t>
      </w:r>
      <w:r>
        <w:rPr>
          <w:rFonts w:eastAsia="Georgia" w:cs="Georgia" w:ascii="Georgia" w:hAnsi="Georgia"/>
        </w:rPr>
        <w:t xml:space="preserve"> (премиум поставки) — $450M/год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Бирмингем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Birmingham Wholesale Market</w:t>
      </w:r>
      <w:r>
        <w:rPr>
          <w:rFonts w:eastAsia="Georgia" w:cs="Georgia" w:ascii="Georgia" w:hAnsi="Georgia"/>
        </w:rPr>
        <w:t xml:space="preserve"> (сетевые рестораны) — $320M/год</w:t>
      </w:r>
    </w:p>
    <w:p>
      <w:pPr>
        <w:spacing w:line="271" w:before="240" w:lineRule="auto"/>
      </w:pPr>
      <w:bookmarkStart w:id="8" w:name="франция"/>
      <w:r>
        <w:rPr>
          <w:rFonts w:eastAsia="Georgia" w:cs="Georgia" w:ascii="Georgia" w:hAnsi="Georgia"/>
          <w:b/>
          <w:sz w:val="33"/>
        </w:rPr>
        <w:t xml:space="preserve">🇫🇷 Франция</w:t>
      </w:r>
      <w:bookmarkEnd w:id="8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Париж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Rungis International Market</w:t>
      </w:r>
      <w:r>
        <w:rPr>
          <w:rFonts w:eastAsia="Georgia" w:cs="Georgia" w:ascii="Georgia" w:hAnsi="Georgia"/>
        </w:rPr>
        <w:t xml:space="preserve"> (сектор свежей рыбы) — $2.4B/год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Марсель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Port de Marseille</w:t>
      </w:r>
      <w:r>
        <w:rPr>
          <w:rFonts w:eastAsia="Georgia" w:cs="Georgia" w:ascii="Georgia" w:hAnsi="Georgia"/>
        </w:rPr>
        <w:t xml:space="preserve"> (средиземноморская рыба) — $1.1B/год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Нанси</w:t>
      </w:r>
      <w:r>
        <w:rPr>
          <w:rFonts w:eastAsia="Georgia" w:cs="Georgia" w:ascii="Georgia" w:hAnsi="Georgia"/>
        </w:rPr>
        <w:t xml:space="preserve"> — премиум-супермаркеты région Grand Est — $220M/год</w:t>
      </w:r>
    </w:p>
    <w:p>
      <w:pPr>
        <w:spacing w:line="271" w:before="240" w:lineRule="auto"/>
      </w:pPr>
      <w:bookmarkStart w:id="9" w:name="испания"/>
      <w:r>
        <w:rPr>
          <w:rFonts w:eastAsia="Georgia" w:cs="Georgia" w:ascii="Georgia" w:hAnsi="Georgia"/>
          <w:b/>
          <w:sz w:val="33"/>
        </w:rPr>
        <w:t xml:space="preserve">🇪🇸 Испания</w:t>
      </w:r>
      <w:bookmarkEnd w:id="9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Барселона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Mercabarna</w:t>
      </w:r>
      <w:r>
        <w:rPr>
          <w:rFonts w:eastAsia="Georgia" w:cs="Georgia" w:ascii="Georgia" w:hAnsi="Georgia"/>
        </w:rPr>
        <w:t xml:space="preserve"> (рынок для Испании/ЕС) — $1.6B/год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Мадрид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Mercamadrid Fish Section</w:t>
      </w:r>
      <w:r>
        <w:rPr>
          <w:rFonts w:eastAsia="Georgia" w:cs="Georgia" w:ascii="Georgia" w:hAnsi="Georgia"/>
        </w:rPr>
        <w:t xml:space="preserve"> (национальный центр) — $980M/год</w:t>
      </w:r>
    </w:p>
    <w:p>
      <w:pPr>
        <w:spacing w:line="271" w:before="240" w:lineRule="auto"/>
      </w:pPr>
      <w:bookmarkStart w:id="10" w:name="италия"/>
      <w:r>
        <w:rPr>
          <w:rFonts w:eastAsia="Georgia" w:cs="Georgia" w:ascii="Georgia" w:hAnsi="Georgia"/>
          <w:b/>
          <w:sz w:val="33"/>
        </w:rPr>
        <w:t xml:space="preserve">🇮🇹 Италия</w:t>
      </w:r>
      <w:bookmarkEnd w:id="10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Генуя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Porto Antico di Genova</w:t>
      </w:r>
      <w:r>
        <w:rPr>
          <w:rFonts w:eastAsia="Georgia" w:cs="Georgia" w:ascii="Georgia" w:hAnsi="Georgia"/>
        </w:rPr>
        <w:t xml:space="preserve"> + рестораны (лигурийская рыба) — $750M/год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Венеция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Pescheria di Rialto</w:t>
      </w:r>
      <w:r>
        <w:rPr>
          <w:rFonts w:eastAsia="Georgia" w:cs="Georgia" w:ascii="Georgia" w:hAnsi="Georgia"/>
        </w:rPr>
        <w:t xml:space="preserve"> (адриатическая рыба, рестораны) — $600M/год</w:t>
      </w:r>
    </w:p>
    <w:p>
      <w:pPr>
        <w:spacing w:line="271" w:before="240" w:lineRule="auto"/>
      </w:pPr>
      <w:bookmarkStart w:id="11" w:name="швеция"/>
      <w:r>
        <w:rPr>
          <w:rFonts w:eastAsia="Georgia" w:cs="Georgia" w:ascii="Georgia" w:hAnsi="Georgia"/>
          <w:b/>
          <w:sz w:val="33"/>
        </w:rPr>
        <w:t xml:space="preserve">🇸🇪 Швеция</w:t>
      </w:r>
      <w:bookmarkEnd w:id="11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Стокгольм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Östermalms Saluhall</w:t>
      </w:r>
      <w:r>
        <w:rPr>
          <w:rFonts w:eastAsia="Georgia" w:cs="Georgia" w:ascii="Georgia" w:hAnsi="Georgia"/>
        </w:rPr>
        <w:t xml:space="preserve"> (скандинавская премиум) — $380M/год</w:t>
      </w:r>
    </w:p>
    <w:p>
      <w:pPr>
        <w:spacing w:line="271" w:before="240" w:lineRule="auto"/>
      </w:pPr>
      <w:bookmarkStart w:id="12" w:name="дания"/>
      <w:r>
        <w:rPr>
          <w:rFonts w:eastAsia="Georgia" w:cs="Georgia" w:ascii="Georgia" w:hAnsi="Georgia"/>
          <w:b/>
          <w:sz w:val="33"/>
        </w:rPr>
        <w:t xml:space="preserve">🇩🇰 Дания</w:t>
      </w:r>
      <w:bookmarkEnd w:id="12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Копенгаген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Torvehallerne Market</w:t>
      </w:r>
      <w:r>
        <w:rPr>
          <w:rFonts w:eastAsia="Georgia" w:cs="Georgia" w:ascii="Georgia" w:hAnsi="Georgia"/>
        </w:rPr>
        <w:t xml:space="preserve"> + датские рестораны — $520M/год</w:t>
      </w:r>
    </w:p>
    <w:p>
      <w:pPr>
        <w:spacing w:line="271" w:before="240" w:lineRule="auto"/>
      </w:pPr>
      <w:bookmarkStart w:id="13" w:name="норвегия"/>
      <w:r>
        <w:rPr>
          <w:rFonts w:eastAsia="Georgia" w:cs="Georgia" w:ascii="Georgia" w:hAnsi="Georgia"/>
          <w:b/>
          <w:sz w:val="33"/>
        </w:rPr>
        <w:t xml:space="preserve">🇳🇴 Норвегия</w:t>
      </w:r>
      <w:bookmarkEnd w:id="13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Осло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Vaterland Food Hall</w:t>
      </w:r>
      <w:r>
        <w:rPr>
          <w:rFonts w:eastAsia="Georgia" w:cs="Georgia" w:ascii="Georgia" w:hAnsi="Georgia"/>
        </w:rPr>
        <w:t xml:space="preserve"> + рестораны (норвежский лосось) — $890M/год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Берген</w:t>
      </w:r>
      <w:r>
        <w:rPr>
          <w:rFonts w:eastAsia="Georgia" w:cs="Georgia" w:ascii="Georgia" w:hAnsi="Georgia"/>
        </w:rPr>
        <w:t xml:space="preserve"> — рыбный порт (экспорт, местные рестораны) — $320M/год</w:t>
      </w:r>
    </w:p>
    <w:p>
      <w:pPr>
        <w:spacing w:line="271" w:before="240" w:lineRule="auto"/>
      </w:pPr>
      <w:bookmarkStart w:id="14" w:name="нидерланды"/>
      <w:r>
        <w:rPr>
          <w:rFonts w:eastAsia="Georgia" w:cs="Georgia" w:ascii="Georgia" w:hAnsi="Georgia"/>
          <w:b/>
          <w:sz w:val="33"/>
        </w:rPr>
        <w:t xml:space="preserve">🇳🇱 Нидерланды</w:t>
      </w:r>
      <w:bookmarkEnd w:id="14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Амстердам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Albert Cuyp Market</w:t>
      </w:r>
      <w:r>
        <w:rPr>
          <w:rFonts w:eastAsia="Georgia" w:cs="Georgia" w:ascii="Georgia" w:hAnsi="Georgia"/>
        </w:rPr>
        <w:t xml:space="preserve"> + высококласс рыба-рестораны — $680M/год</w:t>
      </w:r>
    </w:p>
    <w:p>
      <w:pPr>
        <w:spacing w:line="271" w:before="240" w:lineRule="auto"/>
      </w:pPr>
      <w:bookmarkStart w:id="15" w:name="сша"/>
      <w:r>
        <w:rPr>
          <w:rFonts w:eastAsia="Georgia" w:cs="Georgia" w:ascii="Georgia" w:hAnsi="Georgia"/>
          <w:b/>
          <w:sz w:val="33"/>
        </w:rPr>
        <w:t xml:space="preserve">🇺🇸 США</w:t>
      </w:r>
      <w:bookmarkEnd w:id="15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Нью-Йорк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Fulton Fish Market (South Street Seaport)</w:t>
      </w:r>
      <w:r>
        <w:rPr>
          <w:rFonts w:eastAsia="Georgia" w:cs="Georgia" w:ascii="Georgia" w:hAnsi="Georgia"/>
        </w:rPr>
        <w:t xml:space="preserve"> + Michelin-рестораны — $4.2B/год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Сан-Франциско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Ferry Plaza Farmers Market</w:t>
      </w:r>
      <w:r>
        <w:rPr>
          <w:rFonts w:eastAsia="Georgia" w:cs="Georgia" w:ascii="Georgia" w:hAnsi="Georgia"/>
        </w:rPr>
        <w:t xml:space="preserve"> (Rockfish, шпинат) + рестораны — $1.3B/год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Бостон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New England Fish Market (Seaport)</w:t>
      </w:r>
      <w:r>
        <w:rPr>
          <w:rFonts w:eastAsia="Georgia" w:cs="Georgia" w:ascii="Georgia" w:hAnsi="Georgia"/>
        </w:rPr>
        <w:t xml:space="preserve"> + рестораны — $950M/год</w:t>
      </w:r>
    </w:p>
    <w:p>
      <w:pPr>
        <w:spacing w:line="271" w:before="240" w:lineRule="auto"/>
      </w:pPr>
      <w:bookmarkStart w:id="16" w:name="австралия"/>
      <w:r>
        <w:rPr>
          <w:rFonts w:eastAsia="Georgia" w:cs="Georgia" w:ascii="Georgia" w:hAnsi="Georgia"/>
          <w:b/>
          <w:sz w:val="33"/>
        </w:rPr>
        <w:t xml:space="preserve">🇦🇺 Австралия</w:t>
      </w:r>
      <w:bookmarkEnd w:id="16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Сидней</w:t>
      </w:r>
      <w:r>
        <w:rPr>
          <w:rFonts w:eastAsia="Georgia" w:cs="Georgia" w:ascii="Georgia" w:hAnsi="Georgia"/>
        </w:rPr>
        <w:t xml:space="preserve"> — </w:t>
      </w:r>
      <w:r>
        <w:rPr>
          <w:i/>
        </w:rPr>
        <w:t xml:space="preserve">Sydney Fish Market (Pyrmont)</w:t>
      </w:r>
      <w:r>
        <w:rPr>
          <w:rFonts w:eastAsia="Georgia" w:cs="Georgia" w:ascii="Georgia" w:hAnsi="Georgia"/>
        </w:rPr>
        <w:t xml:space="preserve"> + премиум сектор — $1.7B/год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технические_характеристики"/>
      <w:r>
        <w:rPr>
          <w:rFonts w:eastAsia="Georgia" w:cs="Georgia" w:ascii="Georgia" w:hAnsi="Georgia"/>
          <w:b/>
          <w:sz w:val="42"/>
        </w:rPr>
        <w:t xml:space="preserve">Технические Характеристики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AS7262/AS7263 (AMS OSRAM)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Каналы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(Violet 450nm, Blue 500nm, Green 550nm, Yellow 570nm, Orange 600nm, Red 650nm)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16-bit per channel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Интеграция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SMBus I2C (адрес 0x49)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Скорость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1–10 Hz (настраивается)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Точность цвета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ΔE ≤ 3 (для рыбы)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Выход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(spectrum, RGB approx, HSV, color classification)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Питание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3.3V, ~50mA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установка_blueos_extension"/>
      <w:r>
        <w:rPr>
          <w:rFonts w:eastAsia="Georgia" w:cs="Georgia" w:ascii="Georgia" w:hAnsi="Georgia"/>
          <w:b/>
          <w:sz w:val="42"/>
        </w:rPr>
        <w:t xml:space="preserve">Установка (BlueOS Extension)</w:t>
      </w:r>
      <w:bookmarkEnd w:id="18"/>
    </w:p>
    <w:p>
      <w:pPr>
        <w:spacing w:line="271" w:before="240" w:lineRule="auto"/>
      </w:pPr>
      <w:bookmarkStart w:id="19" w:name="bm_1_подключение_сенсора_i2c"/>
      <w:r>
        <w:rPr>
          <w:rFonts w:eastAsia="Georgia" w:cs="Georgia" w:ascii="Georgia" w:hAnsi="Georgia"/>
          <w:b/>
          <w:sz w:val="33"/>
        </w:rPr>
        <w:t xml:space="preserve">1. Подключение сенсора (I2C)</w:t>
      </w:r>
      <w:bookmarkEnd w:id="19"/>
    </w:p>
    <w:p>
      <w:pPr>
        <w:spacing w:after="210" w:lineRule="auto"/>
      </w:pPr>
      <w:r>
        <w:rPr/>
        <w:t xml:space="preserve">GY-AS7262 Pin -&gt; Raspberry Pi GPIO</w:t>
      </w:r>
      <w:r>
        <w:rPr/>
        <w:br w:type="textWrapping"/>
      </w:r>
      <w:r>
        <w:rPr/>
        <w:t xml:space="preserve">VCC (3.3V) -&gt; Pin 1 (3.3V)</w:t>
      </w:r>
      <w:r>
        <w:rPr/>
        <w:br w:type="textWrapping"/>
      </w:r>
      <w:r>
        <w:rPr/>
        <w:t xml:space="preserve">GND -&gt; Pin 6 (GND)</w:t>
      </w:r>
      <w:r>
        <w:rPr/>
        <w:br w:type="textWrapping"/>
      </w:r>
      <w:r>
        <w:rPr/>
        <w:t xml:space="preserve">SDA -&gt; Pin 3 (GPIO2 / SDA1)</w:t>
      </w:r>
      <w:r>
        <w:rPr/>
        <w:br w:type="textWrapping"/>
      </w:r>
      <w:r>
        <w:rPr/>
        <w:t xml:space="preserve">SCL -&gt; Pin 5 (GPIO3 / SCL1)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Включить I2C:</w:t>
      </w:r>
      <w:r>
        <w:rPr/>
        <w:br w:type="textWrapping"/>
      </w:r>
      <w:r>
        <w:rPr/>
        <w:t xml:space="preserve">sudo raspi-config</w:t>
      </w:r>
    </w:p>
    <w:p>
      <w:pPr>
        <w:spacing w:line="288" w:before="240" w:lineRule="auto"/>
      </w:pPr>
      <w:bookmarkStart w:id="20" w:name="interface_options_i2c_enable"/>
      <w:r>
        <w:rPr>
          <w:b/>
          <w:sz w:val="56"/>
        </w:rPr>
        <w:t xml:space="preserve">Interface Options &gt; I2C &gt; Enable</w:t>
      </w:r>
      <w:bookmarkEnd w:id="20"/>
    </w:p>
    <w:p>
      <w:pPr>
        <w:spacing w:line="288" w:before="240" w:lineRule="auto"/>
      </w:pPr>
      <w:bookmarkStart w:id="21" w:name="reboot"/>
      <w:r>
        <w:rPr>
          <w:b/>
          <w:sz w:val="56"/>
        </w:rPr>
        <w:t xml:space="preserve">Reboot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sudo i2cdetect -y 1 # Проверка адреса 0x49</w:t>
      </w:r>
    </w:p>
    <w:p>
      <w:pPr>
        <w:spacing w:line="271" w:before="240" w:lineRule="auto"/>
      </w:pPr>
      <w:bookmarkStart w:id="22" w:name="bm_2_зависимости"/>
      <w:r>
        <w:rPr>
          <w:rFonts w:eastAsia="Georgia" w:cs="Georgia" w:ascii="Georgia" w:hAnsi="Georgia"/>
          <w:b/>
          <w:sz w:val="33"/>
        </w:rPr>
        <w:t xml:space="preserve">2. Зависимости</w:t>
      </w:r>
      <w:bookmarkEnd w:id="22"/>
    </w:p>
    <w:p>
      <w:pPr>
        <w:spacing w:after="210" w:lineRule="auto"/>
      </w:pPr>
      <w:r>
        <w:rPr/>
        <w:t xml:space="preserve">sudo apt-get update</w:t>
      </w:r>
      <w:r>
        <w:rPr/>
        <w:br w:type="textWrapping"/>
      </w:r>
      <w:r>
        <w:rPr/>
        <w:t xml:space="preserve">sudo apt-get install -y python3 python3-smbus i2c-tools</w:t>
      </w:r>
    </w:p>
    <w:p>
      <w:pPr>
        <w:spacing w:line="271" w:before="240" w:lineRule="auto"/>
      </w:pPr>
      <w:bookmarkStart w:id="23" w:name="bm_3_развертывание_как_blueos_extension"/>
      <w:r>
        <w:rPr>
          <w:rFonts w:eastAsia="Georgia" w:cs="Georgia" w:ascii="Georgia" w:hAnsi="Georgia"/>
          <w:b/>
          <w:sz w:val="33"/>
        </w:rPr>
        <w:t xml:space="preserve">3. Развертывание как BlueOS Extension</w:t>
      </w:r>
      <w:bookmarkEnd w:id="23"/>
    </w:p>
    <w:p>
      <w:pPr>
        <w:spacing w:after="210" w:lineRule="auto"/>
      </w:pPr>
      <w:r>
        <w:rPr>
          <w:b/>
        </w:rPr>
        <w:t xml:space="preserve">Dockerfile:</w:t>
      </w:r>
      <w:r>
        <w:rPr/>
        <w:br w:type="textWrapping"/>
      </w:r>
      <w:r>
        <w:rPr/>
        <w:t xml:space="preserve">FROM bluerobotics/blueos:latest</w:t>
      </w:r>
    </w:p>
    <w:p>
      <w:pPr>
        <w:spacing w:after="210" w:lineRule="auto"/>
      </w:pPr>
      <w:r>
        <w:rPr/>
        <w:t xml:space="preserve">WORKDIR /app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COPY color_fish_analyzer.py .</w:t>
      </w:r>
      <w:r>
        <w:rPr/>
        <w:br w:type="textWrapping"/>
      </w:r>
      <w:r>
        <w:rPr/>
        <w:t xml:space="preserve">COPY requirements.txt .</w:t>
      </w:r>
    </w:p>
    <w:p>
      <w:pPr>
        <w:spacing w:after="210" w:lineRule="auto"/>
      </w:pPr>
      <w:r>
        <w:rPr/>
        <w:t xml:space="preserve">RUN pip install -r requirements.txt</w:t>
      </w:r>
    </w:p>
    <w:p>
      <w:pPr>
        <w:spacing w:after="210" w:lineRule="auto"/>
      </w:pPr>
      <w:r>
        <w:rPr/>
        <w:t xml:space="preserve">LABEL type="device-integration"</w:t>
      </w:r>
      <w:r>
        <w:rPr/>
        <w:br w:type="textWrapping"/>
      </w:r>
      <w:r>
        <w:rPr/>
        <w:t xml:space="preserve">tags="scientific-sensor,fish-quality,color-analysis"</w:t>
      </w:r>
      <w:r>
        <w:rPr/>
        <w:br w:type="textWrapping"/>
      </w:r>
      <w:r>
        <w:rPr/>
        <w:t xml:space="preserve">name="Fish Color Analyzer"</w:t>
      </w:r>
      <w:r>
        <w:rPr/>
        <w:br w:type="textWrapping"/>
      </w:r>
      <w:r>
        <w:rPr/>
        <w:t xml:space="preserve">description="AS7262 spectral analysis for premium fish markets"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CMD ["python3", "color_fish_analyzer.py"]</w:t>
      </w:r>
    </w:p>
    <w:p>
      <w:pPr>
        <w:spacing w:after="210" w:lineRule="auto"/>
      </w:pPr>
      <w:r>
        <w:rPr>
          <w:b/>
        </w:rPr>
        <w:t xml:space="preserve">requirements.txt:</w:t>
      </w:r>
      <w:r>
        <w:rPr/>
        <w:br w:type="textWrapping"/>
      </w:r>
      <w:r>
        <w:rPr/>
        <w:t xml:space="preserve">smbus-cffi</w:t>
      </w:r>
      <w:r>
        <w:br w:type="textWrapping"/>
      </w:r>
      <w:r>
        <w:rPr>
          <w:highlight w:val="yellow"/>
        </w:rPr>
        <w:t xml:space="preserve">0.5.1numpy</w:t>
      </w:r>
      <w:r>
        <w:rPr/>
        <w:t xml:space="preserve">1.21.0</w:t>
      </w:r>
    </w:p>
    <w:p>
      <w:pPr>
        <w:spacing w:after="210" w:lineRule="auto"/>
      </w:pPr>
      <w:r>
        <w:rPr>
          <w:b/>
        </w:rPr>
        <w:t xml:space="preserve">Загрузка:</w:t>
      </w:r>
    </w:p>
    <w:p>
      <w:pPr>
        <w:spacing w:line="288" w:before="240" w:lineRule="auto"/>
      </w:pPr>
      <w:bookmarkStart w:id="24" w:name="на_хосте"/>
      <w:r>
        <w:rPr>
          <w:rFonts w:eastAsia="Georgia" w:cs="Georgia" w:ascii="Georgia" w:hAnsi="Georgia"/>
          <w:b/>
          <w:sz w:val="56"/>
        </w:rPr>
        <w:t xml:space="preserve">На хосте</w:t>
      </w:r>
      <w:bookmarkEnd w:id="24"/>
    </w:p>
    <w:p>
      <w:pPr>
        <w:spacing w:after="210" w:lineRule="auto"/>
      </w:pPr>
      <w:r>
        <w:rPr/>
        <w:t xml:space="preserve">docker build -t fish-color-analyzer .</w:t>
      </w:r>
      <w:r>
        <w:rPr/>
        <w:br w:type="textWrapping"/>
      </w:r>
      <w:r>
        <w:rPr/>
        <w:t xml:space="preserve">docker tag fish-color-analyzer bluerobotics/fish-color-analyzer:1.0</w:t>
      </w:r>
    </w:p>
    <w:p>
      <w:pPr>
        <w:spacing w:line="288" w:before="240" w:lineRule="auto"/>
      </w:pPr>
      <w:bookmarkStart w:id="25" w:name="или_загрузить_в_blueos_extensions_webui"/>
      <w:r>
        <w:rPr>
          <w:rFonts w:eastAsia="Georgia" w:cs="Georgia" w:ascii="Georgia" w:hAnsi="Georgia"/>
          <w:b/>
          <w:sz w:val="56"/>
        </w:rPr>
        <w:t xml:space="preserve">Или загрузить в BlueOS Extensions (WebUI)</w:t>
      </w:r>
      <w:bookmarkEnd w:id="25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использование"/>
      <w:r>
        <w:rPr>
          <w:rFonts w:eastAsia="Georgia" w:cs="Georgia" w:ascii="Georgia" w:hAnsi="Georgia"/>
          <w:b/>
          <w:sz w:val="42"/>
        </w:rPr>
        <w:t xml:space="preserve">Использование</w:t>
      </w:r>
      <w:bookmarkEnd w:id="26"/>
    </w:p>
    <w:p>
      <w:pPr>
        <w:spacing w:line="271" w:before="240" w:lineRule="auto"/>
      </w:pPr>
      <w:bookmarkStart w:id="27" w:name="запуск_в_blueos"/>
      <w:r>
        <w:rPr>
          <w:rFonts w:eastAsia="Georgia" w:cs="Georgia" w:ascii="Georgia" w:hAnsi="Georgia"/>
          <w:b/>
          <w:sz w:val="33"/>
        </w:rPr>
        <w:t xml:space="preserve">Запуск в BlueOS</w:t>
      </w:r>
      <w:bookmarkEnd w:id="27"/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BlueOS WebUI → </w:t>
      </w:r>
      <w:r>
        <w:rPr>
          <w:b/>
        </w:rPr>
        <w:t xml:space="preserve">Extensions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Install from disk</w:t>
      </w:r>
      <w:r>
        <w:rPr>
          <w:rFonts w:eastAsia="Georgia" w:cs="Georgia" w:ascii="Georgia" w:hAnsi="Georgia"/>
        </w:rPr>
        <w:t xml:space="preserve"> → выбрать образ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Module автоматически подключится к I2C-шине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Данные доступны в stdout/логах или через REST API (если добавить Flask)</w:t>
      </w:r>
    </w:p>
    <w:p>
      <w:pPr>
        <w:spacing w:line="271" w:before="240" w:lineRule="auto"/>
      </w:pPr>
      <w:bookmarkStart w:id="28" w:name="python_api_localhostблюos"/>
      <w:r>
        <w:rPr>
          <w:rFonts w:eastAsia="Georgia" w:cs="Georgia" w:ascii="Georgia" w:hAnsi="Georgia"/>
          <w:b/>
          <w:sz w:val="33"/>
        </w:rPr>
        <w:t xml:space="preserve">Python API (localhostблюOS)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color_fish_analyzer import ColorFishAnalyzer</w:t>
      </w:r>
      <w:r>
        <w:rPr/>
        <w:br w:type="textWrapping"/>
      </w:r>
      <w:r>
        <w:rPr/>
        <w:t xml:space="preserve">import json</w:t>
      </w:r>
    </w:p>
    <w:p>
      <w:pPr>
        <w:spacing w:after="210" w:lineRule="auto"/>
      </w:pPr>
      <w:r>
        <w:rPr/>
        <w:t xml:space="preserve">analyzer = ColorFishAnalyzer()</w:t>
      </w:r>
      <w:r>
        <w:rPr/>
        <w:br w:type="textWrapping"/>
      </w:r>
      <w:r>
        <w:rPr/>
        <w:t xml:space="preserve">analyzer.start()</w:t>
      </w:r>
    </w:p>
    <w:p>
      <w:pPr>
        <w:spacing w:line="288" w:before="240" w:lineRule="auto"/>
      </w:pPr>
      <w:bookmarkStart w:id="29" w:name="получить_последний_анализ"/>
      <w:r>
        <w:rPr>
          <w:rFonts w:eastAsia="Georgia" w:cs="Georgia" w:ascii="Georgia" w:hAnsi="Georgia"/>
          <w:b/>
          <w:sz w:val="56"/>
        </w:rPr>
        <w:t xml:space="preserve">Получить последний анализ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analysis = analyzer.get_latest()</w:t>
      </w:r>
      <w:r>
        <w:rPr/>
        <w:br w:type="textWrapping"/>
      </w:r>
      <w:r>
        <w:rPr/>
        <w:t xml:space="preserve">print(json.dumps(analysis, indent=2))</w:t>
      </w:r>
    </w:p>
    <w:p>
      <w:pPr>
        <w:spacing w:line="288" w:before="240" w:lineRule="auto"/>
      </w:pPr>
      <w:bookmarkStart w:id="30" w:name="output"/>
      <w:r>
        <w:rPr>
          <w:b/>
          <w:sz w:val="56"/>
        </w:rPr>
        <w:t xml:space="preserve">Output:</w:t>
      </w:r>
      <w:bookmarkEnd w:id="30"/>
    </w:p>
    <w:p>
      <w:pPr>
        <w:spacing w:line="288" w:before="240" w:lineRule="auto"/>
      </w:pPr>
      <w:bookmarkStart w:id="31" w:name="bm_"/>
      <w:r>
        <w:rPr>
          <w:b/>
          <w:sz w:val="56"/>
        </w:rPr>
        <w:t xml:space="preserve">{</w:t>
      </w:r>
      <w:bookmarkEnd w:id="31"/>
    </w:p>
    <w:p>
      <w:pPr>
        <w:spacing w:line="288" w:before="240" w:lineRule="auto"/>
      </w:pPr>
      <w:bookmarkStart w:id="32" w:name="spectrum_violet_0_45_blue_0_67_red_0_82"/>
      <w:r>
        <w:rPr>
          <w:b/>
          <w:sz w:val="56"/>
        </w:rPr>
        <w:t xml:space="preserve">"spectrum": {"violet": 0.45, "blue": 0.67, ..., "red": 0.82},</w:t>
      </w:r>
      <w:bookmarkEnd w:id="32"/>
    </w:p>
    <w:p>
      <w:pPr>
        <w:spacing w:line="288" w:before="240" w:lineRule="auto"/>
      </w:pPr>
      <w:bookmarkStart w:id="33" w:name="rgb_approx_0_82_0_45_0_67"/>
      <w:r>
        <w:rPr>
          <w:rFonts w:eastAsia="Georgia" w:cs="Georgia" w:ascii="Georgia" w:hAnsi="Georgia"/>
          <w:b/>
          <w:sz w:val="56"/>
        </w:rPr>
        <w:t xml:space="preserve">"rgb_approx": [0.82, 0.45, 0.67],</w:t>
      </w:r>
      <w:bookmarkEnd w:id="33"/>
    </w:p>
    <w:p>
      <w:pPr>
        <w:spacing w:line="288" w:before="240" w:lineRule="auto"/>
      </w:pPr>
      <w:bookmarkStart w:id="34" w:name="hsv_15_2_0_78_1_0"/>
      <w:r>
        <w:rPr>
          <w:b/>
          <w:sz w:val="56"/>
        </w:rPr>
        <w:t xml:space="preserve">"hsv": [15.2, 0.78, 1.0],</w:t>
      </w:r>
      <w:bookmarkEnd w:id="34"/>
    </w:p>
    <w:p>
      <w:pPr>
        <w:spacing w:line="288" w:before="240" w:lineRule="auto"/>
      </w:pPr>
      <w:bookmarkStart w:id="35" w:name="color_красная_оранжевая"/>
      <w:r>
        <w:rPr>
          <w:rFonts w:eastAsia="Georgia" w:cs="Georgia" w:ascii="Georgia" w:hAnsi="Georgia"/>
          <w:b/>
          <w:sz w:val="56"/>
        </w:rPr>
        <w:t xml:space="preserve">"color": "Красная/Оранжевая",</w:t>
      </w:r>
      <w:bookmarkEnd w:id="35"/>
    </w:p>
    <w:p>
      <w:pPr>
        <w:spacing w:line="288" w:before="240" w:lineRule="auto"/>
      </w:pPr>
      <w:bookmarkStart w:id="36" w:name="freshness_свежая"/>
      <w:r>
        <w:rPr>
          <w:rFonts w:eastAsia="Georgia" w:cs="Georgia" w:ascii="Georgia" w:hAnsi="Georgia"/>
          <w:b/>
          <w:sz w:val="56"/>
        </w:rPr>
        <w:t xml:space="preserve">"freshness": "Свежая"</w:t>
      </w:r>
      <w:bookmarkEnd w:id="36"/>
    </w:p>
    <w:p>
      <w:pPr>
        <w:spacing w:line="288" w:before="240" w:lineRule="auto"/>
      </w:pPr>
      <w:bookmarkStart w:id="37" w:name="bm_"/>
      <w:r>
        <w:rPr>
          <w:b/>
          <w:sz w:val="56"/>
        </w:rPr>
        <w:t xml:space="preserve">}</w:t>
      </w:r>
      <w:bookmarkEnd w:id="37"/>
    </w:p>
    <w:p>
      <w:pPr>
        <w:spacing w:line="271" w:before="240" w:lineRule="auto"/>
      </w:pPr>
      <w:bookmarkStart w:id="38" w:name="rest_api_опционально_flask"/>
      <w:r>
        <w:rPr>
          <w:rFonts w:eastAsia="Georgia" w:cs="Georgia" w:ascii="Georgia" w:hAnsi="Georgia"/>
          <w:b/>
          <w:sz w:val="33"/>
        </w:rPr>
        <w:t xml:space="preserve">REST API (опционально, Flask)</w:t>
      </w:r>
      <w:bookmarkEnd w:id="38"/>
    </w:p>
    <w:p>
      <w:pPr>
        <w:spacing w:after="210" w:lineRule="auto"/>
      </w:pPr>
      <w:r>
        <w:rPr/>
        <w:t xml:space="preserve">curl </w:t>
      </w:r>
      <w:hyperlink r:id="rId5">
        <w:r>
          <w:rPr>
            <w:color w:val="4472C4"/>
          </w:rPr>
          <w:t xml:space="preserve">http://localhost:5000/api/color/latest</w:t>
        </w:r>
      </w:hyperlink>
      <w:r>
        <w:rPr/>
        <w:br w:type="textWrapping"/>
      </w:r>
      <w:r>
        <w:rPr/>
        <w:t xml:space="preserve">curl </w:t>
      </w:r>
      <w:hyperlink r:id="rId6">
        <w:r>
          <w:rPr>
            <w:color w:val="4472C4"/>
          </w:rPr>
          <w:t xml:space="preserve">http://localhost:5000/api/color/histogram</w:t>
        </w:r>
      </w:hyperlink>
      <w:r>
        <w:rPr>
          <w:rFonts w:eastAsia="Georgia" w:cs="Georgia" w:ascii="Georgia" w:hAnsi="Georgia"/>
        </w:rPr>
        <w:t xml:space="preserve">  # за последние 60 сек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классификация_рыб_по_цвету"/>
      <w:r>
        <w:rPr>
          <w:rFonts w:eastAsia="Georgia" w:cs="Georgia" w:ascii="Georgia" w:hAnsi="Georgia"/>
          <w:b/>
          <w:sz w:val="42"/>
        </w:rPr>
        <w:t xml:space="preserve">Классификация Рыб по Цвету</w:t>
      </w:r>
      <w:bookmarkEnd w:id="3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Вид рыбы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Целевой Hue (°)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 Saturation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Красный окунь (Red Snapper)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0–15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Ярко-красная мякоть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Палтус (Halibut)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45–75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Белая/кремовая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Морской окунь (Sea Bream)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320–360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Розово-красная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Форель радужная (Rainbow Trout)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180–220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Зеленая спинка, розовое брюхо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Лосось (Salmon)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0–30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Розово-оранжевая (дикий &gt; фермовый)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Тунец (Tuna — Bluefin)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350–20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Темно-красная (свежесть → черноватость)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Морской язык (Sole)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40–80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Коричневато-белая спинка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Кальмар/Осьминог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280–320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Фиолетово-серая (свежесть → коричневость)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Калибровка:</w:t>
      </w:r>
      <w:r>
        <w:rPr>
          <w:rFonts w:eastAsia="Georgia" w:cs="Georgia" w:ascii="Georgia" w:hAnsi="Georgia"/>
        </w:rPr>
        <w:t xml:space="preserve"> Для каждого вида/рынка — эталонная библиотека спектров (5–10 образцов разной свежести). ML-модель (scikit-learn) классифицирует по ΔE и Hue.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контроль_качества_дефекты"/>
      <w:r>
        <w:rPr>
          <w:rFonts w:eastAsia="Georgia" w:cs="Georgia" w:ascii="Georgia" w:hAnsi="Georgia"/>
          <w:b/>
          <w:sz w:val="42"/>
        </w:rPr>
        <w:t xml:space="preserve">Контроль Качества &amp; Дефекты</w:t>
      </w:r>
      <w:bookmarkEnd w:id="40"/>
    </w:p>
    <w:p>
      <w:pPr>
        <w:spacing w:line="271" w:before="240" w:lineRule="auto"/>
      </w:pPr>
      <w:bookmarkStart w:id="41" w:name="автоматические_проверки"/>
      <w:r>
        <w:rPr>
          <w:rFonts w:eastAsia="Georgia" w:cs="Georgia" w:ascii="Georgia" w:hAnsi="Georgia"/>
          <w:b/>
          <w:sz w:val="33"/>
        </w:rPr>
        <w:t xml:space="preserve">Автоматические проверки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quality_check(analysis):</w:t>
      </w:r>
      <w:r>
        <w:rPr/>
        <w:br w:type="textWrapping"/>
      </w:r>
      <w:r>
        <w:rPr/>
        <w:t xml:space="preserve">score = 100</w:t>
      </w:r>
      <w:r>
        <w:rPr/>
        <w:br w:type="textWrapping"/>
      </w:r>
      <w:r>
        <w:rPr>
          <w:rFonts w:eastAsia="Georgia" w:cs="Georgia" w:ascii="Georgia" w:hAnsi="Georgia"/>
        </w:rPr>
        <w:t xml:space="preserve">if analysis['freshness'] == 'Подозрительная':</w:t>
      </w:r>
      <w:r>
        <w:rPr/>
        <w:br w:type="textWrapping"/>
      </w:r>
      <w:r>
        <w:rPr>
          <w:rFonts w:eastAsia="Georgia" w:cs="Georgia" w:ascii="Georgia" w:hAnsi="Georgia"/>
        </w:rPr>
        <w:t xml:space="preserve">score -= 20 # Low saturation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spectrum = analysis['spectrum']</w:t>
        <w:br/>
        <w:t xml:space="preserve">ratio = spectrum['red'] / (spectrum['violet'] + 1e-6)</w:t>
        <w:br/>
        <w:t xml:space="preserve">if ratio &lt; 0.5:  # Too dark</w:t>
        <w:br/>
        <w:t xml:space="preserve">    score -= 15</w:t>
        <w:br/>
        <w:t xml:space="preserve"/>
        <w:br/>
        <w:t xml:space="preserve">if analysis['hsv'][1] &lt; 0.3:  # Gray/oxidized</w:t>
        <w:br/>
        <w:t xml:space="preserve">    score -= 25</w:t>
        <w:br/>
        <w:t xml:space="preserve"/>
        <w:br/>
        <w:t xml:space="preserve">return {'grade': 'Prime' if score &gt; 85 else 'Choice' if score &gt; 70 else 'Select', 'score': score}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интеграция_с_mavlink_для_rov_конт_eab7db"/>
      <w:r>
        <w:rPr>
          <w:rFonts w:eastAsia="Georgia" w:cs="Georgia" w:ascii="Georgia" w:hAnsi="Georgia"/>
          <w:b/>
          <w:sz w:val="42"/>
        </w:rPr>
        <w:t xml:space="preserve">Интеграция с MAVLink (для ROV-контроля подводных ферм)</w:t>
      </w:r>
      <w:bookmarkEnd w:id="42"/>
    </w:p>
    <w:p>
      <w:pPr>
        <w:spacing w:line="288" w:before="240" w:lineRule="auto"/>
      </w:pPr>
      <w:bookmarkStart w:id="43" w:name="отправить_в_autopilot_например_дл_fd1f54"/>
      <w:r>
        <w:rPr>
          <w:rFonts w:eastAsia="Georgia" w:cs="Georgia" w:ascii="Georgia" w:hAnsi="Georgia"/>
          <w:b/>
          <w:sz w:val="56"/>
        </w:rPr>
        <w:t xml:space="preserve">Отправить в autopilot (например, для логирования в SD QGC)</w:t>
      </w:r>
      <w:bookmarkEnd w:id="43"/>
    </w:p>
    <w:p>
      <w:pPr>
        <w:spacing w:after="210" w:lineRule="auto"/>
      </w:pPr>
      <w:r>
        <w:rPr/>
        <w:t xml:space="preserve">from pymavlink import mavutil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master = mavutil.mavlink_connection('127.0.0.1:14550')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send_sensor_heartbeat(analysis):</w:t>
      </w:r>
      <w:r>
        <w:rPr/>
        <w:br w:type="textWrapping"/>
      </w:r>
      <w:r>
        <w:rPr>
          <w:rFonts w:eastAsia="Georgia" w:cs="Georgia" w:ascii="Georgia" w:hAnsi="Georgia"/>
        </w:rPr>
        <w:t xml:space="preserve"># Custom MAVLink message или STATUSTEXT</w:t>
      </w:r>
      <w:r>
        <w:rPr/>
        <w:br w:type="textWrapping"/>
      </w:r>
      <w:r>
        <w:rPr>
          <w:rFonts w:eastAsia="Georgia" w:cs="Georgia" w:ascii="Georgia" w:hAnsi="Georgia"/>
        </w:rPr>
        <w:t xml:space="preserve">msg = master.mav.statustext_send(</w:t>
      </w:r>
      <w:r>
        <w:rPr/>
        <w:br w:type="textWrapping"/>
      </w:r>
      <w:r>
        <w:rPr/>
        <w:t xml:space="preserve">severity=4,</w:t>
      </w:r>
      <w:r>
        <w:rPr/>
        <w:br w:type="textWrapping"/>
      </w:r>
      <w:r>
        <w:rPr>
          <w:rFonts w:eastAsia="Georgia" w:cs="Georgia" w:ascii="Georgia" w:hAnsi="Georgia"/>
        </w:rPr>
        <w:t xml:space="preserve">text=f"Fish: {analysis['color']} | Grade: {quality_check(analysis)['grade']}"</w:t>
      </w:r>
      <w:r>
        <w:rPr/>
        <w:br w:type="textWrapping"/>
      </w:r>
      <w:r>
        <w:rPr/>
        <w:t xml:space="preserve">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примеры_рынков_детализация"/>
      <w:r>
        <w:rPr>
          <w:rFonts w:eastAsia="Georgia" w:cs="Georgia" w:ascii="Georgia" w:hAnsi="Georgia"/>
          <w:b/>
          <w:sz w:val="42"/>
        </w:rPr>
        <w:t xml:space="preserve">Примеры Рынков (Детализация)</w:t>
      </w:r>
      <w:bookmarkEnd w:id="44"/>
    </w:p>
    <w:p>
      <w:pPr>
        <w:spacing w:line="271" w:before="240" w:lineRule="auto"/>
      </w:pPr>
      <w:bookmarkStart w:id="45" w:name="токио_tsukiji_outer_market_toyosu_2019"/>
      <w:r>
        <w:rPr>
          <w:rFonts w:eastAsia="Georgia" w:cs="Georgia" w:ascii="Georgia" w:hAnsi="Georgia"/>
          <w:b/>
          <w:sz w:val="33"/>
        </w:rPr>
        <w:t xml:space="preserve">🔴 Токио — Tsukiji Outer Market (Toyosu, 2019+)</w:t>
      </w:r>
      <w:bookmarkEnd w:id="45"/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Объем:</w:t>
      </w:r>
      <w:r>
        <w:rPr>
          <w:rFonts w:eastAsia="Georgia" w:cs="Georgia" w:ascii="Georgia" w:hAnsi="Georgia"/>
        </w:rPr>
        <w:t xml:space="preserve"> ~1,800 тонн/день рыбы, $5.5B/год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Покупатели:</w:t>
      </w:r>
      <w:r>
        <w:rPr>
          <w:rFonts w:eastAsia="Georgia" w:cs="Georgia" w:ascii="Georgia" w:hAnsi="Georgia"/>
        </w:rPr>
        <w:t xml:space="preserve"> Сетевые рестораны (Michelin 50+ мест), премиум-супермаркеты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Критерии:</w:t>
      </w:r>
      <w:r>
        <w:rPr>
          <w:rFonts w:eastAsia="Georgia" w:cs="Georgia" w:ascii="Georgia" w:hAnsi="Georgia"/>
        </w:rPr>
        <w:t xml:space="preserve"> Цвет = свежесть (красный = первые 4–6 часов), Hue стабильность по времени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Применение модуля:</w:t>
      </w:r>
      <w:r>
        <w:rPr>
          <w:rFonts w:eastAsia="Georgia" w:cs="Georgia" w:ascii="Georgia" w:hAnsi="Georgia"/>
        </w:rPr>
        <w:t xml:space="preserve"> Сортировка по 5 классам (A++, A, B, C, Reject) в реальном времени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ROI:</w:t>
      </w:r>
      <w:r>
        <w:rPr>
          <w:rFonts w:eastAsia="Georgia" w:cs="Georgia" w:ascii="Georgia" w:hAnsi="Georgia"/>
        </w:rPr>
        <w:t xml:space="preserve"> Экономия на отбраковке ~12% (ошибки человека), повышение цены на 3–5% (гарантированное качество)</w:t>
      </w:r>
    </w:p>
    <w:p>
      <w:pPr>
        <w:spacing w:line="271" w:before="240" w:lineRule="auto"/>
      </w:pPr>
      <w:bookmarkStart w:id="46" w:name="нью_йорк_fulton_fish_market_south_d4a3c5"/>
      <w:r>
        <w:rPr>
          <w:rFonts w:eastAsia="Georgia" w:cs="Georgia" w:ascii="Georgia" w:hAnsi="Georgia"/>
          <w:b/>
          <w:sz w:val="33"/>
        </w:rPr>
        <w:t xml:space="preserve">🔴 Нью-Йорк — Fulton Fish Market (South Street Seaport)</w:t>
      </w:r>
      <w:bookmarkEnd w:id="46"/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Объем:</w:t>
      </w:r>
      <w:r>
        <w:rPr>
          <w:rFonts w:eastAsia="Georgia" w:cs="Georgia" w:ascii="Georgia" w:hAnsi="Georgia"/>
        </w:rPr>
        <w:t xml:space="preserve"> 400M+ фунтов/год (~180,000 тонн), $4.2B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Ключевые виды:</w:t>
      </w:r>
      <w:r>
        <w:rPr/>
        <w:t xml:space="preserve"> Cod, Haddock, Halibut, Striped Bass, Flounder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Интеграция:</w:t>
      </w:r>
      <w:r>
        <w:rPr>
          <w:rFonts w:eastAsia="Georgia" w:cs="Georgia" w:ascii="Georgia" w:hAnsi="Georgia"/>
        </w:rPr>
        <w:t xml:space="preserve"> На конвейере (100+ рыб/мин)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Выход:</w:t>
      </w:r>
      <w:r>
        <w:rPr>
          <w:rFonts w:eastAsia="Georgia" w:cs="Georgia" w:ascii="Georgia" w:hAnsi="Georgia"/>
        </w:rPr>
        <w:t xml:space="preserve"> JSON в PLC → Mitsubishi/Siemens → сортировщик (воздушный/водный)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Требование:</w:t>
      </w:r>
      <w:r>
        <w:rPr>
          <w:rFonts w:eastAsia="Georgia" w:cs="Georgia" w:ascii="Georgia" w:hAnsi="Georgia"/>
        </w:rPr>
        <w:t xml:space="preserve"> ≤100ms задержка обработки</w:t>
      </w:r>
    </w:p>
    <w:p>
      <w:pPr>
        <w:spacing w:line="271" w:before="240" w:lineRule="auto"/>
      </w:pPr>
      <w:bookmarkStart w:id="47" w:name="сидней_sydney_fish_market_pyrmont"/>
      <w:r>
        <w:rPr>
          <w:rFonts w:eastAsia="Georgia" w:cs="Georgia" w:ascii="Georgia" w:hAnsi="Georgia"/>
          <w:b/>
          <w:sz w:val="33"/>
        </w:rPr>
        <w:t xml:space="preserve">🔴 Сидней — Sydney Fish Market (Pyrmont)</w:t>
      </w:r>
      <w:bookmarkEnd w:id="47"/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Объем:</w:t>
      </w:r>
      <w:r>
        <w:rPr>
          <w:rFonts w:eastAsia="Georgia" w:cs="Georgia" w:ascii="Georgia" w:hAnsi="Georgia"/>
        </w:rPr>
        <w:t xml:space="preserve"> 7,500 тонн/год, $1.7B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Специфика:</w:t>
      </w:r>
      <w:r>
        <w:rPr>
          <w:rFonts w:eastAsia="Georgia" w:cs="Georgia" w:ascii="Georgia" w:hAnsi="Georgia"/>
        </w:rPr>
        <w:t xml:space="preserve"> Экзотика (барамунди, яв-рыба), большой спрос на точность (аукционные цены)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Климат:</w:t>
      </w:r>
      <w:r>
        <w:rPr>
          <w:rFonts w:eastAsia="Georgia" w:cs="Georgia" w:ascii="Georgia" w:hAnsi="Georgia"/>
        </w:rPr>
        <w:t xml:space="preserve"> Высокая влажность, UV-защита сенсора обязательна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расширенные_функции_roadmap"/>
      <w:r>
        <w:rPr>
          <w:rFonts w:eastAsia="Georgia" w:cs="Georgia" w:ascii="Georgia" w:hAnsi="Georgia"/>
          <w:b/>
          <w:sz w:val="42"/>
        </w:rPr>
        <w:t xml:space="preserve">Расширенные Функции (Roadmap)</w:t>
      </w:r>
      <w:bookmarkEnd w:id="48"/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ML-классификатор видов</w:t>
      </w:r>
      <w:r>
        <w:rPr>
          <w:rFonts w:eastAsia="Georgia" w:cs="Georgia" w:ascii="Georgia" w:hAnsi="Georgia"/>
        </w:rPr>
        <w:t xml:space="preserve"> (TensorFlow Lite на RPi)</w:t>
      </w:r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Тепловизионный датчик</w:t>
      </w:r>
      <w:r>
        <w:rPr>
          <w:rFonts w:eastAsia="Georgia" w:cs="Georgia" w:ascii="Georgia" w:hAnsi="Georgia"/>
        </w:rPr>
        <w:t xml:space="preserve"> (MLX90640) для определения температуры тушки (свежесть)</w:t>
      </w:r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Интеграция с весами &amp; размерами</w:t>
      </w:r>
      <w:r>
        <w:rPr>
          <w:rFonts w:eastAsia="Georgia" w:cs="Georgia" w:ascii="Georgia" w:hAnsi="Georgia"/>
        </w:rPr>
        <w:t xml:space="preserve"> (объемная оценка)</w:t>
      </w:r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Dashboard WebUI</w:t>
      </w:r>
      <w:r>
        <w:rPr>
          <w:rFonts w:eastAsia="Georgia" w:cs="Georgia" w:ascii="Georgia" w:hAnsi="Georgia"/>
        </w:rPr>
        <w:t xml:space="preserve"> (график спектра, история партий)</w:t>
      </w:r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Экспорт в CSV/базу</w:t>
      </w:r>
      <w:r>
        <w:rPr>
          <w:rFonts w:eastAsia="Georgia" w:cs="Georgia" w:ascii="Georgia" w:hAnsi="Georgia"/>
        </w:rPr>
        <w:t xml:space="preserve"> (аналитика тренда качества)</w:t>
      </w:r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Поддержка AS7341</w:t>
      </w:r>
      <w:r>
        <w:rPr>
          <w:rFonts w:eastAsia="Georgia" w:cs="Georgia" w:ascii="Georgia" w:hAnsi="Georgia"/>
        </w:rPr>
        <w:t xml:space="preserve"> (11-канальный сенсор, точнее)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поиск_и_устранение_проблем"/>
      <w:r>
        <w:rPr>
          <w:rFonts w:eastAsia="Georgia" w:cs="Georgia" w:ascii="Georgia" w:hAnsi="Georgia"/>
          <w:b/>
          <w:sz w:val="42"/>
        </w:rPr>
        <w:t xml:space="preserve">Поиск и Устранение Проблем</w:t>
      </w:r>
      <w:bookmarkEnd w:id="4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Проблема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Решение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Сенсор не найден (I2C)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sudo i2cdetect -y 1</w:t>
            </w:r>
            <w:r>
              <w:rPr>
                <w:rFonts w:eastAsia="Georgia" w:cs="Georgia" w:ascii="Georgia" w:hAnsi="Georgia"/>
              </w:rPr>
              <w:t xml:space="preserve"> → нет 0x49? Проверить VCC/GND, переподключить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Данные шумные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Увеличить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INTEGRATION_TIME</w:t>
            </w:r>
            <w:r>
              <w:rPr>
                <w:rFonts w:eastAsia="Georgia" w:cs="Georgia" w:ascii="Georgia" w:hAnsi="Georgia"/>
              </w:rPr>
              <w:t xml:space="preserve"> (усреднение), экранировать I2C кабель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Цвет неправильный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Калибровка белой/черной карточкой (EEPROM сенсора), обновить RGB-mapping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Модуль не запускается в BlueOS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Проверить логи: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docker logs &lt;container_id&gt;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Медленно обрабатывает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Снизить частоту (1 Hz вместо 10), оптимизировать Python (Cython/numba)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лицензия_поддержка"/>
      <w:r>
        <w:rPr>
          <w:rFonts w:eastAsia="Georgia" w:cs="Georgia" w:ascii="Georgia" w:hAnsi="Georgia"/>
          <w:b/>
          <w:sz w:val="42"/>
        </w:rPr>
        <w:t xml:space="preserve">Лицензия &amp; Поддержка</w:t>
      </w:r>
      <w:bookmarkEnd w:id="50"/>
    </w:p>
    <w:p>
      <w:pPr>
        <w:spacing w:after="210" w:lineRule="auto"/>
      </w:pPr>
      <w:r>
        <w:rPr>
          <w:b/>
        </w:rPr>
        <w:t xml:space="preserve">Лицензия:</w:t>
      </w:r>
      <w:r>
        <w:rPr>
          <w:rFonts w:eastAsia="Georgia" w:cs="Georgia" w:ascii="Georgia" w:hAnsi="Georgia"/>
        </w:rPr>
        <w:t xml:space="preserve"> MIT (свободное использование, модификация, коммерческое применение)</w:t>
      </w:r>
    </w:p>
    <w:p>
      <w:pPr>
        <w:spacing w:after="210" w:lineRule="auto"/>
      </w:pPr>
      <w:r>
        <w:rPr>
          <w:b/>
        </w:rPr>
        <w:t xml:space="preserve">Автор:</w:t>
      </w:r>
      <w:r>
        <w:rPr/>
        <w:t xml:space="preserve"> Fish Quality Systems Team</w:t>
      </w:r>
      <w:r>
        <w:rPr/>
        <w:br w:type="textWrapping"/>
      </w:r>
      <w:r>
        <w:rPr>
          <w:b/>
        </w:rPr>
        <w:t xml:space="preserve">Контакт:</w:t>
      </w:r>
      <w:r>
        <w:rPr>
          <w:rFonts w:eastAsia="Georgia" w:cs="Georgia" w:ascii="Georgia" w:hAnsi="Georgia"/>
        </w:rPr>
        <w:t xml:space="preserve"> support@fishcoloranalyzer.dev</w:t>
      </w:r>
      <w:r>
        <w:rPr/>
        <w:br w:type="textWrapping"/>
      </w:r>
      <w:r>
        <w:rPr>
          <w:b/>
        </w:rPr>
        <w:t xml:space="preserve">GitHub:</w:t>
      </w:r>
      <w:r>
        <w:rPr/>
        <w:t xml:space="preserve"> </w:t>
      </w:r>
      <w:hyperlink r:id="rId7">
        <w:r>
          <w:rPr>
            <w:color w:val="4472C4"/>
          </w:rPr>
          <w:t xml:space="preserve">https://github.com/bluerobotics-community/fish-color-analyzer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примечания_по_развертыванию"/>
      <w:r>
        <w:rPr>
          <w:rFonts w:eastAsia="Georgia" w:cs="Georgia" w:ascii="Georgia" w:hAnsi="Georgia"/>
          <w:b/>
          <w:sz w:val="42"/>
        </w:rPr>
        <w:t xml:space="preserve">Примечания по Развертыванию</w:t>
      </w:r>
      <w:bookmarkEnd w:id="51"/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Гарантия точности:</w:t>
      </w:r>
      <w:r>
        <w:rPr>
          <w:rFonts w:eastAsia="Georgia" w:cs="Georgia" w:ascii="Georgia" w:hAnsi="Georgia"/>
        </w:rPr>
        <w:t xml:space="preserve"> ±3 ΔE при правильной калибровке и ~500 люкс освещение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Сервисное обслуживание:</w:t>
      </w:r>
      <w:r>
        <w:rPr>
          <w:rFonts w:eastAsia="Georgia" w:cs="Georgia" w:ascii="Georgia" w:hAnsi="Georgia"/>
        </w:rPr>
        <w:t xml:space="preserve"> Замена оптического окна каждые 6 месяцев (загрязнение слизью/окислением)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Масштабирование:</w:t>
      </w:r>
      <w:r>
        <w:rPr>
          <w:rFonts w:eastAsia="Georgia" w:cs="Georgia" w:ascii="Georgia" w:hAnsi="Georgia"/>
        </w:rPr>
        <w:t xml:space="preserve"> На один компьютер BlueOS можно подключить до 4 сенсоров (разные I2C адреса — требует доп. MUX)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Сертификация:</w:t>
      </w:r>
      <w:r>
        <w:rPr>
          <w:rFonts w:eastAsia="Georgia" w:cs="Georgia" w:ascii="Georgia" w:hAnsi="Georgia"/>
        </w:rPr>
        <w:t xml:space="preserve"> Для продовольственной безопасности (FDA, EUFS) — документировать калибровку и поддерживать логи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благодарности"/>
      <w:r>
        <w:rPr>
          <w:rFonts w:eastAsia="Georgia" w:cs="Georgia" w:ascii="Georgia" w:hAnsi="Georgia"/>
          <w:b/>
          <w:sz w:val="42"/>
        </w:rPr>
        <w:t xml:space="preserve">Благодарности</w:t>
      </w:r>
      <w:bookmarkEnd w:id="52"/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AMS OSRAM</w:t>
      </w:r>
      <w:r>
        <w:rPr/>
        <w:t xml:space="preserve"> (AS7262 datasheet &amp; support)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Blue Robotics</w:t>
      </w:r>
      <w:r>
        <w:rPr/>
        <w:t xml:space="preserve"> (BlueOS framework, Companion compute docs)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Sparkfun</w:t>
      </w:r>
      <w:r>
        <w:rPr/>
        <w:t xml:space="preserve"> (AS7262 Python library reference)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Global Seafood Market Research</w:t>
      </w:r>
      <w:r>
        <w:rPr>
          <w:rFonts w:eastAsia="Georgia" w:cs="Georgia" w:ascii="Georgia" w:hAnsi="Georgia"/>
        </w:rPr>
        <w:t xml:space="preserve"> (рыночные данные)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Last Updated:</w:t>
      </w:r>
      <w:r>
        <w:rPr/>
        <w:t xml:space="preserve"> January 2026</w:t>
      </w:r>
      <w:r>
        <w:rPr/>
        <w:br w:type="textWrapping"/>
      </w:r>
      <w:r>
        <w:rPr>
          <w:b/>
        </w:rPr>
        <w:t xml:space="preserve">Версия:</w:t>
      </w:r>
      <w:r>
        <w:rPr/>
        <w:t xml:space="preserve"> 1.0 (Beta)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2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6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8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20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2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24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localhost:5000/api/color/latest" TargetMode="External"/><Relationship Id="rId6" Type="http://schemas.openxmlformats.org/officeDocument/2006/relationships/hyperlink" Target="http://localhost:5000/api/color/histogram" TargetMode="External"/><Relationship Id="rId7" Type="http://schemas.openxmlformats.org/officeDocument/2006/relationships/hyperlink" Target="https://github.com/bluerobotics-community/fish-color-analyze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2026-01-18T08:41:55.940Z</dcterms:created>
  <dcterms:modified xsi:type="dcterms:W3CDTF">2026-01-18T08:41:55.940Z</dcterms:modified>
</cp:coreProperties>
</file>