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'1.0' encoding='utf-8'?>
<ns0:Relationships xmlns:ns0="http://schemas.openxmlformats.org/package/2006/relationships"><ns0:Relationship Id="document" Type="http://schemas.openxmlformats.org/officeDocument/2006/relationships/officeDocument" Target="word/document.xml" /></ns0: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65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Гаврилов Леонид Геннадьевич</w:t>
      </w:r>
    </w:p>
    <w:p>
      <w:pPr>
        <w:pBdr>
          <w:bottom w:val="single" w:sz="4" w:space="12" w:color="9B2424"/>
        </w:pBd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34"/>
          <w:lang w:val="ru-RU"/>
        </w:rPr>
        <w:t xml:space="preserve">Впервые в православном храме Болгарии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Болгарская православная церковь: вопросы посетителя и очередь проверки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Монография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2026</w:t>
      </w:r>
    </w:p>
    <w:p>
      <w:pPr>
        <w:pBdr>
          <w:bottom w:val="single" w:sz="4" w:space="12" w:color="9B2424"/>
        </w:pBd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Рабочая исследовательская редакция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Незавершённый исследовательский макет, не проверенный свод храмовых правил.</w:t>
      </w:r>
    </w:p>
    <w:p>
      <w:r>
        <w:br w:type="page"/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Краткий маршрут первого посещения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Условная ситуация: вы нашли болгарский молитвенный раздел, но не знаете, совпадает ли он с книгой в храме. Между найденной ссылкой и советом посетителю остаются вопросы о редакции, месте и контексте.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Подготовка к визиту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Книга ограничена Болгарской православной церковью, не всеми религиями Болгарии. Правило отдельного монастыря не объявляется правилом каждого прихода.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Вход и выбор места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Когда войти, где остановиться и как учитывать доступность — вопросы для местной проверки. Пока они не заполнены готовыми разрешениями или запретами.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Поведение во время службы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Одежда, тишина, передвижение, съёмка, свечи и поклоны требуют источника с указанной областью действия. Поисковая выдержка не становится точной цитатой.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Основные молитвы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Сетевой раздел «Православен молитвеник» и печатные молитвенники — направления проверки. Утренние и вечерние страницы не считаются самостоятельными книгами. Тождество сетевой и печатной редакции не установлено.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Болгарские молитвы будут напечатаны только после проверки текста и прав. Для каждого текста отдельно указывается фактический язык: современный болгарский нельзя автоматически отождествлять с богослужебным языком редакции. Сейчас тексты не воспроизводятся.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Выход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Вопрос о времени выхода связан с конкретной службой. Единого обязательного ритуала из имеющихся данных не выведено.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Что не рекомендуется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Проверенные местные рекомендации ещё не получены. Отсутствие их в этом макете не равнозначно отсутствию церковной нормы.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Что требует разрешения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Неустановленное требование разрешения остаётся неизвестным. Оно не заменяется ни запретом, ни свободным разрешением.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Границы участия и вопросы священнику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Посетитель, оглашаемый и крещёный член соответствующей церкви рассматриваются отдельно; условия таинств не сведены к этикету.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Некрещёный посетитель, не являющийся оглашаемым, выделяется как отдельный контекст, без предположения одинаковых условий.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Краткая памятка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Для каждого будущего ответа нужны точный источник, редакция, контекст, дата и область применимости. Местные исключения сохраняются, а не скрываются.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Источники и ограничения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Ссылки: books/bulgaria/sources.json; первоначальные кандидаты и неидентифицированные редакции сохранены в третьей попытке. Первичные страницы не получены из-за DNS-ошибок. Проверенных правил, молитв и полнотекстовых импортов: 0.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Визуальный просмотр Word и человеческая церковная экспертиза не выполнены. Это рабочий макет, не готовая книга.</w:t>
      </w:r>
    </w:p>
    <w:sectPr>
      <w:footerReference w:type="default" r:id="footer"/>
      <w:pgSz w:w="11906" w:h="16838" w:orient="portrait"/>
      <w:pgMar w:top="850" w:right="1219" w:bottom="850" w:left="1219" w:header="400" w:footer="4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PAGE">
      <w:r>
        <w:rPr>
          <w:rFonts w:ascii="Liberation Serif" w:hAnsi="Liberation Serif"/>
          <w:sz w:val="20"/>
          <w:lang w:val="ru-RU"/>
        </w:rPr>
      </w:r>
    </w:fldSimple>
  </w:p>
</w:ftr>
</file>

<file path=word/_rels/document.xml.rels><?xml version='1.0' encoding='utf-8'?>
<ns0:Relationships xmlns:ns0="http://schemas.openxmlformats.org/package/2006/relationships"><ns0:Relationship Id="footer" Type="http://schemas.openxmlformats.org/officeDocument/2006/relationships/footer" Target="footer1.xml" /></ns0:Relationships>
</file>