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5D50F" w14:textId="7C6E5022" w:rsidR="00992C22" w:rsidRPr="009C2B54" w:rsidRDefault="002741A2" w:rsidP="002741A2">
      <w:pPr>
        <w:rPr>
          <w:rFonts w:ascii="Times New Roman" w:hAnsi="Times New Roman" w:cs="Times New Roman"/>
          <w:color w:val="879BAA" w:themeColor="text2"/>
          <w:sz w:val="56"/>
          <w:szCs w:val="56"/>
          <w:lang w:val="en-GB"/>
        </w:rPr>
      </w:pPr>
      <w:bookmarkStart w:id="0" w:name="_Toc456708447"/>
      <w:r>
        <w:rPr>
          <w:rFonts w:ascii="Times New Roman" w:hAnsi="Times New Roman" w:cs="Times New Roman"/>
          <w:color w:val="879BAA" w:themeColor="text2"/>
          <w:sz w:val="56"/>
          <w:szCs w:val="56"/>
          <w:lang w:val="en-GB"/>
        </w:rPr>
        <w:t xml:space="preserve">6. </w:t>
      </w:r>
      <w:r w:rsidR="005275E7" w:rsidRPr="009C2B54">
        <w:rPr>
          <w:rFonts w:ascii="Times New Roman" w:hAnsi="Times New Roman" w:cs="Times New Roman"/>
          <w:color w:val="879BAA" w:themeColor="text2"/>
          <w:sz w:val="56"/>
          <w:szCs w:val="56"/>
          <w:lang w:val="en-GB"/>
        </w:rPr>
        <w:t>Compliance</w:t>
      </w:r>
      <w:r w:rsidR="00931436" w:rsidRPr="009C2B54">
        <w:rPr>
          <w:rFonts w:ascii="Times New Roman" w:hAnsi="Times New Roman" w:cs="Times New Roman"/>
          <w:color w:val="879BAA" w:themeColor="text2"/>
          <w:sz w:val="56"/>
          <w:szCs w:val="56"/>
          <w:lang w:val="en-GB"/>
        </w:rPr>
        <w:t xml:space="preserve"> in Minorities</w:t>
      </w:r>
    </w:p>
    <w:p w14:paraId="0ED760DF" w14:textId="614A714C" w:rsidR="00973954" w:rsidRDefault="00973954" w:rsidP="00973954">
      <w:proofErr w:type="gramStart"/>
      <w:r>
        <w:t>As a general rule</w:t>
      </w:r>
      <w:proofErr w:type="gramEnd"/>
      <w:r>
        <w:t xml:space="preserve">, Siemens is not responsible for </w:t>
      </w:r>
      <w:r w:rsidR="00394259">
        <w:t>minority shareholdings</w:t>
      </w:r>
      <w:r w:rsidR="004D2C36">
        <w:t>,</w:t>
      </w:r>
      <w:r w:rsidR="00B60C6C">
        <w:t xml:space="preserve"> </w:t>
      </w:r>
      <w:r>
        <w:t>as they are considered separate legal entities</w:t>
      </w:r>
      <w:r w:rsidR="00AB6BDC">
        <w:t>.</w:t>
      </w:r>
      <w:r>
        <w:t xml:space="preserve"> </w:t>
      </w:r>
    </w:p>
    <w:p w14:paraId="3FEFF7A0" w14:textId="0899683C" w:rsidR="00973954" w:rsidRPr="00973954" w:rsidRDefault="00973954" w:rsidP="00973954">
      <w:r w:rsidRPr="00973954">
        <w:t>Siemens can</w:t>
      </w:r>
      <w:r>
        <w:t xml:space="preserve"> however</w:t>
      </w:r>
      <w:r w:rsidRPr="00973954">
        <w:t xml:space="preserve"> be held liable for incidents in </w:t>
      </w:r>
      <w:r w:rsidR="000D71FF">
        <w:t>non-</w:t>
      </w:r>
      <w:r w:rsidRPr="00973954">
        <w:t>affiliate</w:t>
      </w:r>
      <w:r w:rsidR="005275E7">
        <w:t>d</w:t>
      </w:r>
      <w:r w:rsidRPr="00973954">
        <w:t xml:space="preserve"> companies, even if Siemens does not hold a controlling interest in the company. Siemens can</w:t>
      </w:r>
      <w:r w:rsidR="000D71FF">
        <w:t xml:space="preserve"> thus</w:t>
      </w:r>
      <w:r w:rsidRPr="00973954">
        <w:t xml:space="preserve"> be held liable for incidents if Siemens has so called “significant control” of a </w:t>
      </w:r>
      <w:r w:rsidR="00394259">
        <w:t>minority shareholding</w:t>
      </w:r>
      <w:r w:rsidRPr="00973954">
        <w:t xml:space="preserve">. This requirement can be met in </w:t>
      </w:r>
      <w:proofErr w:type="gramStart"/>
      <w:r w:rsidRPr="00973954">
        <w:t>a number of</w:t>
      </w:r>
      <w:proofErr w:type="gramEnd"/>
      <w:r w:rsidRPr="00973954">
        <w:t xml:space="preserve"> ways</w:t>
      </w:r>
      <w:r w:rsidR="00394259">
        <w:t>, t</w:t>
      </w:r>
      <w:r w:rsidRPr="00973954">
        <w:t>wo of which are the number of shares that Siemens controls, and whether Siemens has the right to appoint a representative.</w:t>
      </w:r>
      <w:r w:rsidR="000D71FF">
        <w:t xml:space="preserve"> </w:t>
      </w:r>
      <w:r w:rsidR="00C65B9A">
        <w:t>However, r</w:t>
      </w:r>
      <w:r w:rsidR="000D71FF">
        <w:t xml:space="preserve">eputational damage </w:t>
      </w:r>
      <w:r w:rsidR="00C65B9A">
        <w:t>from</w:t>
      </w:r>
      <w:r w:rsidR="000D71FF">
        <w:t xml:space="preserve"> incidents that happen in a </w:t>
      </w:r>
      <w:r w:rsidR="00394259">
        <w:t>minority shareholding</w:t>
      </w:r>
      <w:r w:rsidR="000D71FF">
        <w:t xml:space="preserve"> may occur even if Siemens has a lower amount of control. </w:t>
      </w:r>
      <w:r>
        <w:t xml:space="preserve"> </w:t>
      </w:r>
    </w:p>
    <w:p w14:paraId="43114B4B" w14:textId="267807CA" w:rsidR="00B05431" w:rsidRDefault="00B05431" w:rsidP="00B05431">
      <w:r>
        <w:t>Siemens is obli</w:t>
      </w:r>
      <w:r w:rsidR="004D7D81">
        <w:t>ged</w:t>
      </w:r>
      <w:r>
        <w:t xml:space="preserve"> to </w:t>
      </w:r>
      <w:r w:rsidR="00C2783C">
        <w:t xml:space="preserve">make </w:t>
      </w:r>
      <w:r>
        <w:t>at least “good faith efforts” to</w:t>
      </w:r>
      <w:r w:rsidR="00973954">
        <w:t xml:space="preserve"> ensure that an</w:t>
      </w:r>
      <w:r>
        <w:t xml:space="preserve"> appropriate </w:t>
      </w:r>
      <w:r w:rsidR="005275E7">
        <w:t>Compliance</w:t>
      </w:r>
      <w:r w:rsidR="00394259">
        <w:t xml:space="preserve"> </w:t>
      </w:r>
      <w:r>
        <w:t>system</w:t>
      </w:r>
      <w:r w:rsidR="00973954">
        <w:t xml:space="preserve"> is implemented</w:t>
      </w:r>
      <w:r>
        <w:t xml:space="preserve"> </w:t>
      </w:r>
      <w:r w:rsidR="004D2C36">
        <w:t xml:space="preserve">in the minority shareholding </w:t>
      </w:r>
      <w:r>
        <w:t>and</w:t>
      </w:r>
      <w:r w:rsidR="00973954">
        <w:t xml:space="preserve"> to</w:t>
      </w:r>
      <w:r>
        <w:t xml:space="preserve"> document such efforts. These efforts are partly taken into account </w:t>
      </w:r>
      <w:r w:rsidR="00F9050A">
        <w:t xml:space="preserve">during </w:t>
      </w:r>
      <w:r>
        <w:t xml:space="preserve">the acquisition of minority </w:t>
      </w:r>
      <w:r w:rsidR="00394259">
        <w:t xml:space="preserve">shareholdings </w:t>
      </w:r>
      <w:r w:rsidR="00F9050A">
        <w:t xml:space="preserve">with </w:t>
      </w:r>
      <w:r>
        <w:t xml:space="preserve">the </w:t>
      </w:r>
      <w:r w:rsidR="003826B5">
        <w:t>Compliance D</w:t>
      </w:r>
      <w:r>
        <w:t xml:space="preserve">ue </w:t>
      </w:r>
      <w:r w:rsidR="003826B5">
        <w:t>D</w:t>
      </w:r>
      <w:r>
        <w:t>iligence</w:t>
      </w:r>
      <w:r w:rsidR="00B60C6C">
        <w:t xml:space="preserve"> (see </w:t>
      </w:r>
      <w:hyperlink r:id="rId11" w:history="1">
        <w:r w:rsidR="00B60C6C" w:rsidRPr="000D71FF">
          <w:rPr>
            <w:rStyle w:val="Hyperlink"/>
          </w:rPr>
          <w:t>Chapter I.2.2.</w:t>
        </w:r>
      </w:hyperlink>
      <w:r w:rsidR="00B60C6C">
        <w:t>)</w:t>
      </w:r>
      <w:r>
        <w:t>.</w:t>
      </w:r>
      <w:r w:rsidR="000D6669">
        <w:t xml:space="preserve"> Siemens is however also required to ensure </w:t>
      </w:r>
      <w:r w:rsidR="005275E7">
        <w:t>Compliance</w:t>
      </w:r>
      <w:r w:rsidR="000D6669">
        <w:t xml:space="preserve"> in the minority </w:t>
      </w:r>
      <w:r w:rsidR="00394259">
        <w:t xml:space="preserve">shareholding </w:t>
      </w:r>
      <w:r w:rsidR="000D6669" w:rsidRPr="000B4FCB">
        <w:rPr>
          <w:b/>
          <w:bCs/>
        </w:rPr>
        <w:t>after the acquisition</w:t>
      </w:r>
      <w:r w:rsidR="000D6669">
        <w:t xml:space="preserve">. Therefore, a </w:t>
      </w:r>
      <w:r>
        <w:t xml:space="preserve">necessary part of </w:t>
      </w:r>
      <w:r w:rsidR="000D6669">
        <w:t xml:space="preserve">ensuring </w:t>
      </w:r>
      <w:r w:rsidR="005275E7">
        <w:t>Compliance</w:t>
      </w:r>
      <w:r>
        <w:t xml:space="preserve"> consists of the monitoring of </w:t>
      </w:r>
      <w:r w:rsidR="00394259">
        <w:t>minority shareholdings</w:t>
      </w:r>
      <w:r>
        <w:t xml:space="preserve"> to ensure that appropriate measures can be taken if this should be necessary. </w:t>
      </w:r>
    </w:p>
    <w:p w14:paraId="5A2C2D49" w14:textId="6D4D0D4B" w:rsidR="00B05431" w:rsidRDefault="00B05431" w:rsidP="000D6669">
      <w:r>
        <w:t xml:space="preserve">Monitoring of </w:t>
      </w:r>
      <w:r w:rsidR="00394259">
        <w:t>minority shareholdings</w:t>
      </w:r>
      <w:r>
        <w:t xml:space="preserve"> must happen on a risk-based </w:t>
      </w:r>
      <w:r w:rsidR="007600CF">
        <w:t>approach</w:t>
      </w:r>
      <w:r w:rsidR="00C2783C">
        <w:t>. R</w:t>
      </w:r>
      <w:r w:rsidR="007600CF">
        <w:t>elevant here is</w:t>
      </w:r>
      <w:r w:rsidR="000D6669">
        <w:t xml:space="preserve"> the risk profile of the </w:t>
      </w:r>
      <w:r w:rsidR="00394259">
        <w:t>minority shareholding</w:t>
      </w:r>
      <w:r w:rsidR="000D6669">
        <w:t xml:space="preserve"> and the amount of control that Siemens has over it. </w:t>
      </w:r>
    </w:p>
    <w:p w14:paraId="1C8DA9B4" w14:textId="333A7ECB" w:rsidR="000D6669" w:rsidRDefault="001A7345" w:rsidP="003D4291">
      <w:r>
        <w:t>The general responsibility for monitoring Compliance in each Siemens minority shareholding lies with the relevant Siemens business / corporate function. If a Siemens representative is mandated as a board member of a minority shareholding, such Siemens representative will carry out this responsibility.  Otherwise, the management of the relevant Siemens business / corporate function will be responsible.</w:t>
      </w:r>
    </w:p>
    <w:tbl>
      <w:tblPr>
        <w:tblStyle w:val="Tabellenraster"/>
        <w:tblW w:w="0" w:type="auto"/>
        <w:tblInd w:w="360" w:type="dxa"/>
        <w:tblLook w:val="04A0" w:firstRow="1" w:lastRow="0" w:firstColumn="1" w:lastColumn="0" w:noHBand="0" w:noVBand="1"/>
      </w:tblPr>
      <w:tblGrid>
        <w:gridCol w:w="10030"/>
      </w:tblGrid>
      <w:tr w:rsidR="000D6669" w:rsidRPr="00B91D66" w14:paraId="7ACA47C2" w14:textId="77777777" w:rsidTr="00931436">
        <w:trPr>
          <w:trHeight w:val="2525"/>
        </w:trPr>
        <w:tc>
          <w:tcPr>
            <w:tcW w:w="10030" w:type="dxa"/>
          </w:tcPr>
          <w:p w14:paraId="0984C4EF" w14:textId="4003FA58" w:rsidR="000D6669" w:rsidRPr="003D4291" w:rsidRDefault="000D6669" w:rsidP="000D6669">
            <w:pPr>
              <w:pStyle w:val="HighlightboxGreyBulletpoints"/>
              <w:numPr>
                <w:ilvl w:val="0"/>
                <w:numId w:val="0"/>
              </w:numPr>
            </w:pPr>
            <w:r w:rsidRPr="003D4291">
              <w:t>Monitoring of Minorit</w:t>
            </w:r>
            <w:r w:rsidR="00394259">
              <w:t>y Shareholdings</w:t>
            </w:r>
            <w:r w:rsidR="003D4291" w:rsidRPr="003D4291">
              <w:t xml:space="preserve"> – Overall p</w:t>
            </w:r>
            <w:r w:rsidR="003D4291">
              <w:t xml:space="preserve">rinciples </w:t>
            </w:r>
          </w:p>
          <w:p w14:paraId="255F9CB6" w14:textId="73A7E4CC" w:rsidR="00DE502D" w:rsidRPr="00BE223C" w:rsidRDefault="003D4291" w:rsidP="007E2453">
            <w:pPr>
              <w:pStyle w:val="HighlightboxGreyBulletpoints"/>
              <w:rPr>
                <w:lang w:val="la-Latn"/>
              </w:rPr>
            </w:pPr>
            <w:r w:rsidRPr="003D4291">
              <w:t>Siemens can be held l</w:t>
            </w:r>
            <w:r>
              <w:t xml:space="preserve">iable for criminal actions performed in a </w:t>
            </w:r>
            <w:r w:rsidR="00394259">
              <w:t>minority shareholding</w:t>
            </w:r>
            <w:r w:rsidR="00DB4725">
              <w:t xml:space="preserve"> if Siemens has “significant control” of the company.</w:t>
            </w:r>
          </w:p>
          <w:p w14:paraId="52CC7E17" w14:textId="3F5670BC" w:rsidR="001D66CE" w:rsidRPr="00BB1C82" w:rsidRDefault="001A7345" w:rsidP="007E2453">
            <w:pPr>
              <w:pStyle w:val="HighlightboxGreyBulletpoints"/>
              <w:rPr>
                <w:lang w:val="la-Latn"/>
              </w:rPr>
            </w:pPr>
            <w:r>
              <w:t xml:space="preserve">The relevant Siemens business / corporate function is responsible for monitoring its </w:t>
            </w:r>
            <w:r w:rsidR="00394259">
              <w:t>minority shareholdings</w:t>
            </w:r>
            <w:r>
              <w:t xml:space="preserve">.  </w:t>
            </w:r>
            <w:r w:rsidR="001D66CE" w:rsidRPr="001D66CE">
              <w:t>If Siemens has the r</w:t>
            </w:r>
            <w:r w:rsidR="001D66CE">
              <w:t xml:space="preserve">ight to appoint a </w:t>
            </w:r>
            <w:r w:rsidR="00B60C6C">
              <w:t xml:space="preserve">Siemens </w:t>
            </w:r>
            <w:r w:rsidR="004D2C36">
              <w:t xml:space="preserve">representative </w:t>
            </w:r>
            <w:r w:rsidR="001D66CE">
              <w:t xml:space="preserve">to a </w:t>
            </w:r>
            <w:r w:rsidR="00394259">
              <w:t>minority shareholding</w:t>
            </w:r>
            <w:r w:rsidR="001D66CE">
              <w:t xml:space="preserve">, this </w:t>
            </w:r>
            <w:r w:rsidR="004D2C36">
              <w:t xml:space="preserve">representative </w:t>
            </w:r>
            <w:proofErr w:type="gramStart"/>
            <w:r w:rsidR="001D66CE">
              <w:t xml:space="preserve">has </w:t>
            </w:r>
            <w:r>
              <w:t>to</w:t>
            </w:r>
            <w:proofErr w:type="gramEnd"/>
            <w:r>
              <w:t xml:space="preserve"> fulfill this responsibility</w:t>
            </w:r>
            <w:r w:rsidR="001D66CE">
              <w:t xml:space="preserve">. </w:t>
            </w:r>
          </w:p>
          <w:p w14:paraId="37CF7B5C" w14:textId="722FAAF8" w:rsidR="001A7345" w:rsidRPr="001A7345" w:rsidRDefault="001A7345" w:rsidP="002764D3">
            <w:pPr>
              <w:pStyle w:val="HighlightboxGreyBulletpoints"/>
              <w:rPr>
                <w:lang w:val="la-Latn"/>
              </w:rPr>
            </w:pPr>
            <w:r w:rsidRPr="001A7345">
              <w:rPr>
                <w:lang w:val="la-Latn"/>
              </w:rPr>
              <w:t xml:space="preserve">LC CO RFC LF M&amp;A supports monitoring of </w:t>
            </w:r>
            <w:r w:rsidR="00394259">
              <w:rPr>
                <w:lang w:val="la-Latn"/>
              </w:rPr>
              <w:t>minority shareholdings</w:t>
            </w:r>
            <w:r w:rsidRPr="001A7345">
              <w:rPr>
                <w:lang w:val="la-Latn"/>
              </w:rPr>
              <w:t xml:space="preserve"> and alerts the BU Compliance Officer of findings from its SETIS search.</w:t>
            </w:r>
          </w:p>
          <w:p w14:paraId="34CEC0E1" w14:textId="70A2482F" w:rsidR="000D6669" w:rsidRPr="00931436" w:rsidRDefault="000D6669" w:rsidP="001D66CE">
            <w:pPr>
              <w:pStyle w:val="HighlightboxGreyBulletpoints"/>
              <w:numPr>
                <w:ilvl w:val="0"/>
                <w:numId w:val="0"/>
              </w:numPr>
              <w:rPr>
                <w:lang w:val="la-Latn"/>
              </w:rPr>
            </w:pPr>
          </w:p>
        </w:tc>
      </w:tr>
    </w:tbl>
    <w:p w14:paraId="785FB24D" w14:textId="77777777" w:rsidR="000D6669" w:rsidRPr="000D6669" w:rsidRDefault="000D6669" w:rsidP="000D6669">
      <w:pPr>
        <w:pStyle w:val="KeinAbsatzformat"/>
        <w:rPr>
          <w:lang w:val="en-US"/>
        </w:rPr>
      </w:pPr>
    </w:p>
    <w:bookmarkEnd w:id="0"/>
    <w:p w14:paraId="082B70A0" w14:textId="4046C36C" w:rsidR="00992C22" w:rsidRDefault="00042867" w:rsidP="00F85313">
      <w:pPr>
        <w:pStyle w:val="berschrift2"/>
        <w:numPr>
          <w:ilvl w:val="1"/>
          <w:numId w:val="32"/>
        </w:numPr>
      </w:pPr>
      <w:r>
        <w:lastRenderedPageBreak/>
        <w:t xml:space="preserve">Roles and Responsibilities </w:t>
      </w:r>
    </w:p>
    <w:p w14:paraId="058C6B3E" w14:textId="242F5DA0" w:rsidR="00992C22" w:rsidRDefault="00042867" w:rsidP="00F85313">
      <w:pPr>
        <w:pStyle w:val="berschrift3"/>
        <w:numPr>
          <w:ilvl w:val="2"/>
          <w:numId w:val="32"/>
        </w:numPr>
        <w:spacing w:after="240"/>
        <w:jc w:val="both"/>
      </w:pPr>
      <w:r>
        <w:t xml:space="preserve">Tasks </w:t>
      </w:r>
      <w:r w:rsidR="00BD042A">
        <w:t>p</w:t>
      </w:r>
      <w:r>
        <w:t>erformed by LC CO RFC L</w:t>
      </w:r>
      <w:r w:rsidR="00CF45AD">
        <w:t>F</w:t>
      </w:r>
      <w:r>
        <w:t xml:space="preserve"> M&amp;A</w:t>
      </w:r>
    </w:p>
    <w:p w14:paraId="1F42A0F3" w14:textId="66779751" w:rsidR="006B5D74" w:rsidRDefault="001A7345" w:rsidP="00BB1C82">
      <w:r>
        <w:t>LC CO RFC LF M&amp;A supports the Siemens business / corporate function by monitoring the minority shareholdings in the analytics platform “SETIS”. The monitoring of minority shareholdings in SETIS is performed using a predefined selection of keywords. This monitoring is performed regularly by LC CO RFC LF M&amp;A, at least once a year. Monitoring results are archived in the SETIS tool. Potential Compliance red flags and other topics which may require further action are forwarded to the operational Compliance Officer. Upon request, LC CO RFC LF M&amp;A will support by providing suggestions how to mitigate the identified risks.</w:t>
      </w:r>
    </w:p>
    <w:p w14:paraId="14F4DBDD" w14:textId="77777777" w:rsidR="004D2C36" w:rsidRPr="009D17DB" w:rsidRDefault="004D2C36" w:rsidP="009D17DB">
      <w:pPr>
        <w:pStyle w:val="KeinAbsatzformat"/>
        <w:rPr>
          <w:lang w:val="en-US"/>
        </w:rPr>
      </w:pPr>
    </w:p>
    <w:p w14:paraId="299967FF" w14:textId="74D39056" w:rsidR="00F85313" w:rsidRDefault="00F85313" w:rsidP="00F85313">
      <w:pPr>
        <w:pStyle w:val="berschrift3"/>
        <w:numPr>
          <w:ilvl w:val="2"/>
          <w:numId w:val="32"/>
        </w:numPr>
        <w:spacing w:after="240"/>
        <w:jc w:val="both"/>
      </w:pPr>
      <w:r>
        <w:t xml:space="preserve">Tasks performed by the </w:t>
      </w:r>
      <w:r w:rsidR="006D224C">
        <w:t xml:space="preserve">BU </w:t>
      </w:r>
      <w:r w:rsidR="005275E7">
        <w:t>Compliance</w:t>
      </w:r>
      <w:r w:rsidR="006D224C">
        <w:t xml:space="preserve"> Officer</w:t>
      </w:r>
    </w:p>
    <w:p w14:paraId="7D331F95" w14:textId="6871B5DA" w:rsidR="00F85313" w:rsidRDefault="00F85313" w:rsidP="00F85313">
      <w:bookmarkStart w:id="1" w:name="_Hlk36588516"/>
      <w:r>
        <w:t xml:space="preserve">An inherent risk </w:t>
      </w:r>
      <w:proofErr w:type="gramStart"/>
      <w:r w:rsidR="004D2C36">
        <w:t>with</w:t>
      </w:r>
      <w:r w:rsidR="00DB50A1">
        <w:t xml:space="preserve"> regard to</w:t>
      </w:r>
      <w:proofErr w:type="gramEnd"/>
      <w:r>
        <w:t xml:space="preserve"> </w:t>
      </w:r>
      <w:r w:rsidR="00394259">
        <w:t>minority shareholdings</w:t>
      </w:r>
      <w:r>
        <w:t xml:space="preserve"> is that they are not given the </w:t>
      </w:r>
      <w:r w:rsidR="00CF45AD">
        <w:t>attention they</w:t>
      </w:r>
      <w:r>
        <w:t xml:space="preserve"> require</w:t>
      </w:r>
      <w:r w:rsidR="004D2C36">
        <w:t>,</w:t>
      </w:r>
      <w:r>
        <w:t xml:space="preserve"> as there may be unawareness of their existence and of who is responsible for </w:t>
      </w:r>
      <w:r w:rsidR="005275E7">
        <w:t>Compliance</w:t>
      </w:r>
      <w:r w:rsidR="00CF45AD">
        <w:t>.</w:t>
      </w:r>
      <w:r>
        <w:t xml:space="preserve"> It is therefore important to always be aware of which </w:t>
      </w:r>
      <w:r w:rsidR="00394259">
        <w:t>minority shareholdings</w:t>
      </w:r>
      <w:r>
        <w:t xml:space="preserve"> are within the responsibility of the respective </w:t>
      </w:r>
      <w:r w:rsidR="005275E7">
        <w:t>Compliance</w:t>
      </w:r>
      <w:r>
        <w:t xml:space="preserve"> </w:t>
      </w:r>
      <w:r w:rsidR="005275E7">
        <w:t>O</w:t>
      </w:r>
      <w:r>
        <w:t>fficer. The ARE Masterlist should be consulted to attain an up</w:t>
      </w:r>
      <w:r w:rsidR="005275E7">
        <w:t>-</w:t>
      </w:r>
      <w:r>
        <w:t>to</w:t>
      </w:r>
      <w:r w:rsidR="005275E7">
        <w:t>-</w:t>
      </w:r>
      <w:r>
        <w:t xml:space="preserve">date view on the </w:t>
      </w:r>
      <w:r w:rsidR="00394259">
        <w:t>minority shareholdings</w:t>
      </w:r>
      <w:r>
        <w:t xml:space="preserve"> within each BU. </w:t>
      </w:r>
    </w:p>
    <w:bookmarkEnd w:id="1"/>
    <w:p w14:paraId="48E44135" w14:textId="11BD0F42" w:rsidR="00DB50A1" w:rsidRDefault="00E04C74" w:rsidP="00127BC4">
      <w:r>
        <w:t xml:space="preserve">If </w:t>
      </w:r>
      <w:r w:rsidR="00CA46C5" w:rsidRPr="00CA46C5">
        <w:t>a</w:t>
      </w:r>
      <w:r w:rsidR="00CA46C5">
        <w:t xml:space="preserve"> </w:t>
      </w:r>
      <w:r w:rsidR="005275E7">
        <w:t>Compliance</w:t>
      </w:r>
      <w:r w:rsidR="00CA46C5" w:rsidRPr="00CA46C5">
        <w:t xml:space="preserve"> case, issue or topic within </w:t>
      </w:r>
      <w:r w:rsidR="004D2554">
        <w:t>a</w:t>
      </w:r>
      <w:r w:rsidR="00CA46C5" w:rsidRPr="00CA46C5">
        <w:t xml:space="preserve"> Siemens </w:t>
      </w:r>
      <w:r w:rsidR="00394259">
        <w:t>minority shareholding</w:t>
      </w:r>
      <w:r w:rsidR="00187159" w:rsidRPr="00CA46C5">
        <w:t xml:space="preserve"> </w:t>
      </w:r>
      <w:r w:rsidR="00CA46C5" w:rsidRPr="00CA46C5">
        <w:t xml:space="preserve">comes to the attention of Siemens, appropriate </w:t>
      </w:r>
      <w:r w:rsidR="005275E7">
        <w:t>Compliance</w:t>
      </w:r>
      <w:r w:rsidR="00CA46C5" w:rsidRPr="00CA46C5">
        <w:t xml:space="preserve"> mitigation measures should be assessed by the </w:t>
      </w:r>
      <w:r w:rsidR="005275E7">
        <w:t>Compliance</w:t>
      </w:r>
      <w:r w:rsidR="00CA46C5" w:rsidRPr="00CA46C5">
        <w:t xml:space="preserve"> Officer responsible for the re</w:t>
      </w:r>
      <w:r>
        <w:t>levant</w:t>
      </w:r>
      <w:r w:rsidR="00CA46C5" w:rsidRPr="00CA46C5">
        <w:t xml:space="preserve"> Siemens </w:t>
      </w:r>
      <w:r w:rsidR="00394259">
        <w:t>minority shareholding</w:t>
      </w:r>
      <w:r w:rsidR="00CA46C5" w:rsidRPr="00CA46C5">
        <w:t xml:space="preserve"> and </w:t>
      </w:r>
      <w:r>
        <w:t xml:space="preserve">be </w:t>
      </w:r>
      <w:r w:rsidR="00CA46C5" w:rsidRPr="00CA46C5">
        <w:t xml:space="preserve">addressed, i.e. recommended to the Siemens </w:t>
      </w:r>
      <w:r w:rsidR="00394259">
        <w:t>minority shareholding</w:t>
      </w:r>
      <w:r w:rsidR="00CA46C5" w:rsidRPr="00CA46C5">
        <w:t xml:space="preserve"> in question.</w:t>
      </w:r>
      <w:r w:rsidR="006D224C">
        <w:t xml:space="preserve"> LC CO RFC LF M&amp;A </w:t>
      </w:r>
      <w:proofErr w:type="gramStart"/>
      <w:r w:rsidR="006D224C">
        <w:t>offers assistance</w:t>
      </w:r>
      <w:proofErr w:type="gramEnd"/>
      <w:r w:rsidR="006D224C">
        <w:t xml:space="preserve"> </w:t>
      </w:r>
      <w:r>
        <w:t>when</w:t>
      </w:r>
      <w:r w:rsidR="006D224C">
        <w:t xml:space="preserve"> required. </w:t>
      </w:r>
    </w:p>
    <w:p w14:paraId="68AC67DB" w14:textId="77777777" w:rsidR="00127BC4" w:rsidRPr="00127BC4" w:rsidRDefault="00127BC4" w:rsidP="00127BC4">
      <w:pPr>
        <w:pStyle w:val="KeinAbsatzformat"/>
        <w:rPr>
          <w:lang w:val="en-US"/>
        </w:rPr>
      </w:pPr>
    </w:p>
    <w:p w14:paraId="1B634575" w14:textId="652EE9E1" w:rsidR="006B5D74" w:rsidRDefault="006B5D74" w:rsidP="006B5D74">
      <w:pPr>
        <w:pStyle w:val="berschrift3"/>
        <w:numPr>
          <w:ilvl w:val="2"/>
          <w:numId w:val="32"/>
        </w:numPr>
        <w:spacing w:after="240"/>
        <w:jc w:val="both"/>
      </w:pPr>
      <w:r>
        <w:t>Tasks performed by Siemens representative</w:t>
      </w:r>
    </w:p>
    <w:p w14:paraId="53CF3959" w14:textId="4D9C8B7F" w:rsidR="006B5D74" w:rsidRDefault="006B5D74" w:rsidP="006B5D74">
      <w:r>
        <w:t xml:space="preserve">In some </w:t>
      </w:r>
      <w:r w:rsidR="00394259">
        <w:t>minority shareholdings</w:t>
      </w:r>
      <w:r>
        <w:t xml:space="preserve">, Siemens has the right to appoint a representative to the </w:t>
      </w:r>
      <w:r w:rsidR="00394259">
        <w:t>minority shareholding</w:t>
      </w:r>
      <w:r>
        <w:t>. This can be a board member or</w:t>
      </w:r>
      <w:r w:rsidR="00CA46C5">
        <w:t xml:space="preserve"> a member of the management.</w:t>
      </w:r>
    </w:p>
    <w:p w14:paraId="577D1E62" w14:textId="68FBA4DB" w:rsidR="006D224C" w:rsidRDefault="00CA46C5" w:rsidP="006D224C">
      <w:r>
        <w:t xml:space="preserve">If such a representative is appointed, the representative has the obligation to monitor the </w:t>
      </w:r>
      <w:r w:rsidR="005275E7">
        <w:t>Compliance</w:t>
      </w:r>
      <w:r>
        <w:t xml:space="preserve"> situation in the </w:t>
      </w:r>
      <w:r w:rsidR="00394259">
        <w:t>minority shareholding</w:t>
      </w:r>
      <w:r w:rsidRPr="00127BC4">
        <w:t>.</w:t>
      </w:r>
      <w:r w:rsidR="00127BC4" w:rsidRPr="00127BC4">
        <w:t xml:space="preserve"> In </w:t>
      </w:r>
      <w:r w:rsidR="00E04C74">
        <w:t>the event</w:t>
      </w:r>
      <w:r w:rsidR="00E04C74" w:rsidRPr="00127BC4">
        <w:t xml:space="preserve"> </w:t>
      </w:r>
      <w:r w:rsidR="00127BC4" w:rsidRPr="00127BC4">
        <w:t xml:space="preserve">of any substantial </w:t>
      </w:r>
      <w:r w:rsidR="005275E7">
        <w:t>Compliance</w:t>
      </w:r>
      <w:r w:rsidR="00127BC4" w:rsidRPr="00127BC4">
        <w:t xml:space="preserve"> issues</w:t>
      </w:r>
      <w:r w:rsidR="00127BC4">
        <w:t xml:space="preserve"> or topics within the minority shareholding, the representative must report this to the </w:t>
      </w:r>
      <w:r w:rsidR="006D224C">
        <w:t xml:space="preserve">BU </w:t>
      </w:r>
      <w:r w:rsidR="005275E7">
        <w:t>Compliance</w:t>
      </w:r>
      <w:r w:rsidR="006D224C">
        <w:t xml:space="preserve"> Officer</w:t>
      </w:r>
      <w:r w:rsidR="00127BC4">
        <w:t>.</w:t>
      </w:r>
      <w:r w:rsidR="006D224C">
        <w:t xml:space="preserve"> The representative will, in alignment with the BU </w:t>
      </w:r>
      <w:r w:rsidR="005275E7">
        <w:t>Compliance</w:t>
      </w:r>
      <w:r w:rsidR="006D224C">
        <w:t xml:space="preserve"> Officer, communicate the required measures to the </w:t>
      </w:r>
      <w:r w:rsidR="00394259">
        <w:t>minority shareholding</w:t>
      </w:r>
      <w:r w:rsidR="006D224C">
        <w:t xml:space="preserve">. LC CO RFC LC M&amp;A </w:t>
      </w:r>
      <w:proofErr w:type="gramStart"/>
      <w:r w:rsidR="006D224C">
        <w:t>offers assistance</w:t>
      </w:r>
      <w:proofErr w:type="gramEnd"/>
      <w:r w:rsidR="006D224C">
        <w:t xml:space="preserve"> on request. </w:t>
      </w:r>
    </w:p>
    <w:p w14:paraId="00FC8D7F" w14:textId="18F059ED" w:rsidR="001A7345" w:rsidRPr="001A7345" w:rsidRDefault="001A7345" w:rsidP="001A7345">
      <w:r>
        <w:t xml:space="preserve">The Siemens Representatives will be trained </w:t>
      </w:r>
      <w:proofErr w:type="gramStart"/>
      <w:r>
        <w:t>with regard to</w:t>
      </w:r>
      <w:proofErr w:type="gramEnd"/>
      <w:r>
        <w:t xml:space="preserve"> Compliance monitoring within </w:t>
      </w:r>
      <w:r w:rsidR="00394259">
        <w:t>minority shareholdings</w:t>
      </w:r>
      <w:r>
        <w:t xml:space="preserve"> by CF R 6 in cooperation with LC CO RFC CU.</w:t>
      </w:r>
    </w:p>
    <w:p w14:paraId="34B1AF70" w14:textId="222CC217" w:rsidR="000E2753" w:rsidRDefault="00536AC3" w:rsidP="000E2753">
      <w:pPr>
        <w:pStyle w:val="berschrift2"/>
      </w:pPr>
      <w:r>
        <w:lastRenderedPageBreak/>
        <w:t>6</w:t>
      </w:r>
      <w:r w:rsidR="000E2753">
        <w:t>.2. Training &amp; supporting documents</w:t>
      </w:r>
    </w:p>
    <w:p w14:paraId="23B19452" w14:textId="544DA6E5" w:rsidR="00DB4725" w:rsidRPr="00DB4725" w:rsidRDefault="00294C7E" w:rsidP="00DB4725">
      <w:pPr>
        <w:pStyle w:val="list-item"/>
        <w:numPr>
          <w:ilvl w:val="0"/>
          <w:numId w:val="29"/>
        </w:numPr>
        <w:spacing w:after="0" w:afterAutospacing="0" w:line="336" w:lineRule="atLeast"/>
        <w:rPr>
          <w:rFonts w:ascii="Arial" w:hAnsi="Arial" w:cs="Arial"/>
          <w:color w:val="333333"/>
          <w:spacing w:val="-5"/>
          <w:lang w:val="en-US"/>
        </w:rPr>
      </w:pPr>
      <w:r>
        <w:fldChar w:fldCharType="begin"/>
      </w:r>
      <w:r w:rsidRPr="002741A2">
        <w:rPr>
          <w:lang w:val="en-US"/>
          <w:rPrChange w:id="2" w:author="Zins, Ines (LC CO RFC CA)" w:date="2021-03-31T16:42:00Z">
            <w:rPr/>
          </w:rPrChange>
        </w:rPr>
        <w:instrText xml:space="preserve"> HYPERLINK "https://srs.siemens.cloud/" \l "/c/idd7f7" \t "_blank" </w:instrText>
      </w:r>
      <w:r>
        <w:fldChar w:fldCharType="separate"/>
      </w:r>
      <w:r w:rsidR="00DB4725" w:rsidRPr="00DB4725">
        <w:rPr>
          <w:rStyle w:val="Hyperlink10"/>
          <w:rFonts w:ascii="Arial" w:hAnsi="Arial" w:cs="Arial"/>
          <w:color w:val="0000FF"/>
          <w:spacing w:val="-5"/>
          <w:u w:val="single"/>
          <w:lang w:val="en-US"/>
        </w:rPr>
        <w:t>Circular No. 206 “Corporate Governance Rules for Siemens’ Equity Investments”</w:t>
      </w:r>
      <w:r>
        <w:rPr>
          <w:rStyle w:val="Hyperlink10"/>
          <w:rFonts w:ascii="Arial" w:hAnsi="Arial" w:cs="Arial"/>
          <w:color w:val="0000FF"/>
          <w:spacing w:val="-5"/>
          <w:u w:val="single"/>
          <w:lang w:val="en-US"/>
        </w:rPr>
        <w:fldChar w:fldCharType="end"/>
      </w:r>
    </w:p>
    <w:p w14:paraId="37B1A51F" w14:textId="546F7881" w:rsidR="00DB4725" w:rsidRPr="00536AC3" w:rsidRDefault="00294C7E" w:rsidP="00DB4725">
      <w:pPr>
        <w:pStyle w:val="list-item"/>
        <w:numPr>
          <w:ilvl w:val="0"/>
          <w:numId w:val="30"/>
        </w:numPr>
        <w:spacing w:before="0" w:beforeAutospacing="0" w:after="0" w:afterAutospacing="0" w:line="336" w:lineRule="atLeast"/>
        <w:rPr>
          <w:rStyle w:val="Hyperlink10"/>
          <w:rFonts w:ascii="Arial" w:hAnsi="Arial" w:cs="Arial"/>
          <w:color w:val="333333"/>
          <w:spacing w:val="-5"/>
        </w:rPr>
      </w:pPr>
      <w:hyperlink r:id="rId12" w:tgtFrame="_blank" w:history="1">
        <w:r w:rsidR="00DB4725">
          <w:rPr>
            <w:rStyle w:val="Hyperlink10"/>
            <w:rFonts w:ascii="Arial" w:hAnsi="Arial" w:cs="Arial"/>
            <w:color w:val="0000FF"/>
            <w:spacing w:val="-5"/>
            <w:u w:val="single"/>
          </w:rPr>
          <w:t>ARE Masterlist</w:t>
        </w:r>
      </w:hyperlink>
    </w:p>
    <w:p w14:paraId="7A1C2869" w14:textId="37FC8D11" w:rsidR="00707128" w:rsidRDefault="00536AC3" w:rsidP="00707128">
      <w:pPr>
        <w:pStyle w:val="berschrift2"/>
      </w:pPr>
      <w:r>
        <w:t>6</w:t>
      </w:r>
      <w:r w:rsidR="000E2753">
        <w:t xml:space="preserve">.3. History of </w:t>
      </w:r>
      <w:r w:rsidR="00707128">
        <w:t>c</w:t>
      </w:r>
      <w:r w:rsidR="000E2753">
        <w:t>hanges</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2520"/>
        <w:gridCol w:w="5745"/>
      </w:tblGrid>
      <w:tr w:rsidR="005674F3" w14:paraId="6E26F8DA" w14:textId="77777777" w:rsidTr="005674F3">
        <w:tc>
          <w:tcPr>
            <w:tcW w:w="2128" w:type="dxa"/>
            <w:shd w:val="clear" w:color="auto" w:fill="879BAA" w:themeFill="text2"/>
          </w:tcPr>
          <w:p w14:paraId="3C08878F" w14:textId="77777777" w:rsidR="005674F3" w:rsidRDefault="005674F3" w:rsidP="00D00476">
            <w:pPr>
              <w:rPr>
                <w:b/>
                <w:color w:val="auto"/>
              </w:rPr>
            </w:pPr>
            <w:r>
              <w:rPr>
                <w:b/>
                <w:color w:val="auto"/>
              </w:rPr>
              <w:t xml:space="preserve">Date </w:t>
            </w:r>
          </w:p>
        </w:tc>
        <w:tc>
          <w:tcPr>
            <w:tcW w:w="2520" w:type="dxa"/>
            <w:shd w:val="clear" w:color="auto" w:fill="879BAA" w:themeFill="text2"/>
          </w:tcPr>
          <w:p w14:paraId="2E453D49" w14:textId="77777777" w:rsidR="005674F3" w:rsidRDefault="005674F3" w:rsidP="00D00476">
            <w:pPr>
              <w:rPr>
                <w:b/>
                <w:color w:val="auto"/>
              </w:rPr>
            </w:pPr>
            <w:r>
              <w:rPr>
                <w:b/>
                <w:color w:val="auto"/>
              </w:rPr>
              <w:t>Author</w:t>
            </w:r>
          </w:p>
        </w:tc>
        <w:tc>
          <w:tcPr>
            <w:tcW w:w="5745" w:type="dxa"/>
            <w:shd w:val="clear" w:color="auto" w:fill="879BAA" w:themeFill="text2"/>
          </w:tcPr>
          <w:p w14:paraId="314CE62C" w14:textId="77777777" w:rsidR="005674F3" w:rsidRDefault="005674F3" w:rsidP="00D00476">
            <w:pPr>
              <w:rPr>
                <w:b/>
                <w:color w:val="auto"/>
              </w:rPr>
            </w:pPr>
            <w:r>
              <w:rPr>
                <w:b/>
                <w:color w:val="auto"/>
              </w:rPr>
              <w:t>Major changes of binding content</w:t>
            </w:r>
          </w:p>
        </w:tc>
      </w:tr>
      <w:tr w:rsidR="005674F3" w14:paraId="70D13B88" w14:textId="77777777" w:rsidTr="005674F3">
        <w:tc>
          <w:tcPr>
            <w:tcW w:w="2128" w:type="dxa"/>
          </w:tcPr>
          <w:p w14:paraId="6825BF59" w14:textId="21C88840" w:rsidR="005674F3" w:rsidRDefault="005674F3" w:rsidP="00D00476">
            <w:r>
              <w:rPr>
                <w:rFonts w:eastAsia="Times New Roman"/>
              </w:rPr>
              <w:t>April 1, 2020                </w:t>
            </w:r>
          </w:p>
        </w:tc>
        <w:tc>
          <w:tcPr>
            <w:tcW w:w="2520" w:type="dxa"/>
          </w:tcPr>
          <w:p w14:paraId="0B2AB8CA" w14:textId="38432A03" w:rsidR="005674F3" w:rsidRPr="005674F3" w:rsidRDefault="005674F3" w:rsidP="00D00476">
            <w:pPr>
              <w:rPr>
                <w:lang w:val="nl-NL"/>
              </w:rPr>
            </w:pPr>
            <w:r w:rsidRPr="005674F3">
              <w:rPr>
                <w:lang w:val="nl-NL"/>
              </w:rPr>
              <w:t>Koen Miezenbeek (LC CO R</w:t>
            </w:r>
            <w:r>
              <w:rPr>
                <w:lang w:val="nl-NL"/>
              </w:rPr>
              <w:t>FC LF)</w:t>
            </w:r>
          </w:p>
        </w:tc>
        <w:tc>
          <w:tcPr>
            <w:tcW w:w="5745" w:type="dxa"/>
          </w:tcPr>
          <w:p w14:paraId="00FFCFBD" w14:textId="1F1014C6" w:rsidR="005674F3" w:rsidRDefault="005674F3" w:rsidP="00D00476">
            <w:r w:rsidRPr="00B84B1A">
              <w:t xml:space="preserve">First Release through the </w:t>
            </w:r>
            <w:r w:rsidR="005275E7">
              <w:t>Compliance</w:t>
            </w:r>
            <w:r w:rsidRPr="00B84B1A">
              <w:t xml:space="preserve"> Handbook</w:t>
            </w:r>
            <w:r w:rsidR="00931436">
              <w:t>.</w:t>
            </w:r>
          </w:p>
        </w:tc>
      </w:tr>
      <w:tr w:rsidR="00674824" w14:paraId="5D76D1B0" w14:textId="77777777" w:rsidTr="005674F3">
        <w:tc>
          <w:tcPr>
            <w:tcW w:w="2128" w:type="dxa"/>
          </w:tcPr>
          <w:p w14:paraId="12C9C1AA" w14:textId="1ACD899F" w:rsidR="00674824" w:rsidRDefault="00674824" w:rsidP="00D00476">
            <w:pPr>
              <w:rPr>
                <w:rFonts w:eastAsia="Times New Roman"/>
              </w:rPr>
            </w:pPr>
            <w:r>
              <w:rPr>
                <w:rFonts w:eastAsia="Times New Roman"/>
              </w:rPr>
              <w:t>Oct. 1, 2020</w:t>
            </w:r>
          </w:p>
        </w:tc>
        <w:tc>
          <w:tcPr>
            <w:tcW w:w="2520" w:type="dxa"/>
          </w:tcPr>
          <w:p w14:paraId="61174BCE" w14:textId="1E44F901" w:rsidR="00674824" w:rsidRPr="005674F3" w:rsidRDefault="00674824" w:rsidP="00D00476">
            <w:pPr>
              <w:rPr>
                <w:lang w:val="nl-NL"/>
              </w:rPr>
            </w:pPr>
            <w:r>
              <w:rPr>
                <w:lang w:val="nl-NL"/>
              </w:rPr>
              <w:t>Ul</w:t>
            </w:r>
            <w:r w:rsidR="0075296A">
              <w:rPr>
                <w:lang w:val="nl-NL"/>
              </w:rPr>
              <w:t>rich Müller (</w:t>
            </w:r>
            <w:r w:rsidR="0075296A" w:rsidRPr="005674F3">
              <w:rPr>
                <w:lang w:val="nl-NL"/>
              </w:rPr>
              <w:t>LC CO R</w:t>
            </w:r>
            <w:r w:rsidR="0075296A">
              <w:rPr>
                <w:lang w:val="nl-NL"/>
              </w:rPr>
              <w:t>FC LF M&amp;A)</w:t>
            </w:r>
          </w:p>
        </w:tc>
        <w:tc>
          <w:tcPr>
            <w:tcW w:w="5745" w:type="dxa"/>
          </w:tcPr>
          <w:p w14:paraId="2A973362" w14:textId="77777777" w:rsidR="00765A4B" w:rsidRDefault="00765A4B" w:rsidP="00674824">
            <w:pPr>
              <w:pStyle w:val="berschrift3"/>
              <w:spacing w:after="240"/>
              <w:jc w:val="both"/>
              <w:outlineLvl w:val="2"/>
              <w:rPr>
                <w:rFonts w:eastAsiaTheme="minorHAnsi" w:cstheme="minorBidi"/>
                <w:b w:val="0"/>
                <w:szCs w:val="22"/>
              </w:rPr>
            </w:pPr>
            <w:r>
              <w:rPr>
                <w:rFonts w:eastAsiaTheme="minorHAnsi" w:cstheme="minorBidi"/>
                <w:b w:val="0"/>
                <w:szCs w:val="22"/>
              </w:rPr>
              <w:t xml:space="preserve">New: Responsibilities clarified: </w:t>
            </w:r>
          </w:p>
          <w:p w14:paraId="2D9D8E83" w14:textId="296EDA76" w:rsidR="00BB1C82" w:rsidRDefault="00765A4B" w:rsidP="00765A4B">
            <w:pPr>
              <w:pStyle w:val="berschrift3"/>
              <w:numPr>
                <w:ilvl w:val="0"/>
                <w:numId w:val="36"/>
              </w:numPr>
              <w:spacing w:after="240"/>
              <w:jc w:val="both"/>
              <w:outlineLvl w:val="2"/>
              <w:rPr>
                <w:rFonts w:eastAsiaTheme="minorHAnsi" w:cstheme="minorBidi"/>
                <w:b w:val="0"/>
                <w:szCs w:val="22"/>
              </w:rPr>
            </w:pPr>
            <w:r>
              <w:rPr>
                <w:rFonts w:eastAsiaTheme="minorHAnsi" w:cstheme="minorBidi"/>
                <w:b w:val="0"/>
                <w:szCs w:val="22"/>
              </w:rPr>
              <w:t xml:space="preserve">i.e. </w:t>
            </w:r>
            <w:r w:rsidR="00BB1C82" w:rsidRPr="00BB1C82">
              <w:rPr>
                <w:rFonts w:eastAsiaTheme="minorHAnsi" w:cstheme="minorBidi"/>
                <w:b w:val="0"/>
                <w:szCs w:val="22"/>
              </w:rPr>
              <w:t>Responsibility for monitoring Compliance in each Siemens minority shareholding lies with the relevant Siemens business / corporate function</w:t>
            </w:r>
          </w:p>
          <w:p w14:paraId="245306D9" w14:textId="01CCEC9A" w:rsidR="00674824" w:rsidRDefault="00674824" w:rsidP="00765A4B">
            <w:pPr>
              <w:pStyle w:val="berschrift3"/>
              <w:numPr>
                <w:ilvl w:val="0"/>
                <w:numId w:val="36"/>
              </w:numPr>
              <w:spacing w:after="240"/>
              <w:jc w:val="both"/>
              <w:outlineLvl w:val="2"/>
              <w:rPr>
                <w:rFonts w:eastAsiaTheme="minorHAnsi" w:cstheme="minorBidi"/>
                <w:b w:val="0"/>
                <w:szCs w:val="22"/>
              </w:rPr>
            </w:pPr>
            <w:r w:rsidRPr="00674824">
              <w:rPr>
                <w:rFonts w:eastAsiaTheme="minorHAnsi" w:cstheme="minorBidi"/>
                <w:b w:val="0"/>
                <w:szCs w:val="22"/>
              </w:rPr>
              <w:t>6.1.1.</w:t>
            </w:r>
            <w:r>
              <w:rPr>
                <w:rFonts w:eastAsiaTheme="minorHAnsi" w:cstheme="minorBidi"/>
                <w:b w:val="0"/>
                <w:szCs w:val="22"/>
              </w:rPr>
              <w:t>:</w:t>
            </w:r>
            <w:r w:rsidRPr="00674824">
              <w:rPr>
                <w:rFonts w:eastAsiaTheme="minorHAnsi" w:cstheme="minorBidi"/>
                <w:b w:val="0"/>
                <w:szCs w:val="22"/>
              </w:rPr>
              <w:t xml:space="preserve"> Tasks </w:t>
            </w:r>
            <w:r w:rsidR="00BD042A">
              <w:rPr>
                <w:rFonts w:eastAsiaTheme="minorHAnsi" w:cstheme="minorBidi"/>
                <w:b w:val="0"/>
                <w:szCs w:val="22"/>
              </w:rPr>
              <w:t>p</w:t>
            </w:r>
            <w:r w:rsidRPr="00674824">
              <w:rPr>
                <w:rFonts w:eastAsiaTheme="minorHAnsi" w:cstheme="minorBidi"/>
                <w:b w:val="0"/>
                <w:szCs w:val="22"/>
              </w:rPr>
              <w:t>erformed by LC CO RFC LF M&amp;A</w:t>
            </w:r>
            <w:r>
              <w:rPr>
                <w:rFonts w:eastAsiaTheme="minorHAnsi" w:cstheme="minorBidi"/>
                <w:b w:val="0"/>
                <w:szCs w:val="22"/>
              </w:rPr>
              <w:t xml:space="preserve"> </w:t>
            </w:r>
          </w:p>
          <w:p w14:paraId="55C40EC0" w14:textId="2F89E30F" w:rsidR="00674824" w:rsidRPr="00765A4B" w:rsidRDefault="00BD042A" w:rsidP="00765A4B">
            <w:pPr>
              <w:pStyle w:val="Listenabsatz"/>
              <w:numPr>
                <w:ilvl w:val="0"/>
                <w:numId w:val="36"/>
              </w:numPr>
            </w:pPr>
            <w:r w:rsidRPr="00765A4B">
              <w:t>6.1.3. Training requirements of Siemens Representatives defined</w:t>
            </w:r>
          </w:p>
        </w:tc>
      </w:tr>
      <w:tr w:rsidR="00E457EB" w14:paraId="61404FCC" w14:textId="77777777" w:rsidTr="005674F3">
        <w:tc>
          <w:tcPr>
            <w:tcW w:w="2128" w:type="dxa"/>
          </w:tcPr>
          <w:p w14:paraId="0719FCF5" w14:textId="023DF8D8" w:rsidR="00E457EB" w:rsidRDefault="00E457EB" w:rsidP="00E457EB">
            <w:pPr>
              <w:jc w:val="both"/>
              <w:rPr>
                <w:rFonts w:eastAsia="Times New Roman"/>
              </w:rPr>
            </w:pPr>
            <w:r>
              <w:rPr>
                <w:rFonts w:eastAsia="Times New Roman"/>
              </w:rPr>
              <w:t>Jan. 1, 2021</w:t>
            </w:r>
          </w:p>
        </w:tc>
        <w:tc>
          <w:tcPr>
            <w:tcW w:w="2520" w:type="dxa"/>
          </w:tcPr>
          <w:p w14:paraId="0B0A0086" w14:textId="3ABCD150" w:rsidR="00E457EB" w:rsidRDefault="00E457EB" w:rsidP="00E457EB">
            <w:pPr>
              <w:rPr>
                <w:lang w:val="nl-NL"/>
              </w:rPr>
            </w:pPr>
            <w:r>
              <w:rPr>
                <w:lang w:val="nl-NL"/>
              </w:rPr>
              <w:t>Ul</w:t>
            </w:r>
            <w:r w:rsidR="004D3D9A">
              <w:rPr>
                <w:lang w:val="nl-NL"/>
              </w:rPr>
              <w:t>f Lafrenz</w:t>
            </w:r>
            <w:r>
              <w:rPr>
                <w:lang w:val="nl-NL"/>
              </w:rPr>
              <w:t xml:space="preserve"> (</w:t>
            </w:r>
            <w:r w:rsidRPr="005674F3">
              <w:rPr>
                <w:lang w:val="nl-NL"/>
              </w:rPr>
              <w:t>LC CO R</w:t>
            </w:r>
            <w:r>
              <w:rPr>
                <w:lang w:val="nl-NL"/>
              </w:rPr>
              <w:t>FC LF M&amp;A)</w:t>
            </w:r>
          </w:p>
        </w:tc>
        <w:tc>
          <w:tcPr>
            <w:tcW w:w="5745" w:type="dxa"/>
          </w:tcPr>
          <w:p w14:paraId="19C2CD07" w14:textId="6E70834B" w:rsidR="00E457EB" w:rsidRDefault="00E457EB" w:rsidP="00E457EB">
            <w:pPr>
              <w:pStyle w:val="berschrift3"/>
              <w:spacing w:after="240"/>
              <w:jc w:val="both"/>
              <w:outlineLvl w:val="2"/>
              <w:rPr>
                <w:rFonts w:eastAsiaTheme="minorHAnsi" w:cstheme="minorBidi"/>
                <w:b w:val="0"/>
                <w:szCs w:val="22"/>
              </w:rPr>
            </w:pPr>
            <w:r>
              <w:rPr>
                <w:rFonts w:eastAsiaTheme="minorHAnsi" w:cstheme="minorBidi"/>
                <w:b w:val="0"/>
                <w:szCs w:val="22"/>
              </w:rPr>
              <w:t>Minor formal changes.</w:t>
            </w:r>
          </w:p>
        </w:tc>
      </w:tr>
    </w:tbl>
    <w:p w14:paraId="396392EE" w14:textId="2292DD4D" w:rsidR="005674F3" w:rsidRDefault="005674F3" w:rsidP="005674F3"/>
    <w:p w14:paraId="77409821" w14:textId="77777777" w:rsidR="00931436" w:rsidRPr="00931436" w:rsidRDefault="00931436" w:rsidP="00931436">
      <w:pPr>
        <w:pStyle w:val="KeinAbsatzformat"/>
        <w:rPr>
          <w:lang w:val="en-US"/>
        </w:rPr>
      </w:pPr>
    </w:p>
    <w:p w14:paraId="3845491A" w14:textId="2D826777" w:rsidR="00DB4725" w:rsidRDefault="00536AC3" w:rsidP="00DB4725">
      <w:pPr>
        <w:pStyle w:val="berschrift2"/>
      </w:pPr>
      <w:r>
        <w:lastRenderedPageBreak/>
        <w:t>6</w:t>
      </w:r>
      <w:r w:rsidR="00DB4725">
        <w:t xml:space="preserve">.4. Contacts </w:t>
      </w:r>
    </w:p>
    <w:p w14:paraId="07C4BAC1" w14:textId="46F9A714" w:rsidR="00DB4725" w:rsidRDefault="005275E7" w:rsidP="00DB4725">
      <w:pPr>
        <w:pStyle w:val="list-item"/>
        <w:numPr>
          <w:ilvl w:val="0"/>
          <w:numId w:val="31"/>
        </w:numPr>
        <w:spacing w:after="0" w:afterAutospacing="0" w:line="336" w:lineRule="atLeast"/>
        <w:rPr>
          <w:rFonts w:ascii="Arial" w:hAnsi="Arial" w:cs="Arial"/>
          <w:b/>
          <w:bCs/>
          <w:color w:val="006487"/>
          <w:spacing w:val="-5"/>
        </w:rPr>
      </w:pPr>
      <w:r>
        <w:rPr>
          <w:rStyle w:val="list-text"/>
          <w:rFonts w:ascii="Arial" w:eastAsiaTheme="majorEastAsia" w:hAnsi="Arial" w:cs="Arial"/>
          <w:b/>
          <w:bCs/>
          <w:color w:val="006487"/>
          <w:spacing w:val="-5"/>
        </w:rPr>
        <w:t>Compliance</w:t>
      </w:r>
      <w:r w:rsidR="00DB4725">
        <w:rPr>
          <w:rStyle w:val="list-text"/>
          <w:rFonts w:ascii="Arial" w:eastAsiaTheme="majorEastAsia" w:hAnsi="Arial" w:cs="Arial"/>
          <w:b/>
          <w:bCs/>
          <w:color w:val="006487"/>
          <w:spacing w:val="-5"/>
        </w:rPr>
        <w:t xml:space="preserve"> Officer</w:t>
      </w:r>
    </w:p>
    <w:p w14:paraId="213D21A2" w14:textId="6B8BE62C" w:rsidR="00DB4725" w:rsidRPr="000B4FCB" w:rsidRDefault="00DB4725" w:rsidP="00DB4725">
      <w:pPr>
        <w:pStyle w:val="list-item"/>
        <w:spacing w:before="0" w:after="0" w:afterAutospacing="0" w:line="336" w:lineRule="atLeast"/>
        <w:ind w:left="720"/>
        <w:rPr>
          <w:rFonts w:ascii="Arial" w:hAnsi="Arial" w:cs="Arial"/>
          <w:color w:val="333333"/>
          <w:spacing w:val="-5"/>
          <w:sz w:val="20"/>
          <w:szCs w:val="20"/>
          <w:lang w:val="en-US"/>
        </w:rPr>
      </w:pPr>
      <w:r w:rsidRPr="00BE223C">
        <w:rPr>
          <w:rStyle w:val="paragraph"/>
          <w:rFonts w:ascii="Arial" w:hAnsi="Arial" w:cs="Arial"/>
          <w:color w:val="333333"/>
          <w:spacing w:val="-5"/>
          <w:lang w:val="en-US"/>
        </w:rPr>
        <w:t xml:space="preserve">The </w:t>
      </w:r>
      <w:r w:rsidR="005275E7" w:rsidRPr="000B4FCB">
        <w:rPr>
          <w:rStyle w:val="paragraph"/>
          <w:rFonts w:ascii="Arial" w:hAnsi="Arial" w:cs="Arial"/>
          <w:color w:val="333333"/>
          <w:spacing w:val="-5"/>
          <w:sz w:val="20"/>
          <w:szCs w:val="20"/>
          <w:lang w:val="en-US"/>
        </w:rPr>
        <w:t>Compliance</w:t>
      </w:r>
      <w:r w:rsidRPr="000B4FCB">
        <w:rPr>
          <w:rStyle w:val="paragraph"/>
          <w:rFonts w:ascii="Arial" w:hAnsi="Arial" w:cs="Arial"/>
          <w:color w:val="333333"/>
          <w:spacing w:val="-5"/>
          <w:sz w:val="20"/>
          <w:szCs w:val="20"/>
          <w:lang w:val="en-US"/>
        </w:rPr>
        <w:t xml:space="preserve"> Officer responsible for your unit can be found through the following </w:t>
      </w:r>
      <w:r w:rsidR="00294C7E">
        <w:fldChar w:fldCharType="begin"/>
      </w:r>
      <w:r w:rsidR="00294C7E" w:rsidRPr="002741A2">
        <w:rPr>
          <w:lang w:val="en-US"/>
          <w:rPrChange w:id="3" w:author="Zins, Ines (LC CO RFC CA)" w:date="2021-03-31T16:42:00Z">
            <w:rPr/>
          </w:rPrChange>
        </w:rPr>
        <w:instrText xml:space="preserve"> HYPERLINK "https://intranet.for.siemens.com/cms/059/de/about/org/Pages/compliance_organization.aspx" \t "_blank" </w:instrText>
      </w:r>
      <w:r w:rsidR="00294C7E">
        <w:fldChar w:fldCharType="separate"/>
      </w:r>
      <w:r w:rsidRPr="000B4FCB">
        <w:rPr>
          <w:rStyle w:val="Hyperlink10"/>
          <w:rFonts w:ascii="Arial" w:hAnsi="Arial" w:cs="Arial"/>
          <w:color w:val="0000FF"/>
          <w:spacing w:val="-5"/>
          <w:sz w:val="20"/>
          <w:szCs w:val="20"/>
          <w:u w:val="single"/>
          <w:lang w:val="en-US"/>
        </w:rPr>
        <w:t>link</w:t>
      </w:r>
      <w:r w:rsidR="00294C7E">
        <w:rPr>
          <w:rStyle w:val="Hyperlink10"/>
          <w:rFonts w:ascii="Arial" w:hAnsi="Arial" w:cs="Arial"/>
          <w:color w:val="0000FF"/>
          <w:spacing w:val="-5"/>
          <w:sz w:val="20"/>
          <w:szCs w:val="20"/>
          <w:u w:val="single"/>
          <w:lang w:val="en-US"/>
        </w:rPr>
        <w:fldChar w:fldCharType="end"/>
      </w:r>
      <w:r w:rsidRPr="000B4FCB">
        <w:rPr>
          <w:rStyle w:val="paragraph"/>
          <w:rFonts w:ascii="Arial" w:hAnsi="Arial" w:cs="Arial"/>
          <w:color w:val="333333"/>
          <w:spacing w:val="-5"/>
          <w:sz w:val="20"/>
          <w:szCs w:val="20"/>
          <w:lang w:val="en-US"/>
        </w:rPr>
        <w:t>.</w:t>
      </w:r>
    </w:p>
    <w:p w14:paraId="413FFB13" w14:textId="77777777" w:rsidR="00DB4725" w:rsidRDefault="00DB4725" w:rsidP="00DB4725">
      <w:pPr>
        <w:pStyle w:val="list-item"/>
        <w:numPr>
          <w:ilvl w:val="0"/>
          <w:numId w:val="31"/>
        </w:numPr>
        <w:spacing w:after="0" w:afterAutospacing="0" w:line="336" w:lineRule="atLeast"/>
        <w:rPr>
          <w:rFonts w:ascii="Arial" w:hAnsi="Arial" w:cs="Arial"/>
          <w:b/>
          <w:bCs/>
          <w:color w:val="006487"/>
          <w:spacing w:val="-5"/>
        </w:rPr>
      </w:pPr>
      <w:r>
        <w:rPr>
          <w:rStyle w:val="list-text"/>
          <w:rFonts w:ascii="Arial" w:eastAsiaTheme="majorEastAsia" w:hAnsi="Arial" w:cs="Arial"/>
          <w:b/>
          <w:bCs/>
          <w:color w:val="006487"/>
          <w:spacing w:val="-5"/>
        </w:rPr>
        <w:t xml:space="preserve">Corporate Governance </w:t>
      </w:r>
      <w:proofErr w:type="spellStart"/>
      <w:r>
        <w:rPr>
          <w:rStyle w:val="list-text"/>
          <w:rFonts w:ascii="Arial" w:eastAsiaTheme="majorEastAsia" w:hAnsi="Arial" w:cs="Arial"/>
          <w:b/>
          <w:bCs/>
          <w:color w:val="006487"/>
          <w:spacing w:val="-5"/>
        </w:rPr>
        <w:t>Owner</w:t>
      </w:r>
      <w:proofErr w:type="spellEnd"/>
    </w:p>
    <w:p w14:paraId="4E8FDCB8" w14:textId="57B68FF2" w:rsidR="00DB4725" w:rsidRPr="00F9050A" w:rsidRDefault="00DB4725" w:rsidP="00DB4725">
      <w:pPr>
        <w:pStyle w:val="list-item"/>
        <w:spacing w:before="0" w:after="0" w:afterAutospacing="0" w:line="336" w:lineRule="atLeast"/>
        <w:ind w:left="720"/>
        <w:rPr>
          <w:rFonts w:ascii="Arial" w:hAnsi="Arial" w:cs="Arial"/>
          <w:color w:val="333333"/>
          <w:spacing w:val="-5"/>
          <w:sz w:val="20"/>
          <w:szCs w:val="20"/>
          <w:lang w:val="en-US"/>
        </w:rPr>
      </w:pPr>
      <w:r w:rsidRPr="00F9050A">
        <w:rPr>
          <w:rStyle w:val="paragraph"/>
          <w:rFonts w:ascii="Arial" w:hAnsi="Arial" w:cs="Arial"/>
          <w:color w:val="333333"/>
          <w:spacing w:val="-5"/>
          <w:sz w:val="20"/>
          <w:szCs w:val="20"/>
          <w:lang w:val="en-US"/>
        </w:rPr>
        <w:t xml:space="preserve">The contact person for </w:t>
      </w:r>
      <w:bookmarkStart w:id="4" w:name="_Toc421711309"/>
      <w:bookmarkStart w:id="5" w:name="_Toc421711315"/>
      <w:bookmarkStart w:id="6" w:name="_bookmark1"/>
      <w:bookmarkStart w:id="7" w:name="_bookmark2"/>
      <w:bookmarkStart w:id="8" w:name="_bookmark3"/>
      <w:bookmarkStart w:id="9" w:name="_bookmark4"/>
      <w:bookmarkStart w:id="10" w:name="_bookmark5"/>
      <w:bookmarkStart w:id="11" w:name="_bookmark6"/>
      <w:bookmarkStart w:id="12" w:name="_bookmark7"/>
      <w:bookmarkStart w:id="13" w:name="_bookmark8"/>
      <w:bookmarkStart w:id="14" w:name="_bookmark9"/>
      <w:bookmarkStart w:id="15" w:name="_bookmark10"/>
      <w:bookmarkStart w:id="16" w:name="_bookmark11"/>
      <w:bookmarkStart w:id="17" w:name="_bookmark13"/>
      <w:bookmarkStart w:id="18" w:name="_bookmark14"/>
      <w:bookmarkStart w:id="19" w:name="_bookmark15"/>
      <w:bookmarkStart w:id="20" w:name="_bookmark16"/>
      <w:bookmarkStart w:id="21" w:name="_bookmark17"/>
      <w:bookmarkStart w:id="22" w:name="_bookmark18"/>
      <w:bookmarkStart w:id="23" w:name="_bookmark22"/>
      <w:bookmarkStart w:id="24" w:name="_bookmark23"/>
      <w:bookmarkStart w:id="25" w:name="_bookmark25"/>
      <w:bookmarkStart w:id="26" w:name="_bookmark26"/>
      <w:bookmarkStart w:id="27" w:name="_bookmark27"/>
      <w:bookmarkStart w:id="28" w:name="_bookmark28"/>
      <w:bookmarkStart w:id="29" w:name="_bookmark29"/>
      <w:bookmarkStart w:id="30" w:name="_bookmark30"/>
      <w:bookmarkStart w:id="31" w:name="_bookmark31"/>
      <w:bookmarkStart w:id="32" w:name="_bookmark32"/>
      <w:bookmarkStart w:id="33" w:name="_bookmark33"/>
      <w:bookmarkStart w:id="34" w:name="_bookmark3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sidR="00522324" w:rsidRPr="00F9050A">
        <w:rPr>
          <w:rStyle w:val="paragraph"/>
          <w:rFonts w:ascii="Arial" w:hAnsi="Arial" w:cs="Arial"/>
          <w:color w:val="333333"/>
          <w:spacing w:val="-5"/>
          <w:sz w:val="20"/>
          <w:szCs w:val="20"/>
          <w:lang w:val="en-US"/>
        </w:rPr>
        <w:t xml:space="preserve">monitoring of </w:t>
      </w:r>
      <w:r w:rsidR="00394259">
        <w:rPr>
          <w:rStyle w:val="paragraph"/>
          <w:rFonts w:ascii="Arial" w:hAnsi="Arial" w:cs="Arial"/>
          <w:color w:val="333333"/>
          <w:spacing w:val="-5"/>
          <w:sz w:val="20"/>
          <w:szCs w:val="20"/>
          <w:lang w:val="en-US"/>
        </w:rPr>
        <w:t>minority shareholdings</w:t>
      </w:r>
      <w:r w:rsidR="00522324" w:rsidRPr="00F9050A">
        <w:rPr>
          <w:rStyle w:val="paragraph"/>
          <w:rFonts w:ascii="Arial" w:hAnsi="Arial" w:cs="Arial"/>
          <w:color w:val="333333"/>
          <w:spacing w:val="-5"/>
          <w:sz w:val="20"/>
          <w:szCs w:val="20"/>
          <w:lang w:val="en-US"/>
        </w:rPr>
        <w:t xml:space="preserve"> is</w:t>
      </w:r>
    </w:p>
    <w:p w14:paraId="0013705D" w14:textId="16DEFC4A" w:rsidR="00DB4725" w:rsidRPr="00F9050A" w:rsidRDefault="00DB4725" w:rsidP="00DB4725">
      <w:pPr>
        <w:pStyle w:val="list-item"/>
        <w:spacing w:before="0" w:after="0" w:afterAutospacing="0" w:line="336" w:lineRule="atLeast"/>
        <w:ind w:left="720"/>
        <w:rPr>
          <w:rFonts w:ascii="Arial" w:hAnsi="Arial" w:cs="Arial"/>
          <w:color w:val="333333"/>
          <w:spacing w:val="-5"/>
          <w:sz w:val="20"/>
          <w:szCs w:val="20"/>
          <w:lang w:val="en-US"/>
        </w:rPr>
      </w:pPr>
      <w:bookmarkStart w:id="35" w:name="_Hlk29310590"/>
      <w:bookmarkEnd w:id="35"/>
      <w:r w:rsidRPr="00F9050A">
        <w:rPr>
          <w:rStyle w:val="Hyperlink10"/>
          <w:rFonts w:ascii="Arial" w:hAnsi="Arial" w:cs="Arial"/>
          <w:color w:val="0000FF"/>
          <w:spacing w:val="-5"/>
          <w:sz w:val="20"/>
          <w:szCs w:val="20"/>
          <w:u w:val="single"/>
          <w:lang w:val="en-US"/>
        </w:rPr>
        <w:t>Ul</w:t>
      </w:r>
      <w:r w:rsidR="006D5914" w:rsidRPr="00F9050A">
        <w:rPr>
          <w:rStyle w:val="Hyperlink10"/>
          <w:rFonts w:ascii="Arial" w:hAnsi="Arial" w:cs="Arial"/>
          <w:color w:val="0000FF"/>
          <w:spacing w:val="-5"/>
          <w:sz w:val="20"/>
          <w:szCs w:val="20"/>
          <w:u w:val="single"/>
          <w:lang w:val="en-US"/>
        </w:rPr>
        <w:t>rich</w:t>
      </w:r>
      <w:r w:rsidRPr="00F9050A">
        <w:rPr>
          <w:rStyle w:val="Hyperlink10"/>
          <w:rFonts w:ascii="Arial" w:hAnsi="Arial" w:cs="Arial"/>
          <w:color w:val="0000FF"/>
          <w:spacing w:val="-5"/>
          <w:sz w:val="20"/>
          <w:szCs w:val="20"/>
          <w:u w:val="single"/>
          <w:lang w:val="en-US"/>
        </w:rPr>
        <w:t> Müller (LC CO RFC LF M&amp;A)</w:t>
      </w:r>
    </w:p>
    <w:p w14:paraId="25473464" w14:textId="3AB0E59A" w:rsidR="00707128" w:rsidRDefault="00707128" w:rsidP="00707128"/>
    <w:p w14:paraId="65134CD3" w14:textId="568C0382" w:rsidR="004707A8" w:rsidRPr="00A34D92" w:rsidRDefault="004707A8" w:rsidP="00DE502D">
      <w:pPr>
        <w:spacing w:after="200" w:line="276" w:lineRule="auto"/>
      </w:pPr>
    </w:p>
    <w:sectPr w:rsidR="004707A8" w:rsidRPr="00A34D92" w:rsidSect="00315AB4">
      <w:headerReference w:type="default" r:id="rId13"/>
      <w:footerReference w:type="default" r:id="rId14"/>
      <w:pgSz w:w="12240" w:h="15840" w:code="1"/>
      <w:pgMar w:top="1871" w:right="1021" w:bottom="1474" w:left="1134" w:header="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4096B" w14:textId="77777777" w:rsidR="00D00476" w:rsidRDefault="00D00476">
      <w:pPr>
        <w:spacing w:after="0" w:line="240" w:lineRule="auto"/>
      </w:pPr>
      <w:r>
        <w:separator/>
      </w:r>
    </w:p>
  </w:endnote>
  <w:endnote w:type="continuationSeparator" w:id="0">
    <w:p w14:paraId="2A00199D" w14:textId="77777777" w:rsidR="00D00476" w:rsidRDefault="00D00476">
      <w:pPr>
        <w:spacing w:after="0" w:line="240" w:lineRule="auto"/>
      </w:pPr>
      <w:r>
        <w:continuationSeparator/>
      </w:r>
    </w:p>
  </w:endnote>
  <w:endnote w:type="continuationNotice" w:id="1">
    <w:p w14:paraId="0DFAA8E8" w14:textId="77777777" w:rsidR="00647EE7" w:rsidRDefault="00647E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79680" w14:textId="77777777" w:rsidR="00D00476" w:rsidRDefault="00D00476">
    <w:pPr>
      <w:pStyle w:val="Fuzeile"/>
    </w:pPr>
    <w:r>
      <w:t>Restricted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49CC6" w14:textId="77777777" w:rsidR="00D00476" w:rsidRDefault="00D00476">
      <w:pPr>
        <w:spacing w:after="0" w:line="240" w:lineRule="auto"/>
      </w:pPr>
      <w:r>
        <w:separator/>
      </w:r>
    </w:p>
  </w:footnote>
  <w:footnote w:type="continuationSeparator" w:id="0">
    <w:p w14:paraId="79564440" w14:textId="77777777" w:rsidR="00D00476" w:rsidRDefault="00D00476">
      <w:pPr>
        <w:spacing w:after="0" w:line="240" w:lineRule="auto"/>
      </w:pPr>
      <w:r>
        <w:continuationSeparator/>
      </w:r>
    </w:p>
  </w:footnote>
  <w:footnote w:type="continuationNotice" w:id="1">
    <w:p w14:paraId="7E9B083A" w14:textId="77777777" w:rsidR="00647EE7" w:rsidRDefault="00647E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Head"/>
      <w:tblW w:w="12569" w:type="dxa"/>
      <w:tblInd w:w="-1134" w:type="dxa"/>
      <w:tblCellMar>
        <w:top w:w="0" w:type="dxa"/>
        <w:bottom w:w="0" w:type="dxa"/>
      </w:tblCellMar>
      <w:tblLook w:val="04A0" w:firstRow="1" w:lastRow="0" w:firstColumn="1" w:lastColumn="0" w:noHBand="0" w:noVBand="1"/>
    </w:tblPr>
    <w:tblGrid>
      <w:gridCol w:w="1020"/>
      <w:gridCol w:w="624"/>
      <w:gridCol w:w="9752"/>
      <w:gridCol w:w="1173"/>
    </w:tblGrid>
    <w:tr w:rsidR="00D00476" w14:paraId="24C259AC" w14:textId="77777777" w:rsidTr="00992C22">
      <w:trPr>
        <w:cnfStyle w:val="100000000000" w:firstRow="1" w:lastRow="0" w:firstColumn="0" w:lastColumn="0" w:oddVBand="0" w:evenVBand="0" w:oddHBand="0" w:evenHBand="0" w:firstRowFirstColumn="0" w:firstRowLastColumn="0" w:lastRowFirstColumn="0" w:lastRowLastColumn="0"/>
        <w:trHeight w:hRule="exact" w:val="567"/>
      </w:trPr>
      <w:tc>
        <w:tcPr>
          <w:tcW w:w="1020" w:type="dxa"/>
        </w:tcPr>
        <w:p w14:paraId="69D4FD7C" w14:textId="77777777" w:rsidR="00D00476" w:rsidRPr="00700A74" w:rsidRDefault="00D00476">
          <w:pPr>
            <w:pStyle w:val="Kopfzeile"/>
            <w:ind w:left="-426"/>
            <w:rPr>
              <w:lang w:val="de-DE"/>
            </w:rPr>
          </w:pPr>
          <w:r w:rsidRPr="00700A74">
            <w:rPr>
              <w:lang w:val="de-DE"/>
            </w:rPr>
            <w:t>z</w:t>
          </w:r>
        </w:p>
      </w:tc>
      <w:tc>
        <w:tcPr>
          <w:tcW w:w="624" w:type="dxa"/>
        </w:tcPr>
        <w:p w14:paraId="2B0D691F" w14:textId="77777777" w:rsidR="00D00476" w:rsidRPr="00700A74" w:rsidRDefault="00D00476">
          <w:pPr>
            <w:pStyle w:val="Kopfzeile"/>
            <w:ind w:left="-641"/>
            <w:rPr>
              <w:lang w:val="de-DE"/>
            </w:rPr>
          </w:pPr>
        </w:p>
      </w:tc>
      <w:tc>
        <w:tcPr>
          <w:tcW w:w="9752" w:type="dxa"/>
        </w:tcPr>
        <w:p w14:paraId="3C869364" w14:textId="77777777" w:rsidR="00D00476" w:rsidRPr="00700A74" w:rsidRDefault="00D00476">
          <w:pPr>
            <w:pStyle w:val="Kopfzeile"/>
            <w:rPr>
              <w:lang w:val="de-DE"/>
            </w:rPr>
          </w:pPr>
        </w:p>
      </w:tc>
      <w:tc>
        <w:tcPr>
          <w:tcW w:w="1173" w:type="dxa"/>
        </w:tcPr>
        <w:p w14:paraId="11D147F6" w14:textId="77777777" w:rsidR="00D00476" w:rsidRDefault="00D00476">
          <w:pPr>
            <w:pStyle w:val="Kopfzeile"/>
          </w:pPr>
        </w:p>
      </w:tc>
    </w:tr>
    <w:tr w:rsidR="00D00476" w:rsidRPr="00931436" w14:paraId="31FAE78F" w14:textId="77777777" w:rsidTr="00992C22">
      <w:trPr>
        <w:cantSplit/>
        <w:trHeight w:hRule="exact" w:val="575"/>
      </w:trPr>
      <w:tc>
        <w:tcPr>
          <w:tcW w:w="1020" w:type="dxa"/>
        </w:tcPr>
        <w:p w14:paraId="4EF6E2E4" w14:textId="77777777" w:rsidR="00D00476" w:rsidRPr="00700A74" w:rsidRDefault="00D00476">
          <w:pPr>
            <w:pStyle w:val="Fuzeile"/>
            <w:rPr>
              <w:lang w:val="de-DE"/>
            </w:rPr>
          </w:pPr>
        </w:p>
      </w:tc>
      <w:tc>
        <w:tcPr>
          <w:tcW w:w="624" w:type="dxa"/>
          <w:vAlign w:val="bottom"/>
        </w:tcPr>
        <w:p w14:paraId="706B22A3" w14:textId="77777777" w:rsidR="00D00476" w:rsidRPr="00700A74" w:rsidRDefault="00D00476">
          <w:pPr>
            <w:pStyle w:val="Fuzeile"/>
            <w:jc w:val="center"/>
            <w:rPr>
              <w:lang w:val="de-DE"/>
            </w:rPr>
          </w:pPr>
          <w:r w:rsidRPr="00700A74">
            <w:rPr>
              <w:noProof/>
              <w:lang w:val="de-DE" w:eastAsia="de-DE"/>
            </w:rPr>
            <w:drawing>
              <wp:inline distT="0" distB="0" distL="0" distR="0" wp14:anchorId="30E12191" wp14:editId="47D1721F">
                <wp:extent cx="346710" cy="305061"/>
                <wp:effectExtent l="19050" t="0" r="0" b="0"/>
                <wp:docPr id="5" name="Bild 2" descr="C:\Users\TONSC00A\AppData\Local\Microsoft\Windows\Temporary Internet Files\Content.Word\Icon_Legal_Handbook_Schriftro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SC00A\AppData\Local\Microsoft\Windows\Temporary Internet Files\Content.Word\Icon_Legal_Handbook_Schriftrolle.png"/>
                        <pic:cNvPicPr>
                          <a:picLocks noChangeAspect="1" noChangeArrowheads="1"/>
                        </pic:cNvPicPr>
                      </pic:nvPicPr>
                      <pic:blipFill>
                        <a:blip r:embed="rId1"/>
                        <a:srcRect/>
                        <a:stretch>
                          <a:fillRect/>
                        </a:stretch>
                      </pic:blipFill>
                      <pic:spPr bwMode="auto">
                        <a:xfrm>
                          <a:off x="0" y="0"/>
                          <a:ext cx="347763" cy="305987"/>
                        </a:xfrm>
                        <a:prstGeom prst="rect">
                          <a:avLst/>
                        </a:prstGeom>
                        <a:noFill/>
                        <a:ln w="9525">
                          <a:noFill/>
                          <a:miter lim="800000"/>
                          <a:headEnd/>
                          <a:tailEnd/>
                        </a:ln>
                      </pic:spPr>
                    </pic:pic>
                  </a:graphicData>
                </a:graphic>
              </wp:inline>
            </w:drawing>
          </w:r>
        </w:p>
      </w:tc>
      <w:tc>
        <w:tcPr>
          <w:tcW w:w="9752" w:type="dxa"/>
        </w:tcPr>
        <w:p w14:paraId="591CB0F0" w14:textId="1FC25B65" w:rsidR="00D00476" w:rsidRPr="00931436" w:rsidRDefault="00D00476" w:rsidP="000E2753">
          <w:pPr>
            <w:pStyle w:val="Header"/>
          </w:pPr>
          <w:r>
            <w:t>Compliance</w:t>
          </w:r>
          <w:r w:rsidRPr="00931436">
            <w:t xml:space="preserve"> Handbook | Part 2 | H. </w:t>
          </w:r>
          <w:r>
            <w:t>Compliance</w:t>
          </w:r>
          <w:r w:rsidRPr="00931436">
            <w:t xml:space="preserve"> in Business Processes and Projects | </w:t>
          </w:r>
          <w:r>
            <w:t>6</w:t>
          </w:r>
          <w:r w:rsidRPr="00931436">
            <w:t xml:space="preserve">. </w:t>
          </w:r>
          <w:r>
            <w:t>Compliance</w:t>
          </w:r>
          <w:r w:rsidRPr="00931436">
            <w:t xml:space="preserve"> in Minorities</w:t>
          </w:r>
        </w:p>
      </w:tc>
      <w:tc>
        <w:tcPr>
          <w:tcW w:w="1173" w:type="dxa"/>
        </w:tcPr>
        <w:p w14:paraId="3CBCCC6B" w14:textId="77777777" w:rsidR="00D00476" w:rsidRPr="00931436" w:rsidRDefault="00D00476">
          <w:pPr>
            <w:pStyle w:val="Header"/>
          </w:pPr>
        </w:p>
      </w:tc>
    </w:tr>
  </w:tbl>
  <w:p w14:paraId="019225C1" w14:textId="77777777" w:rsidR="00D00476" w:rsidRPr="00931436" w:rsidRDefault="00D00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6155B"/>
    <w:multiLevelType w:val="hybridMultilevel"/>
    <w:tmpl w:val="060AFF3A"/>
    <w:lvl w:ilvl="0" w:tplc="6EF05930">
      <w:start w:val="1"/>
      <w:numFmt w:val="lowerLetter"/>
      <w:pStyle w:val="eManualAufzhlunga"/>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1" w15:restartNumberingAfterBreak="0">
    <w:nsid w:val="11F04B90"/>
    <w:multiLevelType w:val="multilevel"/>
    <w:tmpl w:val="D5C8EBA6"/>
    <w:lvl w:ilvl="0">
      <w:start w:val="1"/>
      <w:numFmt w:val="decimal"/>
      <w:pStyle w:val="Numbers"/>
      <w:lvlText w:val="%1."/>
      <w:lvlJc w:val="left"/>
      <w:pPr>
        <w:ind w:left="720" w:hanging="360"/>
      </w:pPr>
    </w:lvl>
    <w:lvl w:ilvl="1">
      <w:start w:val="4"/>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2"/>
      <w:numFmt w:val="decimal"/>
      <w:isLgl/>
      <w:lvlText w:val="%1.%2.%3.%4"/>
      <w:lvlJc w:val="left"/>
      <w:pPr>
        <w:ind w:left="1350" w:hanging="99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4720857"/>
    <w:multiLevelType w:val="multilevel"/>
    <w:tmpl w:val="52A4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57F67"/>
    <w:multiLevelType w:val="hybridMultilevel"/>
    <w:tmpl w:val="5824EF12"/>
    <w:lvl w:ilvl="0" w:tplc="9B8CD03E">
      <w:start w:val="1"/>
      <w:numFmt w:val="bullet"/>
      <w:pStyle w:val="CopyBulletpoints"/>
      <w:lvlText w:val=""/>
      <w:lvlJc w:val="left"/>
      <w:pPr>
        <w:ind w:left="360" w:hanging="360"/>
      </w:pPr>
      <w:rPr>
        <w:rFonts w:ascii="Symbol" w:hAnsi="Symbol" w:hint="default"/>
        <w:color w:val="BECDD7" w:themeColor="background2"/>
      </w:rPr>
    </w:lvl>
    <w:lvl w:ilvl="1" w:tplc="931403F6">
      <w:start w:val="1"/>
      <w:numFmt w:val="bullet"/>
      <w:lvlText w:val="o"/>
      <w:lvlJc w:val="left"/>
      <w:pPr>
        <w:ind w:left="1440" w:hanging="360"/>
      </w:pPr>
      <w:rPr>
        <w:rFonts w:ascii="Courier New" w:hAnsi="Courier New" w:cs="Courier New" w:hint="default"/>
      </w:rPr>
    </w:lvl>
    <w:lvl w:ilvl="2" w:tplc="3CB40F0A" w:tentative="1">
      <w:start w:val="1"/>
      <w:numFmt w:val="bullet"/>
      <w:lvlText w:val=""/>
      <w:lvlJc w:val="left"/>
      <w:pPr>
        <w:ind w:left="2160" w:hanging="360"/>
      </w:pPr>
      <w:rPr>
        <w:rFonts w:ascii="Wingdings" w:hAnsi="Wingdings" w:hint="default"/>
      </w:rPr>
    </w:lvl>
    <w:lvl w:ilvl="3" w:tplc="2E7EFE6C" w:tentative="1">
      <w:start w:val="1"/>
      <w:numFmt w:val="bullet"/>
      <w:lvlText w:val=""/>
      <w:lvlJc w:val="left"/>
      <w:pPr>
        <w:ind w:left="2880" w:hanging="360"/>
      </w:pPr>
      <w:rPr>
        <w:rFonts w:ascii="Symbol" w:hAnsi="Symbol" w:hint="default"/>
      </w:rPr>
    </w:lvl>
    <w:lvl w:ilvl="4" w:tplc="0854DFA6" w:tentative="1">
      <w:start w:val="1"/>
      <w:numFmt w:val="bullet"/>
      <w:lvlText w:val="o"/>
      <w:lvlJc w:val="left"/>
      <w:pPr>
        <w:ind w:left="3600" w:hanging="360"/>
      </w:pPr>
      <w:rPr>
        <w:rFonts w:ascii="Courier New" w:hAnsi="Courier New" w:cs="Courier New" w:hint="default"/>
      </w:rPr>
    </w:lvl>
    <w:lvl w:ilvl="5" w:tplc="95E61DAE" w:tentative="1">
      <w:start w:val="1"/>
      <w:numFmt w:val="bullet"/>
      <w:lvlText w:val=""/>
      <w:lvlJc w:val="left"/>
      <w:pPr>
        <w:ind w:left="4320" w:hanging="360"/>
      </w:pPr>
      <w:rPr>
        <w:rFonts w:ascii="Wingdings" w:hAnsi="Wingdings" w:hint="default"/>
      </w:rPr>
    </w:lvl>
    <w:lvl w:ilvl="6" w:tplc="09F67890" w:tentative="1">
      <w:start w:val="1"/>
      <w:numFmt w:val="bullet"/>
      <w:lvlText w:val=""/>
      <w:lvlJc w:val="left"/>
      <w:pPr>
        <w:ind w:left="5040" w:hanging="360"/>
      </w:pPr>
      <w:rPr>
        <w:rFonts w:ascii="Symbol" w:hAnsi="Symbol" w:hint="default"/>
      </w:rPr>
    </w:lvl>
    <w:lvl w:ilvl="7" w:tplc="9C0ABC14" w:tentative="1">
      <w:start w:val="1"/>
      <w:numFmt w:val="bullet"/>
      <w:lvlText w:val="o"/>
      <w:lvlJc w:val="left"/>
      <w:pPr>
        <w:ind w:left="5760" w:hanging="360"/>
      </w:pPr>
      <w:rPr>
        <w:rFonts w:ascii="Courier New" w:hAnsi="Courier New" w:cs="Courier New" w:hint="default"/>
      </w:rPr>
    </w:lvl>
    <w:lvl w:ilvl="8" w:tplc="F5822C54" w:tentative="1">
      <w:start w:val="1"/>
      <w:numFmt w:val="bullet"/>
      <w:lvlText w:val=""/>
      <w:lvlJc w:val="left"/>
      <w:pPr>
        <w:ind w:left="6480" w:hanging="360"/>
      </w:pPr>
      <w:rPr>
        <w:rFonts w:ascii="Wingdings" w:hAnsi="Wingdings" w:hint="default"/>
      </w:rPr>
    </w:lvl>
  </w:abstractNum>
  <w:abstractNum w:abstractNumId="4" w15:restartNumberingAfterBreak="0">
    <w:nsid w:val="32CF5DBB"/>
    <w:multiLevelType w:val="multilevel"/>
    <w:tmpl w:val="37EA5BB2"/>
    <w:lvl w:ilvl="0">
      <w:start w:val="1"/>
      <w:numFmt w:val="decimal"/>
      <w:lvlText w:val="%1."/>
      <w:lvlJc w:val="left"/>
      <w:pPr>
        <w:ind w:left="1080" w:hanging="720"/>
      </w:pPr>
      <w:rPr>
        <w:rFonts w:hint="default"/>
      </w:rPr>
    </w:lvl>
    <w:lvl w:ilvl="1">
      <w:start w:val="1"/>
      <w:numFmt w:val="decimal"/>
      <w:isLgl/>
      <w:lvlText w:val="%1.%2."/>
      <w:lvlJc w:val="left"/>
      <w:pPr>
        <w:ind w:left="1200" w:hanging="840"/>
      </w:pPr>
      <w:rPr>
        <w:rFonts w:hint="default"/>
      </w:rPr>
    </w:lvl>
    <w:lvl w:ilvl="2">
      <w:start w:val="1"/>
      <w:numFmt w:val="decimal"/>
      <w:isLgl/>
      <w:lvlText w:val="%1.%2.%3."/>
      <w:lvlJc w:val="left"/>
      <w:pPr>
        <w:ind w:left="1200" w:hanging="840"/>
      </w:pPr>
      <w:rPr>
        <w:rFonts w:hint="default"/>
      </w:rPr>
    </w:lvl>
    <w:lvl w:ilvl="3">
      <w:start w:val="1"/>
      <w:numFmt w:val="decimal"/>
      <w:isLgl/>
      <w:lvlText w:val="%1.%2.%3.%4."/>
      <w:lvlJc w:val="left"/>
      <w:pPr>
        <w:ind w:left="1200" w:hanging="84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46664CF"/>
    <w:multiLevelType w:val="multilevel"/>
    <w:tmpl w:val="4384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D33C9"/>
    <w:multiLevelType w:val="hybridMultilevel"/>
    <w:tmpl w:val="C694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F975D5"/>
    <w:multiLevelType w:val="hybridMultilevel"/>
    <w:tmpl w:val="62A4C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001CF"/>
    <w:multiLevelType w:val="hybridMultilevel"/>
    <w:tmpl w:val="634E1E18"/>
    <w:lvl w:ilvl="0" w:tplc="E8165ADA">
      <w:start w:val="1"/>
      <w:numFmt w:val="upperLetter"/>
      <w:pStyle w:val="berschrift1"/>
      <w:lvlText w:val="%1."/>
      <w:lvlJc w:val="left"/>
      <w:pPr>
        <w:ind w:left="360" w:hanging="360"/>
      </w:pPr>
      <w:rPr>
        <w:rFonts w:ascii="Times New Roman" w:hAnsi="Times New Roman" w:hint="default"/>
        <w:b w:val="0"/>
        <w:i w:val="0"/>
        <w:color w:val="BECDD7" w:themeColor="background2"/>
      </w:rPr>
    </w:lvl>
    <w:lvl w:ilvl="1" w:tplc="BDAE6A88" w:tentative="1">
      <w:start w:val="1"/>
      <w:numFmt w:val="lowerLetter"/>
      <w:lvlText w:val="%2."/>
      <w:lvlJc w:val="left"/>
      <w:pPr>
        <w:ind w:left="1440" w:hanging="360"/>
      </w:pPr>
    </w:lvl>
    <w:lvl w:ilvl="2" w:tplc="83AAA582" w:tentative="1">
      <w:start w:val="1"/>
      <w:numFmt w:val="lowerRoman"/>
      <w:lvlText w:val="%3."/>
      <w:lvlJc w:val="right"/>
      <w:pPr>
        <w:ind w:left="2160" w:hanging="180"/>
      </w:pPr>
    </w:lvl>
    <w:lvl w:ilvl="3" w:tplc="0E726AE8" w:tentative="1">
      <w:start w:val="1"/>
      <w:numFmt w:val="decimal"/>
      <w:lvlText w:val="%4."/>
      <w:lvlJc w:val="left"/>
      <w:pPr>
        <w:ind w:left="2880" w:hanging="360"/>
      </w:pPr>
    </w:lvl>
    <w:lvl w:ilvl="4" w:tplc="BDC4BAA0" w:tentative="1">
      <w:start w:val="1"/>
      <w:numFmt w:val="lowerLetter"/>
      <w:lvlText w:val="%5."/>
      <w:lvlJc w:val="left"/>
      <w:pPr>
        <w:ind w:left="3600" w:hanging="360"/>
      </w:pPr>
    </w:lvl>
    <w:lvl w:ilvl="5" w:tplc="1F28A842" w:tentative="1">
      <w:start w:val="1"/>
      <w:numFmt w:val="lowerRoman"/>
      <w:lvlText w:val="%6."/>
      <w:lvlJc w:val="right"/>
      <w:pPr>
        <w:ind w:left="4320" w:hanging="180"/>
      </w:pPr>
    </w:lvl>
    <w:lvl w:ilvl="6" w:tplc="5FCEF82A" w:tentative="1">
      <w:start w:val="1"/>
      <w:numFmt w:val="decimal"/>
      <w:lvlText w:val="%7."/>
      <w:lvlJc w:val="left"/>
      <w:pPr>
        <w:ind w:left="5040" w:hanging="360"/>
      </w:pPr>
    </w:lvl>
    <w:lvl w:ilvl="7" w:tplc="EE720D6C" w:tentative="1">
      <w:start w:val="1"/>
      <w:numFmt w:val="lowerLetter"/>
      <w:lvlText w:val="%8."/>
      <w:lvlJc w:val="left"/>
      <w:pPr>
        <w:ind w:left="5760" w:hanging="360"/>
      </w:pPr>
    </w:lvl>
    <w:lvl w:ilvl="8" w:tplc="4BA447DA" w:tentative="1">
      <w:start w:val="1"/>
      <w:numFmt w:val="lowerRoman"/>
      <w:lvlText w:val="%9."/>
      <w:lvlJc w:val="right"/>
      <w:pPr>
        <w:ind w:left="6480" w:hanging="180"/>
      </w:pPr>
    </w:lvl>
  </w:abstractNum>
  <w:abstractNum w:abstractNumId="9" w15:restartNumberingAfterBreak="0">
    <w:nsid w:val="41C55876"/>
    <w:multiLevelType w:val="multilevel"/>
    <w:tmpl w:val="D9D0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B06CD1"/>
    <w:multiLevelType w:val="hybridMultilevel"/>
    <w:tmpl w:val="E8BE5AF6"/>
    <w:lvl w:ilvl="0" w:tplc="B4ACC7D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90058E"/>
    <w:multiLevelType w:val="multilevel"/>
    <w:tmpl w:val="B3B00628"/>
    <w:styleLink w:val="Formatvorlage1"/>
    <w:lvl w:ilvl="0">
      <w:start w:val="1"/>
      <w:numFmt w:val="decimal"/>
      <w:lvlText w:val="%1."/>
      <w:lvlJc w:val="left"/>
      <w:pPr>
        <w:ind w:left="360" w:hanging="360"/>
      </w:pPr>
    </w:lvl>
    <w:lvl w:ilvl="1">
      <w:start w:val="3"/>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A6B3741"/>
    <w:multiLevelType w:val="multilevel"/>
    <w:tmpl w:val="EB84EF54"/>
    <w:lvl w:ilvl="0">
      <w:start w:val="6"/>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3" w15:restartNumberingAfterBreak="0">
    <w:nsid w:val="4C8C54F6"/>
    <w:multiLevelType w:val="hybridMultilevel"/>
    <w:tmpl w:val="403CCC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3F522F6"/>
    <w:multiLevelType w:val="hybridMultilevel"/>
    <w:tmpl w:val="DD5A6E00"/>
    <w:lvl w:ilvl="0" w:tplc="747E762A">
      <w:start w:val="1"/>
      <w:numFmt w:val="bullet"/>
      <w:lvlText w:val="→"/>
      <w:lvlJc w:val="left"/>
      <w:pPr>
        <w:tabs>
          <w:tab w:val="num" w:pos="720"/>
        </w:tabs>
        <w:ind w:left="720" w:hanging="360"/>
      </w:pPr>
      <w:rPr>
        <w:rFonts w:ascii="Arial" w:hAnsi="Arial" w:hint="default"/>
      </w:rPr>
    </w:lvl>
    <w:lvl w:ilvl="1" w:tplc="97481AD6" w:tentative="1">
      <w:start w:val="1"/>
      <w:numFmt w:val="bullet"/>
      <w:lvlText w:val="→"/>
      <w:lvlJc w:val="left"/>
      <w:pPr>
        <w:tabs>
          <w:tab w:val="num" w:pos="1440"/>
        </w:tabs>
        <w:ind w:left="1440" w:hanging="360"/>
      </w:pPr>
      <w:rPr>
        <w:rFonts w:ascii="Arial" w:hAnsi="Arial" w:hint="default"/>
      </w:rPr>
    </w:lvl>
    <w:lvl w:ilvl="2" w:tplc="F4002918" w:tentative="1">
      <w:start w:val="1"/>
      <w:numFmt w:val="bullet"/>
      <w:lvlText w:val="→"/>
      <w:lvlJc w:val="left"/>
      <w:pPr>
        <w:tabs>
          <w:tab w:val="num" w:pos="2160"/>
        </w:tabs>
        <w:ind w:left="2160" w:hanging="360"/>
      </w:pPr>
      <w:rPr>
        <w:rFonts w:ascii="Arial" w:hAnsi="Arial" w:hint="default"/>
      </w:rPr>
    </w:lvl>
    <w:lvl w:ilvl="3" w:tplc="DC380FD6" w:tentative="1">
      <w:start w:val="1"/>
      <w:numFmt w:val="bullet"/>
      <w:lvlText w:val="→"/>
      <w:lvlJc w:val="left"/>
      <w:pPr>
        <w:tabs>
          <w:tab w:val="num" w:pos="2880"/>
        </w:tabs>
        <w:ind w:left="2880" w:hanging="360"/>
      </w:pPr>
      <w:rPr>
        <w:rFonts w:ascii="Arial" w:hAnsi="Arial" w:hint="default"/>
      </w:rPr>
    </w:lvl>
    <w:lvl w:ilvl="4" w:tplc="FFE829DC" w:tentative="1">
      <w:start w:val="1"/>
      <w:numFmt w:val="bullet"/>
      <w:lvlText w:val="→"/>
      <w:lvlJc w:val="left"/>
      <w:pPr>
        <w:tabs>
          <w:tab w:val="num" w:pos="3600"/>
        </w:tabs>
        <w:ind w:left="3600" w:hanging="360"/>
      </w:pPr>
      <w:rPr>
        <w:rFonts w:ascii="Arial" w:hAnsi="Arial" w:hint="default"/>
      </w:rPr>
    </w:lvl>
    <w:lvl w:ilvl="5" w:tplc="45345DC4" w:tentative="1">
      <w:start w:val="1"/>
      <w:numFmt w:val="bullet"/>
      <w:lvlText w:val="→"/>
      <w:lvlJc w:val="left"/>
      <w:pPr>
        <w:tabs>
          <w:tab w:val="num" w:pos="4320"/>
        </w:tabs>
        <w:ind w:left="4320" w:hanging="360"/>
      </w:pPr>
      <w:rPr>
        <w:rFonts w:ascii="Arial" w:hAnsi="Arial" w:hint="default"/>
      </w:rPr>
    </w:lvl>
    <w:lvl w:ilvl="6" w:tplc="C520DF26" w:tentative="1">
      <w:start w:val="1"/>
      <w:numFmt w:val="bullet"/>
      <w:lvlText w:val="→"/>
      <w:lvlJc w:val="left"/>
      <w:pPr>
        <w:tabs>
          <w:tab w:val="num" w:pos="5040"/>
        </w:tabs>
        <w:ind w:left="5040" w:hanging="360"/>
      </w:pPr>
      <w:rPr>
        <w:rFonts w:ascii="Arial" w:hAnsi="Arial" w:hint="default"/>
      </w:rPr>
    </w:lvl>
    <w:lvl w:ilvl="7" w:tplc="501EED42" w:tentative="1">
      <w:start w:val="1"/>
      <w:numFmt w:val="bullet"/>
      <w:lvlText w:val="→"/>
      <w:lvlJc w:val="left"/>
      <w:pPr>
        <w:tabs>
          <w:tab w:val="num" w:pos="5760"/>
        </w:tabs>
        <w:ind w:left="5760" w:hanging="360"/>
      </w:pPr>
      <w:rPr>
        <w:rFonts w:ascii="Arial" w:hAnsi="Arial" w:hint="default"/>
      </w:rPr>
    </w:lvl>
    <w:lvl w:ilvl="8" w:tplc="A166752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3BE45F4"/>
    <w:multiLevelType w:val="hybridMultilevel"/>
    <w:tmpl w:val="D2243924"/>
    <w:lvl w:ilvl="0" w:tplc="8F2ADA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E62894"/>
    <w:multiLevelType w:val="multilevel"/>
    <w:tmpl w:val="EB84EF54"/>
    <w:lvl w:ilvl="0">
      <w:start w:val="6"/>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7" w15:restartNumberingAfterBreak="0">
    <w:nsid w:val="654D0C5F"/>
    <w:multiLevelType w:val="hybridMultilevel"/>
    <w:tmpl w:val="369C8CF0"/>
    <w:lvl w:ilvl="0" w:tplc="1C36B646">
      <w:numFmt w:val="bullet"/>
      <w:lvlText w:val=""/>
      <w:lvlJc w:val="left"/>
      <w:pPr>
        <w:ind w:left="720" w:hanging="360"/>
      </w:pPr>
      <w:rPr>
        <w:rFonts w:ascii="Wingdings" w:eastAsia="Calibri" w:hAnsi="Wingdings"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8" w15:restartNumberingAfterBreak="0">
    <w:nsid w:val="65B52038"/>
    <w:multiLevelType w:val="multilevel"/>
    <w:tmpl w:val="EB84EF54"/>
    <w:lvl w:ilvl="0">
      <w:start w:val="6"/>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9" w15:restartNumberingAfterBreak="0">
    <w:nsid w:val="70E25D42"/>
    <w:multiLevelType w:val="hybridMultilevel"/>
    <w:tmpl w:val="4124815E"/>
    <w:lvl w:ilvl="0" w:tplc="0FC0B704">
      <w:start w:val="1"/>
      <w:numFmt w:val="bullet"/>
      <w:pStyle w:val="DoDontBulletpoints"/>
      <w:lvlText w:val="▌"/>
      <w:lvlJc w:val="left"/>
      <w:pPr>
        <w:ind w:left="360" w:hanging="360"/>
      </w:pPr>
      <w:rPr>
        <w:rFonts w:ascii="Arial" w:hAnsi="Arial"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20" w15:restartNumberingAfterBreak="0">
    <w:nsid w:val="7EA5572C"/>
    <w:multiLevelType w:val="hybridMultilevel"/>
    <w:tmpl w:val="9684AFEE"/>
    <w:lvl w:ilvl="0" w:tplc="51A83222">
      <w:start w:val="1"/>
      <w:numFmt w:val="bullet"/>
      <w:lvlText w:val="-"/>
      <w:lvlJc w:val="left"/>
      <w:pPr>
        <w:ind w:left="1800" w:hanging="360"/>
      </w:pPr>
      <w:rPr>
        <w:rFonts w:ascii="Arial" w:eastAsiaTheme="minorHAnsi" w:hAnsi="Arial" w:cs="Aria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19"/>
  </w:num>
  <w:num w:numId="4">
    <w:abstractNumId w:val="8"/>
  </w:num>
  <w:num w:numId="5">
    <w:abstractNumId w:val="11"/>
  </w:num>
  <w:num w:numId="6">
    <w:abstractNumId w:val="0"/>
  </w:num>
  <w:num w:numId="7">
    <w:abstractNumId w:val="19"/>
  </w:num>
  <w:num w:numId="8">
    <w:abstractNumId w:val="19"/>
  </w:num>
  <w:num w:numId="9">
    <w:abstractNumId w:val="19"/>
  </w:num>
  <w:num w:numId="10">
    <w:abstractNumId w:val="19"/>
  </w:num>
  <w:num w:numId="11">
    <w:abstractNumId w:val="19"/>
  </w:num>
  <w:num w:numId="12">
    <w:abstractNumId w:val="19"/>
  </w:num>
  <w:num w:numId="1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7"/>
  </w:num>
  <w:num w:numId="16">
    <w:abstractNumId w:val="6"/>
  </w:num>
  <w:num w:numId="17">
    <w:abstractNumId w:val="3"/>
  </w:num>
  <w:num w:numId="18">
    <w:abstractNumId w:val="3"/>
  </w:num>
  <w:num w:numId="19">
    <w:abstractNumId w:val="3"/>
  </w:num>
  <w:num w:numId="20">
    <w:abstractNumId w:val="15"/>
  </w:num>
  <w:num w:numId="21">
    <w:abstractNumId w:val="3"/>
  </w:num>
  <w:num w:numId="22">
    <w:abstractNumId w:val="3"/>
  </w:num>
  <w:num w:numId="23">
    <w:abstractNumId w:val="3"/>
  </w:num>
  <w:num w:numId="24">
    <w:abstractNumId w:val="8"/>
  </w:num>
  <w:num w:numId="25">
    <w:abstractNumId w:val="14"/>
  </w:num>
  <w:num w:numId="26">
    <w:abstractNumId w:val="19"/>
  </w:num>
  <w:num w:numId="27">
    <w:abstractNumId w:val="19"/>
  </w:num>
  <w:num w:numId="28">
    <w:abstractNumId w:val="4"/>
  </w:num>
  <w:num w:numId="29">
    <w:abstractNumId w:val="2"/>
  </w:num>
  <w:num w:numId="30">
    <w:abstractNumId w:val="9"/>
  </w:num>
  <w:num w:numId="31">
    <w:abstractNumId w:val="5"/>
  </w:num>
  <w:num w:numId="32">
    <w:abstractNumId w:val="16"/>
  </w:num>
  <w:num w:numId="33">
    <w:abstractNumId w:val="12"/>
  </w:num>
  <w:num w:numId="34">
    <w:abstractNumId w:val="20"/>
  </w:num>
  <w:num w:numId="35">
    <w:abstractNumId w:val="18"/>
  </w:num>
  <w:num w:numId="36">
    <w:abstractNumId w:val="13"/>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ins, Ines (LC CO RFC CA)">
    <w15:presenceInfo w15:providerId="AD" w15:userId="S::ines.zins@siemens.com::be25bf99-9274-40d7-9738-54aaf4896a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hyphenationZone w:val="425"/>
  <w:characterSpacingControl w:val="doNotCompress"/>
  <w:hdrShapeDefaults>
    <o:shapedefaults v:ext="edit" spidmax="36865"/>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992C22"/>
    <w:rsid w:val="00042110"/>
    <w:rsid w:val="00042867"/>
    <w:rsid w:val="000B4FCB"/>
    <w:rsid w:val="000D6669"/>
    <w:rsid w:val="000D71FF"/>
    <w:rsid w:val="000E2753"/>
    <w:rsid w:val="00127BC4"/>
    <w:rsid w:val="001617DD"/>
    <w:rsid w:val="00187159"/>
    <w:rsid w:val="001A459F"/>
    <w:rsid w:val="001A7345"/>
    <w:rsid w:val="001C5C0F"/>
    <w:rsid w:val="001D66CE"/>
    <w:rsid w:val="002311E5"/>
    <w:rsid w:val="002529F7"/>
    <w:rsid w:val="002741A2"/>
    <w:rsid w:val="00294C7E"/>
    <w:rsid w:val="00315AB4"/>
    <w:rsid w:val="0032478A"/>
    <w:rsid w:val="003826B5"/>
    <w:rsid w:val="00386EE8"/>
    <w:rsid w:val="00394259"/>
    <w:rsid w:val="003D213A"/>
    <w:rsid w:val="003D4291"/>
    <w:rsid w:val="00415A10"/>
    <w:rsid w:val="0042195F"/>
    <w:rsid w:val="004317F7"/>
    <w:rsid w:val="004707A8"/>
    <w:rsid w:val="004859BB"/>
    <w:rsid w:val="004D2554"/>
    <w:rsid w:val="004D2C36"/>
    <w:rsid w:val="004D3D9A"/>
    <w:rsid w:val="004D7D81"/>
    <w:rsid w:val="0050267C"/>
    <w:rsid w:val="00522324"/>
    <w:rsid w:val="005275E7"/>
    <w:rsid w:val="00536AC3"/>
    <w:rsid w:val="0054724A"/>
    <w:rsid w:val="005674F3"/>
    <w:rsid w:val="006018B8"/>
    <w:rsid w:val="006022CD"/>
    <w:rsid w:val="00647EE7"/>
    <w:rsid w:val="00674824"/>
    <w:rsid w:val="00697C82"/>
    <w:rsid w:val="006A59C8"/>
    <w:rsid w:val="006B4779"/>
    <w:rsid w:val="006B5D74"/>
    <w:rsid w:val="006D224C"/>
    <w:rsid w:val="006D5914"/>
    <w:rsid w:val="00700A74"/>
    <w:rsid w:val="00707128"/>
    <w:rsid w:val="0075296A"/>
    <w:rsid w:val="007600CF"/>
    <w:rsid w:val="00765A4B"/>
    <w:rsid w:val="007A50EB"/>
    <w:rsid w:val="007E2453"/>
    <w:rsid w:val="00884F59"/>
    <w:rsid w:val="008A1FC3"/>
    <w:rsid w:val="008A69F0"/>
    <w:rsid w:val="008B543C"/>
    <w:rsid w:val="008C12F4"/>
    <w:rsid w:val="00931436"/>
    <w:rsid w:val="009472B9"/>
    <w:rsid w:val="00973954"/>
    <w:rsid w:val="00992C22"/>
    <w:rsid w:val="009B31F0"/>
    <w:rsid w:val="009C2B54"/>
    <w:rsid w:val="009D17DB"/>
    <w:rsid w:val="00A34D92"/>
    <w:rsid w:val="00A41C89"/>
    <w:rsid w:val="00A7041F"/>
    <w:rsid w:val="00AB55A2"/>
    <w:rsid w:val="00AB6BDC"/>
    <w:rsid w:val="00B05431"/>
    <w:rsid w:val="00B26C5C"/>
    <w:rsid w:val="00B60C6C"/>
    <w:rsid w:val="00B91D66"/>
    <w:rsid w:val="00BB1C82"/>
    <w:rsid w:val="00BD042A"/>
    <w:rsid w:val="00BD2A32"/>
    <w:rsid w:val="00BE223C"/>
    <w:rsid w:val="00C0348E"/>
    <w:rsid w:val="00C10682"/>
    <w:rsid w:val="00C2783C"/>
    <w:rsid w:val="00C35DC8"/>
    <w:rsid w:val="00C61889"/>
    <w:rsid w:val="00C65B9A"/>
    <w:rsid w:val="00C65EEA"/>
    <w:rsid w:val="00CA46C5"/>
    <w:rsid w:val="00CE5780"/>
    <w:rsid w:val="00CF45AD"/>
    <w:rsid w:val="00D00476"/>
    <w:rsid w:val="00D00F66"/>
    <w:rsid w:val="00D41D89"/>
    <w:rsid w:val="00D553F9"/>
    <w:rsid w:val="00D9095A"/>
    <w:rsid w:val="00D94AD7"/>
    <w:rsid w:val="00D973B4"/>
    <w:rsid w:val="00DA2B4B"/>
    <w:rsid w:val="00DB01D4"/>
    <w:rsid w:val="00DB4725"/>
    <w:rsid w:val="00DB50A1"/>
    <w:rsid w:val="00DE502D"/>
    <w:rsid w:val="00E04C74"/>
    <w:rsid w:val="00E457EB"/>
    <w:rsid w:val="00E722EE"/>
    <w:rsid w:val="00EA3B31"/>
    <w:rsid w:val="00F236B2"/>
    <w:rsid w:val="00F85313"/>
    <w:rsid w:val="00F9050A"/>
    <w:rsid w:val="00FA08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0D37B7DC"/>
  <w15:docId w15:val="{52F10199-FE6B-4B43-B614-677A9297A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_Copy Arial 10pt"/>
    <w:next w:val="KeinAbsatzformat"/>
    <w:qFormat/>
    <w:rsid w:val="00315AB4"/>
    <w:pPr>
      <w:spacing w:after="140" w:line="300" w:lineRule="auto"/>
    </w:pPr>
    <w:rPr>
      <w:sz w:val="20"/>
    </w:rPr>
  </w:style>
  <w:style w:type="paragraph" w:styleId="berschrift1">
    <w:name w:val="heading 1"/>
    <w:aliases w:val="_Headline 18 pt"/>
    <w:basedOn w:val="Standard"/>
    <w:next w:val="Standard"/>
    <w:link w:val="berschrift1Zchn"/>
    <w:uiPriority w:val="9"/>
    <w:qFormat/>
    <w:rsid w:val="00315AB4"/>
    <w:pPr>
      <w:keepNext/>
      <w:keepLines/>
      <w:numPr>
        <w:numId w:val="4"/>
      </w:numPr>
      <w:spacing w:after="600"/>
      <w:outlineLvl w:val="0"/>
    </w:pPr>
    <w:rPr>
      <w:rFonts w:ascii="Times New Roman" w:eastAsiaTheme="majorEastAsia" w:hAnsi="Times New Roman" w:cstheme="majorBidi"/>
      <w:bCs/>
      <w:color w:val="BECDD7" w:themeColor="background2"/>
      <w:sz w:val="52"/>
      <w:szCs w:val="28"/>
    </w:rPr>
  </w:style>
  <w:style w:type="paragraph" w:styleId="berschrift2">
    <w:name w:val="heading 2"/>
    <w:aliases w:val="_Headline Times 30 pt"/>
    <w:next w:val="Standard"/>
    <w:link w:val="berschrift2Zchn"/>
    <w:uiPriority w:val="9"/>
    <w:unhideWhenUsed/>
    <w:qFormat/>
    <w:rsid w:val="00315AB4"/>
    <w:pPr>
      <w:keepNext/>
      <w:keepLines/>
      <w:spacing w:before="360" w:after="480"/>
      <w:outlineLvl w:val="1"/>
    </w:pPr>
    <w:rPr>
      <w:rFonts w:ascii="Times New Roman" w:eastAsiaTheme="majorEastAsia" w:hAnsi="Times New Roman" w:cstheme="majorBidi"/>
      <w:bCs/>
      <w:color w:val="879BAA" w:themeColor="text2"/>
      <w:sz w:val="48"/>
      <w:szCs w:val="26"/>
    </w:rPr>
  </w:style>
  <w:style w:type="paragraph" w:styleId="berschrift3">
    <w:name w:val="heading 3"/>
    <w:aliases w:val="_Headline 11pt"/>
    <w:next w:val="Standard"/>
    <w:link w:val="berschrift3Zchn"/>
    <w:uiPriority w:val="9"/>
    <w:unhideWhenUsed/>
    <w:qFormat/>
    <w:rsid w:val="00315AB4"/>
    <w:pPr>
      <w:spacing w:before="200"/>
      <w:outlineLvl w:val="2"/>
    </w:pPr>
    <w:rPr>
      <w:rFonts w:eastAsiaTheme="majorEastAsia" w:cstheme="majorBidi"/>
      <w:b/>
      <w:color w:val="006487" w:themeColor="accent3"/>
      <w:szCs w:val="26"/>
    </w:rPr>
  </w:style>
  <w:style w:type="paragraph" w:styleId="berschrift4">
    <w:name w:val="heading 4"/>
    <w:aliases w:val="_"/>
    <w:basedOn w:val="berschrift3"/>
    <w:next w:val="KeinAbsatzformat"/>
    <w:link w:val="berschrift4Zchn"/>
    <w:uiPriority w:val="9"/>
    <w:unhideWhenUsed/>
    <w:qFormat/>
    <w:rsid w:val="00315AB4"/>
    <w:pPr>
      <w:outlineLvl w:val="3"/>
    </w:pPr>
    <w:rPr>
      <w:bCs/>
      <w:iCs/>
    </w:rPr>
  </w:style>
  <w:style w:type="paragraph" w:styleId="berschrift5">
    <w:name w:val="heading 5"/>
    <w:basedOn w:val="berschrift3"/>
    <w:next w:val="KeinAbsatzformat"/>
    <w:link w:val="berschrift5Zchn"/>
    <w:uiPriority w:val="9"/>
    <w:unhideWhenUsed/>
    <w:qFormat/>
    <w:rsid w:val="00315AB4"/>
    <w:pPr>
      <w:keepNext/>
      <w:keepLines/>
      <w:numPr>
        <w:ilvl w:val="4"/>
      </w:numPr>
      <w:tabs>
        <w:tab w:val="left" w:pos="1418"/>
      </w:tabs>
      <w:ind w:left="1418" w:hanging="1418"/>
      <w:jc w:val="both"/>
      <w:outlineLvl w:val="4"/>
    </w:pPr>
  </w:style>
  <w:style w:type="paragraph" w:styleId="berschrift6">
    <w:name w:val="heading 6"/>
    <w:basedOn w:val="berschrift3"/>
    <w:next w:val="KeinAbsatzformat"/>
    <w:link w:val="berschrift6Zchn"/>
    <w:uiPriority w:val="9"/>
    <w:unhideWhenUsed/>
    <w:qFormat/>
    <w:rsid w:val="00315AB4"/>
    <w:pPr>
      <w:keepNext/>
      <w:keepLines/>
      <w:outlineLvl w:val="5"/>
    </w:pPr>
    <w:rPr>
      <w:iCs/>
    </w:rPr>
  </w:style>
  <w:style w:type="paragraph" w:styleId="berschrift7">
    <w:name w:val="heading 7"/>
    <w:basedOn w:val="Standard"/>
    <w:next w:val="Standard"/>
    <w:link w:val="berschrift7Zchn"/>
    <w:qFormat/>
    <w:rsid w:val="00315AB4"/>
    <w:pPr>
      <w:keepNext/>
      <w:tabs>
        <w:tab w:val="num" w:pos="1296"/>
      </w:tabs>
      <w:spacing w:after="200" w:line="276" w:lineRule="auto"/>
      <w:ind w:left="1296" w:hanging="1296"/>
      <w:outlineLvl w:val="6"/>
    </w:pPr>
    <w:rPr>
      <w:sz w:val="22"/>
    </w:rPr>
  </w:style>
  <w:style w:type="paragraph" w:styleId="berschrift8">
    <w:name w:val="heading 8"/>
    <w:basedOn w:val="Standard"/>
    <w:next w:val="Standard"/>
    <w:link w:val="berschrift8Zchn"/>
    <w:qFormat/>
    <w:rsid w:val="00315AB4"/>
    <w:pPr>
      <w:tabs>
        <w:tab w:val="num" w:pos="1440"/>
      </w:tabs>
      <w:spacing w:before="240" w:after="60" w:line="276" w:lineRule="auto"/>
      <w:ind w:left="1440" w:hanging="1440"/>
      <w:outlineLvl w:val="7"/>
    </w:pPr>
    <w:rPr>
      <w:i/>
      <w:iCs/>
      <w:sz w:val="22"/>
      <w:szCs w:val="24"/>
    </w:rPr>
  </w:style>
  <w:style w:type="paragraph" w:styleId="berschrift9">
    <w:name w:val="heading 9"/>
    <w:basedOn w:val="Standard"/>
    <w:next w:val="Standard"/>
    <w:link w:val="berschrift9Zchn"/>
    <w:qFormat/>
    <w:rsid w:val="00315AB4"/>
    <w:pPr>
      <w:tabs>
        <w:tab w:val="num" w:pos="1584"/>
      </w:tabs>
      <w:spacing w:before="240" w:after="60" w:line="276" w:lineRule="auto"/>
      <w:ind w:left="1584" w:hanging="1584"/>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_Headline 18 pt Zchn"/>
    <w:basedOn w:val="Absatz-Standardschriftart"/>
    <w:link w:val="berschrift1"/>
    <w:uiPriority w:val="9"/>
    <w:rsid w:val="00315AB4"/>
    <w:rPr>
      <w:rFonts w:ascii="Times New Roman" w:eastAsiaTheme="majorEastAsia" w:hAnsi="Times New Roman" w:cstheme="majorBidi"/>
      <w:bCs/>
      <w:color w:val="BECDD7" w:themeColor="background2"/>
      <w:sz w:val="52"/>
      <w:szCs w:val="28"/>
    </w:rPr>
  </w:style>
  <w:style w:type="paragraph" w:styleId="KeinLeerraum">
    <w:name w:val="No Spacing"/>
    <w:uiPriority w:val="1"/>
    <w:rsid w:val="00315AB4"/>
    <w:pPr>
      <w:spacing w:after="0" w:line="240" w:lineRule="auto"/>
    </w:pPr>
    <w:rPr>
      <w:sz w:val="20"/>
    </w:rPr>
  </w:style>
  <w:style w:type="character" w:customStyle="1" w:styleId="berschrift2Zchn">
    <w:name w:val="Überschrift 2 Zchn"/>
    <w:aliases w:val="_Headline Times 30 pt Zchn"/>
    <w:basedOn w:val="Absatz-Standardschriftart"/>
    <w:link w:val="berschrift2"/>
    <w:uiPriority w:val="9"/>
    <w:rsid w:val="00315AB4"/>
    <w:rPr>
      <w:rFonts w:ascii="Times New Roman" w:eastAsiaTheme="majorEastAsia" w:hAnsi="Times New Roman" w:cstheme="majorBidi"/>
      <w:bCs/>
      <w:color w:val="879BAA" w:themeColor="text2"/>
      <w:sz w:val="48"/>
      <w:szCs w:val="26"/>
    </w:rPr>
  </w:style>
  <w:style w:type="character" w:customStyle="1" w:styleId="berschrift3Zchn">
    <w:name w:val="Überschrift 3 Zchn"/>
    <w:aliases w:val="_Headline 11pt Zchn"/>
    <w:basedOn w:val="Absatz-Standardschriftart"/>
    <w:link w:val="berschrift3"/>
    <w:uiPriority w:val="9"/>
    <w:rsid w:val="00315AB4"/>
    <w:rPr>
      <w:rFonts w:eastAsiaTheme="majorEastAsia" w:cstheme="majorBidi"/>
      <w:b/>
      <w:color w:val="006487" w:themeColor="accent3"/>
      <w:szCs w:val="26"/>
    </w:rPr>
  </w:style>
  <w:style w:type="character" w:styleId="SchwacheHervorhebung">
    <w:name w:val="Subtle Emphasis"/>
    <w:basedOn w:val="Absatz-Standardschriftart"/>
    <w:uiPriority w:val="19"/>
    <w:qFormat/>
    <w:rsid w:val="00315AB4"/>
    <w:rPr>
      <w:b/>
      <w:i w:val="0"/>
      <w:iCs/>
      <w:color w:val="000000" w:themeColor="text1"/>
    </w:rPr>
  </w:style>
  <w:style w:type="character" w:styleId="Hervorhebung">
    <w:name w:val="Emphasis"/>
    <w:basedOn w:val="Absatz-Standardschriftart"/>
    <w:uiPriority w:val="20"/>
    <w:qFormat/>
    <w:rsid w:val="00315AB4"/>
    <w:rPr>
      <w:b/>
      <w:i w:val="0"/>
      <w:iCs/>
    </w:rPr>
  </w:style>
  <w:style w:type="paragraph" w:styleId="Zitat">
    <w:name w:val="Quote"/>
    <w:basedOn w:val="Standard"/>
    <w:next w:val="Standard"/>
    <w:link w:val="ZitatZchn"/>
    <w:uiPriority w:val="29"/>
    <w:rsid w:val="00315AB4"/>
    <w:rPr>
      <w:i/>
      <w:iCs/>
    </w:rPr>
  </w:style>
  <w:style w:type="character" w:customStyle="1" w:styleId="ZitatZchn">
    <w:name w:val="Zitat Zchn"/>
    <w:basedOn w:val="Absatz-Standardschriftart"/>
    <w:link w:val="Zitat"/>
    <w:uiPriority w:val="29"/>
    <w:rsid w:val="00315AB4"/>
    <w:rPr>
      <w:i/>
      <w:iCs/>
      <w:sz w:val="20"/>
    </w:rPr>
  </w:style>
  <w:style w:type="character" w:styleId="IntensiveHervorhebung">
    <w:name w:val="Intense Emphasis"/>
    <w:basedOn w:val="Absatz-Standardschriftart"/>
    <w:uiPriority w:val="21"/>
    <w:qFormat/>
    <w:rsid w:val="00315AB4"/>
    <w:rPr>
      <w:b/>
      <w:bCs/>
      <w:i w:val="0"/>
      <w:iCs/>
      <w:color w:val="879BAA" w:themeColor="text2"/>
    </w:rPr>
  </w:style>
  <w:style w:type="paragraph" w:styleId="IntensivesZitat">
    <w:name w:val="Intense Quote"/>
    <w:basedOn w:val="Standard"/>
    <w:next w:val="Standard"/>
    <w:link w:val="IntensivesZitatZchn"/>
    <w:uiPriority w:val="30"/>
    <w:rsid w:val="00315AB4"/>
    <w:pPr>
      <w:spacing w:before="200" w:after="280"/>
      <w:ind w:left="936" w:right="936"/>
    </w:pPr>
    <w:rPr>
      <w:b/>
      <w:bCs/>
      <w:i/>
      <w:iCs/>
    </w:rPr>
  </w:style>
  <w:style w:type="character" w:customStyle="1" w:styleId="IntensivesZitatZchn">
    <w:name w:val="Intensives Zitat Zchn"/>
    <w:basedOn w:val="Absatz-Standardschriftart"/>
    <w:link w:val="IntensivesZitat"/>
    <w:uiPriority w:val="30"/>
    <w:rsid w:val="00315AB4"/>
    <w:rPr>
      <w:b/>
      <w:bCs/>
      <w:i/>
      <w:iCs/>
      <w:sz w:val="20"/>
    </w:rPr>
  </w:style>
  <w:style w:type="paragraph" w:styleId="Titel">
    <w:name w:val="Title"/>
    <w:basedOn w:val="Standard"/>
    <w:next w:val="Standard"/>
    <w:link w:val="TitelZchn"/>
    <w:uiPriority w:val="10"/>
    <w:rsid w:val="00315AB4"/>
    <w:pPr>
      <w:spacing w:after="300" w:line="240" w:lineRule="auto"/>
      <w:contextualSpacing/>
    </w:pPr>
    <w:rPr>
      <w:rFonts w:ascii="Times New Roman" w:eastAsiaTheme="majorEastAsia" w:hAnsi="Times New Roman" w:cstheme="majorBidi"/>
      <w:color w:val="879BAA" w:themeColor="text2"/>
      <w:spacing w:val="5"/>
      <w:kern w:val="28"/>
      <w:sz w:val="60"/>
      <w:szCs w:val="52"/>
    </w:rPr>
  </w:style>
  <w:style w:type="character" w:customStyle="1" w:styleId="TitelZchn">
    <w:name w:val="Titel Zchn"/>
    <w:basedOn w:val="Absatz-Standardschriftart"/>
    <w:link w:val="Titel"/>
    <w:uiPriority w:val="10"/>
    <w:rsid w:val="00315AB4"/>
    <w:rPr>
      <w:rFonts w:ascii="Times New Roman" w:eastAsiaTheme="majorEastAsia" w:hAnsi="Times New Roman" w:cstheme="majorBidi"/>
      <w:color w:val="879BAA" w:themeColor="text2"/>
      <w:spacing w:val="5"/>
      <w:kern w:val="28"/>
      <w:sz w:val="60"/>
      <w:szCs w:val="52"/>
    </w:rPr>
  </w:style>
  <w:style w:type="paragraph" w:styleId="Untertitel">
    <w:name w:val="Subtitle"/>
    <w:basedOn w:val="Standard"/>
    <w:next w:val="Standard"/>
    <w:link w:val="UntertitelZchn"/>
    <w:uiPriority w:val="11"/>
    <w:qFormat/>
    <w:rsid w:val="00315AB4"/>
    <w:pPr>
      <w:numPr>
        <w:ilvl w:val="1"/>
      </w:numPr>
    </w:pPr>
    <w:rPr>
      <w:rFonts w:eastAsiaTheme="majorEastAsia" w:cstheme="majorBidi"/>
      <w:b/>
      <w:iCs/>
      <w:color w:val="879BAA" w:themeColor="text2"/>
      <w:sz w:val="22"/>
    </w:rPr>
  </w:style>
  <w:style w:type="character" w:customStyle="1" w:styleId="UntertitelZchn">
    <w:name w:val="Untertitel Zchn"/>
    <w:basedOn w:val="Absatz-Standardschriftart"/>
    <w:link w:val="Untertitel"/>
    <w:uiPriority w:val="11"/>
    <w:rsid w:val="00315AB4"/>
    <w:rPr>
      <w:rFonts w:eastAsiaTheme="majorEastAsia" w:cstheme="majorBidi"/>
      <w:b/>
      <w:iCs/>
      <w:color w:val="879BAA" w:themeColor="text2"/>
    </w:rPr>
  </w:style>
  <w:style w:type="paragraph" w:customStyle="1" w:styleId="Footer">
    <w:name w:val="_Footer"/>
    <w:basedOn w:val="KeinAbsatzformat"/>
    <w:next w:val="KeinAbsatzformat"/>
    <w:qFormat/>
    <w:rsid w:val="00315AB4"/>
    <w:rPr>
      <w:color w:val="879BAA" w:themeColor="text2"/>
      <w:sz w:val="15"/>
    </w:rPr>
  </w:style>
  <w:style w:type="paragraph" w:customStyle="1" w:styleId="KeinAbsatzformat">
    <w:name w:val="[Kein Absatzformat]"/>
    <w:rsid w:val="00315AB4"/>
    <w:pPr>
      <w:autoSpaceDE w:val="0"/>
      <w:autoSpaceDN w:val="0"/>
      <w:adjustRightInd w:val="0"/>
      <w:spacing w:after="0" w:line="288" w:lineRule="auto"/>
      <w:textAlignment w:val="center"/>
    </w:pPr>
    <w:rPr>
      <w:rFonts w:ascii="MinionPro-Regular" w:hAnsi="MinionPro-Regular" w:cs="MinionPro-Regular"/>
      <w:color w:val="000000"/>
      <w:sz w:val="24"/>
      <w:szCs w:val="24"/>
      <w:lang w:val="de-DE"/>
    </w:rPr>
  </w:style>
  <w:style w:type="character" w:styleId="Kommentarzeichen">
    <w:name w:val="annotation reference"/>
    <w:basedOn w:val="Absatz-Standardschriftart"/>
    <w:uiPriority w:val="99"/>
    <w:unhideWhenUsed/>
    <w:rsid w:val="00315AB4"/>
    <w:rPr>
      <w:sz w:val="16"/>
      <w:szCs w:val="16"/>
    </w:rPr>
  </w:style>
  <w:style w:type="paragraph" w:styleId="Kommentartext">
    <w:name w:val="annotation text"/>
    <w:basedOn w:val="Standard"/>
    <w:link w:val="KommentartextZchn"/>
    <w:uiPriority w:val="99"/>
    <w:unhideWhenUsed/>
    <w:rsid w:val="00315AB4"/>
    <w:pPr>
      <w:spacing w:line="240" w:lineRule="auto"/>
    </w:pPr>
    <w:rPr>
      <w:szCs w:val="20"/>
    </w:rPr>
  </w:style>
  <w:style w:type="character" w:customStyle="1" w:styleId="KommentartextZchn">
    <w:name w:val="Kommentartext Zchn"/>
    <w:basedOn w:val="Absatz-Standardschriftart"/>
    <w:link w:val="Kommentartext"/>
    <w:uiPriority w:val="99"/>
    <w:rsid w:val="00315AB4"/>
    <w:rPr>
      <w:sz w:val="20"/>
      <w:szCs w:val="20"/>
    </w:rPr>
  </w:style>
  <w:style w:type="paragraph" w:styleId="Kommentarthema">
    <w:name w:val="annotation subject"/>
    <w:basedOn w:val="Kommentartext"/>
    <w:next w:val="Kommentartext"/>
    <w:link w:val="KommentarthemaZchn"/>
    <w:uiPriority w:val="99"/>
    <w:semiHidden/>
    <w:unhideWhenUsed/>
    <w:rsid w:val="00315AB4"/>
    <w:rPr>
      <w:b/>
      <w:bCs/>
    </w:rPr>
  </w:style>
  <w:style w:type="character" w:customStyle="1" w:styleId="KommentarthemaZchn">
    <w:name w:val="Kommentarthema Zchn"/>
    <w:basedOn w:val="KommentartextZchn"/>
    <w:link w:val="Kommentarthema"/>
    <w:uiPriority w:val="99"/>
    <w:semiHidden/>
    <w:rsid w:val="00315AB4"/>
    <w:rPr>
      <w:b/>
      <w:bCs/>
      <w:sz w:val="20"/>
      <w:szCs w:val="20"/>
    </w:rPr>
  </w:style>
  <w:style w:type="paragraph" w:styleId="Sprechblasentext">
    <w:name w:val="Balloon Text"/>
    <w:basedOn w:val="Standard"/>
    <w:link w:val="SprechblasentextZchn"/>
    <w:uiPriority w:val="99"/>
    <w:semiHidden/>
    <w:unhideWhenUsed/>
    <w:rsid w:val="00315AB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15AB4"/>
    <w:rPr>
      <w:rFonts w:ascii="Tahoma" w:hAnsi="Tahoma" w:cs="Tahoma"/>
      <w:sz w:val="16"/>
      <w:szCs w:val="16"/>
    </w:rPr>
  </w:style>
  <w:style w:type="table" w:styleId="Tabellenraster">
    <w:name w:val="Table Grid"/>
    <w:aliases w:val="Highlight_Box_Stone 35%"/>
    <w:basedOn w:val="NormaleTabelle"/>
    <w:rsid w:val="00315AB4"/>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IntensiverVerweis">
    <w:name w:val="Intense Reference"/>
    <w:basedOn w:val="Absatz-Standardschriftart"/>
    <w:uiPriority w:val="32"/>
    <w:rsid w:val="00315AB4"/>
    <w:rPr>
      <w:b/>
      <w:bCs/>
      <w:smallCaps/>
      <w:color w:val="D7D7CD" w:themeColor="accent2"/>
      <w:spacing w:val="5"/>
      <w:u w:val="single"/>
    </w:rPr>
  </w:style>
  <w:style w:type="character" w:customStyle="1" w:styleId="berschrift4Zchn">
    <w:name w:val="Überschrift 4 Zchn"/>
    <w:aliases w:val="_ Zchn"/>
    <w:basedOn w:val="Absatz-Standardschriftart"/>
    <w:link w:val="berschrift4"/>
    <w:uiPriority w:val="9"/>
    <w:rsid w:val="00315AB4"/>
    <w:rPr>
      <w:rFonts w:eastAsiaTheme="majorEastAsia" w:cstheme="majorBidi"/>
      <w:b/>
      <w:bCs/>
      <w:iCs/>
      <w:color w:val="006487" w:themeColor="accent3"/>
      <w:szCs w:val="26"/>
    </w:rPr>
  </w:style>
  <w:style w:type="paragraph" w:customStyle="1" w:styleId="CopyBulletpoints">
    <w:name w:val="_Copy Bulletpoints"/>
    <w:basedOn w:val="Standard"/>
    <w:qFormat/>
    <w:rsid w:val="00315AB4"/>
    <w:pPr>
      <w:numPr>
        <w:numId w:val="1"/>
      </w:numPr>
      <w:spacing w:after="240"/>
      <w:contextualSpacing/>
    </w:pPr>
    <w:rPr>
      <w:lang w:val="en-GB"/>
    </w:rPr>
  </w:style>
  <w:style w:type="paragraph" w:customStyle="1" w:styleId="Page">
    <w:name w:val="_Page"/>
    <w:next w:val="KeinAbsatzformat"/>
    <w:qFormat/>
    <w:rsid w:val="00315AB4"/>
    <w:pPr>
      <w:spacing w:after="0"/>
      <w:jc w:val="right"/>
    </w:pPr>
    <w:rPr>
      <w:b/>
      <w:sz w:val="18"/>
      <w:szCs w:val="18"/>
    </w:rPr>
  </w:style>
  <w:style w:type="character" w:styleId="Fett">
    <w:name w:val="Strong"/>
    <w:basedOn w:val="Absatz-Standardschriftart"/>
    <w:uiPriority w:val="22"/>
    <w:qFormat/>
    <w:rsid w:val="00315AB4"/>
    <w:rPr>
      <w:b/>
      <w:bCs/>
    </w:rPr>
  </w:style>
  <w:style w:type="paragraph" w:styleId="Fuzeile">
    <w:name w:val="footer"/>
    <w:next w:val="KeinAbsatzformat"/>
    <w:link w:val="FuzeileZchn"/>
    <w:uiPriority w:val="99"/>
    <w:unhideWhenUsed/>
    <w:rsid w:val="00315AB4"/>
    <w:pPr>
      <w:tabs>
        <w:tab w:val="center" w:pos="4536"/>
        <w:tab w:val="right" w:pos="9072"/>
      </w:tabs>
      <w:spacing w:after="0" w:line="360" w:lineRule="auto"/>
    </w:pPr>
    <w:rPr>
      <w:color w:val="879BAA" w:themeColor="text2"/>
      <w:sz w:val="15"/>
    </w:rPr>
  </w:style>
  <w:style w:type="character" w:customStyle="1" w:styleId="FuzeileZchn">
    <w:name w:val="Fußzeile Zchn"/>
    <w:basedOn w:val="Absatz-Standardschriftart"/>
    <w:link w:val="Fuzeile"/>
    <w:uiPriority w:val="99"/>
    <w:rsid w:val="00315AB4"/>
    <w:rPr>
      <w:color w:val="879BAA" w:themeColor="text2"/>
      <w:sz w:val="15"/>
    </w:rPr>
  </w:style>
  <w:style w:type="paragraph" w:customStyle="1" w:styleId="DoDontHeadline1">
    <w:name w:val="_Do/Don't Headline 1"/>
    <w:next w:val="KeinAbsatzformat"/>
    <w:qFormat/>
    <w:rsid w:val="00315AB4"/>
    <w:rPr>
      <w:rFonts w:eastAsiaTheme="majorEastAsia" w:cstheme="majorBidi"/>
      <w:b/>
      <w:bCs/>
      <w:noProof/>
      <w:color w:val="006487" w:themeColor="accent3"/>
      <w:szCs w:val="26"/>
      <w:lang w:val="en-GB"/>
    </w:rPr>
  </w:style>
  <w:style w:type="table" w:styleId="HelleSchattierung-Akzent5">
    <w:name w:val="Light Shading Accent 5"/>
    <w:basedOn w:val="NormaleTabelle"/>
    <w:uiPriority w:val="60"/>
    <w:rsid w:val="00315AB4"/>
    <w:pPr>
      <w:spacing w:after="0" w:line="240" w:lineRule="auto"/>
    </w:pPr>
    <w:rPr>
      <w:color w:val="4A1234" w:themeColor="accent5" w:themeShade="BF"/>
    </w:rPr>
    <w:tblPr>
      <w:tblStyleRowBandSize w:val="1"/>
      <w:tblStyleColBandSize w:val="1"/>
      <w:tblBorders>
        <w:top w:val="single" w:sz="8" w:space="0" w:color="641946" w:themeColor="accent5"/>
        <w:bottom w:val="single" w:sz="8" w:space="0" w:color="641946" w:themeColor="accent5"/>
      </w:tblBorders>
    </w:tblPr>
    <w:tblStylePr w:type="fir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la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D5" w:themeFill="accent5" w:themeFillTint="3F"/>
      </w:tcPr>
    </w:tblStylePr>
    <w:tblStylePr w:type="band1Horz">
      <w:tblPr/>
      <w:tcPr>
        <w:tcBorders>
          <w:left w:val="nil"/>
          <w:right w:val="nil"/>
          <w:insideH w:val="nil"/>
          <w:insideV w:val="nil"/>
        </w:tcBorders>
        <w:shd w:val="clear" w:color="auto" w:fill="ECB2D5" w:themeFill="accent5" w:themeFillTint="3F"/>
      </w:tcPr>
    </w:tblStylePr>
  </w:style>
  <w:style w:type="paragraph" w:customStyle="1" w:styleId="DoDontHeadline2">
    <w:name w:val="_Do/Don't Headline 2"/>
    <w:basedOn w:val="Standard"/>
    <w:qFormat/>
    <w:rsid w:val="00315AB4"/>
    <w:pPr>
      <w:contextualSpacing/>
    </w:pPr>
    <w:rPr>
      <w:b/>
      <w:color w:val="FFFFFF" w:themeColor="background1"/>
    </w:rPr>
  </w:style>
  <w:style w:type="paragraph" w:styleId="Listenabsatz">
    <w:name w:val="List Paragraph"/>
    <w:basedOn w:val="Standard"/>
    <w:uiPriority w:val="34"/>
    <w:qFormat/>
    <w:rsid w:val="00315AB4"/>
    <w:pPr>
      <w:ind w:left="720"/>
      <w:contextualSpacing/>
    </w:pPr>
  </w:style>
  <w:style w:type="paragraph" w:customStyle="1" w:styleId="DoDontCopy">
    <w:name w:val="_Do/Don't Copy"/>
    <w:qFormat/>
    <w:rsid w:val="00315AB4"/>
    <w:pPr>
      <w:spacing w:after="40"/>
    </w:pPr>
    <w:rPr>
      <w:color w:val="FFFFFF" w:themeColor="background1"/>
      <w:sz w:val="20"/>
    </w:rPr>
  </w:style>
  <w:style w:type="paragraph" w:customStyle="1" w:styleId="HighlightboxGreyBulletpoints">
    <w:name w:val="_Highlightbox_Grey: Bulletpoints"/>
    <w:basedOn w:val="DoDontBulletpoints"/>
    <w:qFormat/>
    <w:rsid w:val="00315AB4"/>
    <w:pPr>
      <w:spacing w:after="120"/>
      <w:ind w:left="360" w:hanging="360"/>
    </w:pPr>
    <w:rPr>
      <w:b/>
      <w:color w:val="006487" w:themeColor="accent3"/>
      <w:sz w:val="20"/>
      <w:szCs w:val="20"/>
    </w:rPr>
  </w:style>
  <w:style w:type="paragraph" w:customStyle="1" w:styleId="DoDontBulletpoints">
    <w:name w:val="_Do/Don't Bulletpoints"/>
    <w:basedOn w:val="Standard"/>
    <w:qFormat/>
    <w:rsid w:val="00315AB4"/>
    <w:pPr>
      <w:numPr>
        <w:numId w:val="3"/>
      </w:numPr>
      <w:spacing w:line="240" w:lineRule="auto"/>
      <w:ind w:left="284" w:hanging="284"/>
    </w:pPr>
    <w:rPr>
      <w:color w:val="FFFFFF" w:themeColor="background1"/>
      <w:sz w:val="18"/>
    </w:rPr>
  </w:style>
  <w:style w:type="paragraph" w:customStyle="1" w:styleId="HighlightboxGreyHeadlineNaturalBlue">
    <w:name w:val="_Highlightbox_Grey: Headline Natural Blue"/>
    <w:basedOn w:val="Standard"/>
    <w:qFormat/>
    <w:rsid w:val="00315AB4"/>
    <w:pPr>
      <w:tabs>
        <w:tab w:val="left" w:pos="426"/>
      </w:tabs>
      <w:spacing w:after="120" w:line="240" w:lineRule="auto"/>
    </w:pPr>
    <w:rPr>
      <w:b/>
      <w:color w:val="006487" w:themeColor="accent3"/>
    </w:rPr>
  </w:style>
  <w:style w:type="paragraph" w:customStyle="1" w:styleId="ExamplesCopy">
    <w:name w:val="_Examples Copy"/>
    <w:basedOn w:val="Standard"/>
    <w:rsid w:val="00315AB4"/>
    <w:pPr>
      <w:tabs>
        <w:tab w:val="left" w:pos="426"/>
      </w:tabs>
      <w:spacing w:after="0" w:line="240" w:lineRule="auto"/>
      <w:ind w:right="227"/>
      <w:contextualSpacing/>
    </w:pPr>
    <w:rPr>
      <w:b/>
      <w:i/>
      <w:color w:val="006487" w:themeColor="accent3"/>
    </w:rPr>
  </w:style>
  <w:style w:type="character" w:styleId="SchwacherVerweis">
    <w:name w:val="Subtle Reference"/>
    <w:basedOn w:val="Absatz-Standardschriftart"/>
    <w:uiPriority w:val="31"/>
    <w:rsid w:val="00315AB4"/>
    <w:rPr>
      <w:caps w:val="0"/>
      <w:smallCaps w:val="0"/>
      <w:color w:val="BECDD7" w:themeColor="background2"/>
      <w:u w:val="none"/>
    </w:rPr>
  </w:style>
  <w:style w:type="paragraph" w:customStyle="1" w:styleId="HighlightboxGreyCopy">
    <w:name w:val="_Highlightbox_Grey: Copy"/>
    <w:basedOn w:val="HighlightboxGreyHeadlineNaturalBlue"/>
    <w:qFormat/>
    <w:rsid w:val="00315AB4"/>
    <w:rPr>
      <w:b w:val="0"/>
    </w:rPr>
  </w:style>
  <w:style w:type="character" w:styleId="Buchtitel">
    <w:name w:val="Book Title"/>
    <w:basedOn w:val="Absatz-Standardschriftart"/>
    <w:uiPriority w:val="33"/>
    <w:rsid w:val="00315AB4"/>
    <w:rPr>
      <w:b w:val="0"/>
      <w:bCs/>
      <w:i/>
      <w:caps w:val="0"/>
      <w:smallCaps w:val="0"/>
      <w:spacing w:val="0"/>
    </w:rPr>
  </w:style>
  <w:style w:type="paragraph" w:customStyle="1" w:styleId="Underlinepictures">
    <w:name w:val="_Underline: pictures"/>
    <w:aliases w:val="graphics,tables"/>
    <w:basedOn w:val="KeinAbsatzformat"/>
    <w:qFormat/>
    <w:rsid w:val="00315AB4"/>
    <w:pPr>
      <w:spacing w:before="113" w:after="454"/>
      <w:ind w:left="454"/>
    </w:pPr>
    <w:rPr>
      <w:rFonts w:ascii="Arial" w:hAnsi="Arial" w:cs="Arial"/>
      <w:i/>
      <w:sz w:val="18"/>
      <w:szCs w:val="18"/>
    </w:rPr>
  </w:style>
  <w:style w:type="character" w:customStyle="1" w:styleId="Naturalblue">
    <w:name w:val="_Natural blue"/>
    <w:basedOn w:val="Absatz-Standardschriftart"/>
    <w:uiPriority w:val="1"/>
    <w:qFormat/>
    <w:rsid w:val="00315AB4"/>
    <w:rPr>
      <w:color w:val="006487" w:themeColor="accent3"/>
    </w:rPr>
  </w:style>
  <w:style w:type="paragraph" w:customStyle="1" w:styleId="Numbers">
    <w:name w:val="_Numbers"/>
    <w:basedOn w:val="Standard"/>
    <w:qFormat/>
    <w:rsid w:val="00315AB4"/>
    <w:pPr>
      <w:numPr>
        <w:numId w:val="2"/>
      </w:numPr>
      <w:tabs>
        <w:tab w:val="left" w:pos="426"/>
      </w:tabs>
      <w:ind w:left="442" w:hanging="357"/>
      <w:contextualSpacing/>
    </w:pPr>
    <w:rPr>
      <w:rFonts w:cs="Arial"/>
    </w:rPr>
  </w:style>
  <w:style w:type="paragraph" w:styleId="Kopfzeile">
    <w:name w:val="header"/>
    <w:basedOn w:val="Standard"/>
    <w:link w:val="KopfzeileZchn"/>
    <w:uiPriority w:val="99"/>
    <w:unhideWhenUsed/>
    <w:rsid w:val="00315AB4"/>
    <w:pPr>
      <w:tabs>
        <w:tab w:val="center" w:pos="4536"/>
        <w:tab w:val="right" w:pos="9072"/>
      </w:tabs>
      <w:spacing w:after="0" w:line="240" w:lineRule="auto"/>
    </w:pPr>
    <w:rPr>
      <w:sz w:val="15"/>
    </w:rPr>
  </w:style>
  <w:style w:type="character" w:customStyle="1" w:styleId="KopfzeileZchn">
    <w:name w:val="Kopfzeile Zchn"/>
    <w:basedOn w:val="Absatz-Standardschriftart"/>
    <w:link w:val="Kopfzeile"/>
    <w:uiPriority w:val="99"/>
    <w:rsid w:val="00315AB4"/>
    <w:rPr>
      <w:sz w:val="15"/>
    </w:rPr>
  </w:style>
  <w:style w:type="paragraph" w:customStyle="1" w:styleId="Header">
    <w:name w:val="_Header"/>
    <w:next w:val="KeinAbsatzformat"/>
    <w:qFormat/>
    <w:rsid w:val="00315AB4"/>
    <w:rPr>
      <w:sz w:val="15"/>
    </w:rPr>
  </w:style>
  <w:style w:type="table" w:customStyle="1" w:styleId="HelleSchattierung-Akzent11">
    <w:name w:val="Helle Schattierung - Akzent 11"/>
    <w:basedOn w:val="NormaleTabelle"/>
    <w:uiPriority w:val="60"/>
    <w:rsid w:val="00315AB4"/>
    <w:pPr>
      <w:spacing w:after="0" w:line="240" w:lineRule="auto"/>
    </w:pPr>
    <w:rPr>
      <w:color w:val="84846B" w:themeColor="accent1" w:themeShade="BF"/>
    </w:rPr>
    <w:tblPr>
      <w:tblStyleRowBandSize w:val="1"/>
      <w:tblStyleColBandSize w:val="1"/>
      <w:tblBorders>
        <w:top w:val="single" w:sz="8" w:space="0" w:color="AAAA96" w:themeColor="accent1"/>
        <w:bottom w:val="single" w:sz="8" w:space="0" w:color="AAAA96" w:themeColor="accent1"/>
      </w:tblBorders>
    </w:tblPr>
    <w:tblStylePr w:type="fir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la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5" w:themeFill="accent1" w:themeFillTint="3F"/>
      </w:tcPr>
    </w:tblStylePr>
    <w:tblStylePr w:type="band1Horz">
      <w:tblPr/>
      <w:tcPr>
        <w:tcBorders>
          <w:left w:val="nil"/>
          <w:right w:val="nil"/>
          <w:insideH w:val="nil"/>
          <w:insideV w:val="nil"/>
        </w:tcBorders>
        <w:shd w:val="clear" w:color="auto" w:fill="EAEAE5" w:themeFill="accent1" w:themeFillTint="3F"/>
      </w:tcPr>
    </w:tblStylePr>
  </w:style>
  <w:style w:type="table" w:styleId="HelleListe-Akzent3">
    <w:name w:val="Light List Accent 3"/>
    <w:basedOn w:val="NormaleTabelle"/>
    <w:uiPriority w:val="61"/>
    <w:rsid w:val="00315AB4"/>
    <w:pPr>
      <w:spacing w:after="0" w:line="240" w:lineRule="auto"/>
    </w:pPr>
    <w:tblPr>
      <w:tblStyleRowBandSize w:val="1"/>
      <w:tblStyleColBandSize w:val="1"/>
      <w:tblBorders>
        <w:top w:val="single" w:sz="8" w:space="0" w:color="006487" w:themeColor="accent3"/>
        <w:left w:val="single" w:sz="8" w:space="0" w:color="006487" w:themeColor="accent3"/>
        <w:bottom w:val="single" w:sz="8" w:space="0" w:color="006487" w:themeColor="accent3"/>
        <w:right w:val="single" w:sz="8" w:space="0" w:color="006487" w:themeColor="accent3"/>
      </w:tblBorders>
    </w:tblPr>
    <w:tblStylePr w:type="firstRow">
      <w:pPr>
        <w:spacing w:before="0" w:after="0" w:line="240" w:lineRule="auto"/>
      </w:pPr>
      <w:rPr>
        <w:b/>
        <w:bCs/>
        <w:color w:val="FFFFFF" w:themeColor="background1"/>
      </w:rPr>
      <w:tblPr/>
      <w:tcPr>
        <w:shd w:val="clear" w:color="auto" w:fill="006487" w:themeFill="accent3"/>
      </w:tcPr>
    </w:tblStylePr>
    <w:tblStylePr w:type="lastRow">
      <w:pPr>
        <w:spacing w:before="0" w:after="0" w:line="240" w:lineRule="auto"/>
      </w:pPr>
      <w:rPr>
        <w:b/>
        <w:bCs/>
      </w:rPr>
      <w:tblPr/>
      <w:tcPr>
        <w:tcBorders>
          <w:top w:val="double" w:sz="6" w:space="0" w:color="006487" w:themeColor="accent3"/>
          <w:left w:val="single" w:sz="8" w:space="0" w:color="006487" w:themeColor="accent3"/>
          <w:bottom w:val="single" w:sz="8" w:space="0" w:color="006487" w:themeColor="accent3"/>
          <w:right w:val="single" w:sz="8" w:space="0" w:color="006487" w:themeColor="accent3"/>
        </w:tcBorders>
      </w:tcPr>
    </w:tblStylePr>
    <w:tblStylePr w:type="firstCol">
      <w:rPr>
        <w:b/>
        <w:bCs/>
      </w:rPr>
    </w:tblStylePr>
    <w:tblStylePr w:type="lastCol">
      <w:rPr>
        <w:b/>
        <w:bCs/>
      </w:rPr>
    </w:tblStylePr>
    <w:tblStylePr w:type="band1Vert">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tblStylePr w:type="band1Horz">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style>
  <w:style w:type="table" w:customStyle="1" w:styleId="Head">
    <w:name w:val="Head"/>
    <w:basedOn w:val="NormaleTabelle"/>
    <w:uiPriority w:val="99"/>
    <w:rsid w:val="00315AB4"/>
    <w:pPr>
      <w:spacing w:after="0" w:line="240" w:lineRule="auto"/>
    </w:pPr>
    <w:rPr>
      <w:sz w:val="15"/>
    </w:rPr>
    <w:tblPr>
      <w:tblCellMar>
        <w:top w:w="85" w:type="dxa"/>
        <w:left w:w="0" w:type="dxa"/>
        <w:bottom w:w="91" w:type="dxa"/>
        <w:right w:w="0" w:type="dxa"/>
      </w:tblCellMar>
    </w:tblPr>
    <w:tcPr>
      <w:shd w:val="clear" w:color="auto" w:fill="F2F5F7" w:themeFill="background2" w:themeFillTint="33"/>
      <w:vAlign w:val="center"/>
    </w:tcPr>
    <w:tblStylePr w:type="firstRow">
      <w:tblPr/>
      <w:tcPr>
        <w:tcBorders>
          <w:top w:val="nil"/>
          <w:left w:val="nil"/>
          <w:bottom w:val="nil"/>
          <w:right w:val="nil"/>
          <w:insideH w:val="nil"/>
          <w:insideV w:val="nil"/>
          <w:tl2br w:val="nil"/>
          <w:tr2bl w:val="nil"/>
        </w:tcBorders>
        <w:shd w:val="clear" w:color="auto" w:fill="879BAA" w:themeFill="text2"/>
      </w:tcPr>
    </w:tblStylePr>
  </w:style>
  <w:style w:type="table" w:styleId="HelleListe-Akzent2">
    <w:name w:val="Light List Accent 2"/>
    <w:basedOn w:val="NormaleTabelle"/>
    <w:uiPriority w:val="61"/>
    <w:rsid w:val="00315AB4"/>
    <w:pPr>
      <w:spacing w:after="0" w:line="240" w:lineRule="auto"/>
    </w:pPr>
    <w:tblPr>
      <w:tblStyleRowBandSize w:val="1"/>
      <w:tblStyleColBandSize w:val="1"/>
      <w:tblBorders>
        <w:top w:val="single" w:sz="8" w:space="0" w:color="D7D7CD" w:themeColor="accent2"/>
        <w:left w:val="single" w:sz="8" w:space="0" w:color="D7D7CD" w:themeColor="accent2"/>
        <w:bottom w:val="single" w:sz="8" w:space="0" w:color="D7D7CD" w:themeColor="accent2"/>
        <w:right w:val="single" w:sz="8" w:space="0" w:color="D7D7CD" w:themeColor="accent2"/>
      </w:tblBorders>
    </w:tblPr>
    <w:tblStylePr w:type="firstRow">
      <w:pPr>
        <w:spacing w:before="0" w:after="0" w:line="240" w:lineRule="auto"/>
      </w:pPr>
      <w:rPr>
        <w:b/>
        <w:bCs/>
        <w:color w:val="FFFFFF" w:themeColor="background1"/>
      </w:rPr>
      <w:tblPr/>
      <w:tcPr>
        <w:shd w:val="clear" w:color="auto" w:fill="D7D7CD" w:themeFill="accent2"/>
      </w:tcPr>
    </w:tblStylePr>
    <w:tblStylePr w:type="lastRow">
      <w:pPr>
        <w:spacing w:before="0" w:after="0" w:line="240" w:lineRule="auto"/>
      </w:pPr>
      <w:rPr>
        <w:b/>
        <w:bCs/>
      </w:rPr>
      <w:tblPr/>
      <w:tcPr>
        <w:tcBorders>
          <w:top w:val="double" w:sz="6" w:space="0" w:color="D7D7CD" w:themeColor="accent2"/>
          <w:left w:val="single" w:sz="8" w:space="0" w:color="D7D7CD" w:themeColor="accent2"/>
          <w:bottom w:val="single" w:sz="8" w:space="0" w:color="D7D7CD" w:themeColor="accent2"/>
          <w:right w:val="single" w:sz="8" w:space="0" w:color="D7D7CD" w:themeColor="accent2"/>
        </w:tcBorders>
      </w:tcPr>
    </w:tblStylePr>
    <w:tblStylePr w:type="firstCol">
      <w:rPr>
        <w:b/>
        <w:bCs/>
      </w:rPr>
    </w:tblStylePr>
    <w:tblStylePr w:type="lastCol">
      <w:rPr>
        <w:b/>
        <w:bCs/>
      </w:rPr>
    </w:tblStylePr>
    <w:tblStylePr w:type="band1Vert">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tblStylePr w:type="band1Horz">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style>
  <w:style w:type="table" w:customStyle="1" w:styleId="Invisible">
    <w:name w:val="Invisible"/>
    <w:basedOn w:val="NormaleTabelle"/>
    <w:uiPriority w:val="99"/>
    <w:rsid w:val="00315AB4"/>
    <w:pPr>
      <w:spacing w:after="0" w:line="240" w:lineRule="auto"/>
    </w:pPr>
    <w:tblPr>
      <w:tblCellMar>
        <w:left w:w="0" w:type="dxa"/>
        <w:right w:w="0" w:type="dxa"/>
      </w:tblCellMar>
    </w:tblPr>
  </w:style>
  <w:style w:type="character" w:customStyle="1" w:styleId="berschrift5Zchn">
    <w:name w:val="Überschrift 5 Zchn"/>
    <w:basedOn w:val="Absatz-Standardschriftart"/>
    <w:link w:val="berschrift5"/>
    <w:uiPriority w:val="9"/>
    <w:rsid w:val="00315AB4"/>
    <w:rPr>
      <w:rFonts w:eastAsiaTheme="majorEastAsia" w:cstheme="majorBidi"/>
      <w:b/>
      <w:color w:val="006487" w:themeColor="accent3"/>
      <w:szCs w:val="26"/>
    </w:rPr>
  </w:style>
  <w:style w:type="character" w:customStyle="1" w:styleId="berschrift6Zchn">
    <w:name w:val="Überschrift 6 Zchn"/>
    <w:basedOn w:val="Absatz-Standardschriftart"/>
    <w:link w:val="berschrift6"/>
    <w:uiPriority w:val="9"/>
    <w:rsid w:val="00315AB4"/>
    <w:rPr>
      <w:rFonts w:eastAsiaTheme="majorEastAsia" w:cstheme="majorBidi"/>
      <w:b/>
      <w:iCs/>
      <w:color w:val="006487" w:themeColor="accent3"/>
      <w:szCs w:val="26"/>
    </w:rPr>
  </w:style>
  <w:style w:type="numbering" w:customStyle="1" w:styleId="Formatvorlage1">
    <w:name w:val="Formatvorlage1"/>
    <w:uiPriority w:val="99"/>
    <w:rsid w:val="00315AB4"/>
    <w:pPr>
      <w:numPr>
        <w:numId w:val="5"/>
      </w:numPr>
    </w:pPr>
  </w:style>
  <w:style w:type="paragraph" w:styleId="Dokumentstruktur">
    <w:name w:val="Document Map"/>
    <w:basedOn w:val="Standard"/>
    <w:link w:val="DokumentstrukturZchn"/>
    <w:uiPriority w:val="99"/>
    <w:semiHidden/>
    <w:unhideWhenUsed/>
    <w:rsid w:val="00315AB4"/>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15AB4"/>
    <w:rPr>
      <w:rFonts w:ascii="Tahoma" w:hAnsi="Tahoma" w:cs="Tahoma"/>
      <w:sz w:val="16"/>
      <w:szCs w:val="16"/>
    </w:rPr>
  </w:style>
  <w:style w:type="character" w:styleId="Hyperlink">
    <w:name w:val="Hyperlink"/>
    <w:basedOn w:val="Absatz-Standardschriftart"/>
    <w:uiPriority w:val="99"/>
    <w:unhideWhenUsed/>
    <w:rsid w:val="00315AB4"/>
    <w:rPr>
      <w:color w:val="0000FF" w:themeColor="hyperlink"/>
      <w:u w:val="single"/>
    </w:rPr>
  </w:style>
  <w:style w:type="paragraph" w:styleId="Funotentext">
    <w:name w:val="footnote text"/>
    <w:basedOn w:val="Standard"/>
    <w:link w:val="FunotentextZchn"/>
    <w:rsid w:val="00315AB4"/>
    <w:pPr>
      <w:spacing w:after="200" w:line="276" w:lineRule="auto"/>
    </w:pPr>
    <w:rPr>
      <w:sz w:val="22"/>
    </w:rPr>
  </w:style>
  <w:style w:type="character" w:customStyle="1" w:styleId="FunotentextZchn">
    <w:name w:val="Fußnotentext Zchn"/>
    <w:basedOn w:val="Absatz-Standardschriftart"/>
    <w:link w:val="Funotentext"/>
    <w:rsid w:val="00315AB4"/>
  </w:style>
  <w:style w:type="paragraph" w:customStyle="1" w:styleId="eManualAufzhlunga">
    <w:name w:val="eManual Aufzählung a"/>
    <w:aliases w:val="b"/>
    <w:basedOn w:val="Standard"/>
    <w:uiPriority w:val="99"/>
    <w:rsid w:val="00315AB4"/>
    <w:pPr>
      <w:numPr>
        <w:numId w:val="6"/>
      </w:numPr>
      <w:spacing w:after="200" w:line="360" w:lineRule="atLeast"/>
      <w:jc w:val="both"/>
    </w:pPr>
    <w:rPr>
      <w:rFonts w:cs="Arial"/>
      <w:sz w:val="22"/>
    </w:rPr>
  </w:style>
  <w:style w:type="character" w:styleId="Funotenzeichen">
    <w:name w:val="footnote reference"/>
    <w:basedOn w:val="Absatz-Standardschriftart"/>
    <w:unhideWhenUsed/>
    <w:rsid w:val="00315AB4"/>
    <w:rPr>
      <w:vertAlign w:val="superscript"/>
    </w:rPr>
  </w:style>
  <w:style w:type="character" w:customStyle="1" w:styleId="berschrift7Zchn">
    <w:name w:val="Überschrift 7 Zchn"/>
    <w:basedOn w:val="Absatz-Standardschriftart"/>
    <w:link w:val="berschrift7"/>
    <w:rsid w:val="00315AB4"/>
  </w:style>
  <w:style w:type="character" w:customStyle="1" w:styleId="berschrift8Zchn">
    <w:name w:val="Überschrift 8 Zchn"/>
    <w:basedOn w:val="Absatz-Standardschriftart"/>
    <w:link w:val="berschrift8"/>
    <w:rsid w:val="00315AB4"/>
    <w:rPr>
      <w:i/>
      <w:iCs/>
      <w:szCs w:val="24"/>
    </w:rPr>
  </w:style>
  <w:style w:type="character" w:customStyle="1" w:styleId="berschrift9Zchn">
    <w:name w:val="Überschrift 9 Zchn"/>
    <w:basedOn w:val="Absatz-Standardschriftart"/>
    <w:link w:val="berschrift9"/>
    <w:rsid w:val="00315AB4"/>
    <w:rPr>
      <w:rFonts w:cs="Arial"/>
    </w:rPr>
  </w:style>
  <w:style w:type="character" w:styleId="BesuchterLink">
    <w:name w:val="FollowedHyperlink"/>
    <w:basedOn w:val="Absatz-Standardschriftart"/>
    <w:uiPriority w:val="99"/>
    <w:semiHidden/>
    <w:unhideWhenUsed/>
    <w:rsid w:val="00315AB4"/>
    <w:rPr>
      <w:color w:val="800080" w:themeColor="followedHyperlink"/>
      <w:u w:val="single"/>
    </w:rPr>
  </w:style>
  <w:style w:type="paragraph" w:styleId="StandardWeb">
    <w:name w:val="Normal (Web)"/>
    <w:basedOn w:val="Standard"/>
    <w:uiPriority w:val="99"/>
    <w:semiHidden/>
    <w:unhideWhenUsed/>
    <w:rsid w:val="00315AB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yperlink1">
    <w:name w:val="hyperlink1"/>
    <w:basedOn w:val="Absatz-Standardschriftart"/>
    <w:rsid w:val="00315AB4"/>
    <w:rPr>
      <w:strike w:val="0"/>
      <w:dstrike w:val="0"/>
      <w:color w:val="990000"/>
      <w:u w:val="none"/>
      <w:effect w:val="none"/>
    </w:rPr>
  </w:style>
  <w:style w:type="paragraph" w:customStyle="1" w:styleId="Default">
    <w:name w:val="Default"/>
    <w:rsid w:val="00315AB4"/>
    <w:pPr>
      <w:autoSpaceDE w:val="0"/>
      <w:autoSpaceDN w:val="0"/>
      <w:adjustRightInd w:val="0"/>
      <w:spacing w:after="0" w:line="240" w:lineRule="auto"/>
    </w:pPr>
    <w:rPr>
      <w:rFonts w:cs="Arial"/>
      <w:color w:val="000000"/>
      <w:sz w:val="24"/>
      <w:szCs w:val="24"/>
    </w:rPr>
  </w:style>
  <w:style w:type="table" w:customStyle="1" w:styleId="HighlightBoxStone351">
    <w:name w:val="Highlight_Box_Stone 35%1"/>
    <w:basedOn w:val="NormaleTabelle"/>
    <w:next w:val="Tabellenraster"/>
    <w:uiPriority w:val="59"/>
    <w:rsid w:val="00D41D8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paragraph" w:customStyle="1" w:styleId="list-item">
    <w:name w:val="list-item"/>
    <w:basedOn w:val="Standard"/>
    <w:rsid w:val="00DB4725"/>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list-text">
    <w:name w:val="list-text"/>
    <w:basedOn w:val="Absatz-Standardschriftart"/>
    <w:rsid w:val="00DB4725"/>
  </w:style>
  <w:style w:type="character" w:customStyle="1" w:styleId="Hyperlink10">
    <w:name w:val="Hyperlink1"/>
    <w:basedOn w:val="Absatz-Standardschriftart"/>
    <w:rsid w:val="00DB4725"/>
  </w:style>
  <w:style w:type="character" w:styleId="NichtaufgelsteErwhnung">
    <w:name w:val="Unresolved Mention"/>
    <w:basedOn w:val="Absatz-Standardschriftart"/>
    <w:uiPriority w:val="99"/>
    <w:semiHidden/>
    <w:unhideWhenUsed/>
    <w:rsid w:val="00DB4725"/>
    <w:rPr>
      <w:color w:val="605E5C"/>
      <w:shd w:val="clear" w:color="auto" w:fill="E1DFDD"/>
    </w:rPr>
  </w:style>
  <w:style w:type="character" w:customStyle="1" w:styleId="paragraph">
    <w:name w:val="paragraph"/>
    <w:basedOn w:val="Absatz-Standardschriftart"/>
    <w:rsid w:val="00DB4725"/>
  </w:style>
  <w:style w:type="paragraph" w:styleId="Beschriftung">
    <w:name w:val="caption"/>
    <w:basedOn w:val="Standard"/>
    <w:next w:val="Standard"/>
    <w:uiPriority w:val="35"/>
    <w:unhideWhenUsed/>
    <w:qFormat/>
    <w:rsid w:val="006B5D74"/>
    <w:pPr>
      <w:spacing w:after="200" w:line="240" w:lineRule="auto"/>
    </w:pPr>
    <w:rPr>
      <w:i/>
      <w:iCs/>
      <w:color w:val="879BAA" w:themeColor="text2"/>
      <w:sz w:val="18"/>
      <w:szCs w:val="18"/>
    </w:rPr>
  </w:style>
  <w:style w:type="paragraph" w:styleId="berarbeitung">
    <w:name w:val="Revision"/>
    <w:hidden/>
    <w:uiPriority w:val="99"/>
    <w:semiHidden/>
    <w:rsid w:val="00FA08E8"/>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7238">
      <w:bodyDiv w:val="1"/>
      <w:marLeft w:val="0"/>
      <w:marRight w:val="0"/>
      <w:marTop w:val="0"/>
      <w:marBottom w:val="0"/>
      <w:divBdr>
        <w:top w:val="none" w:sz="0" w:space="0" w:color="auto"/>
        <w:left w:val="none" w:sz="0" w:space="0" w:color="auto"/>
        <w:bottom w:val="none" w:sz="0" w:space="0" w:color="auto"/>
        <w:right w:val="none" w:sz="0" w:space="0" w:color="auto"/>
      </w:divBdr>
      <w:divsChild>
        <w:div w:id="1345937982">
          <w:marLeft w:val="0"/>
          <w:marRight w:val="0"/>
          <w:marTop w:val="0"/>
          <w:marBottom w:val="0"/>
          <w:divBdr>
            <w:top w:val="none" w:sz="0" w:space="0" w:color="auto"/>
            <w:left w:val="none" w:sz="0" w:space="0" w:color="auto"/>
            <w:bottom w:val="none" w:sz="0" w:space="0" w:color="auto"/>
            <w:right w:val="none" w:sz="0" w:space="0" w:color="auto"/>
          </w:divBdr>
          <w:divsChild>
            <w:div w:id="1916940567">
              <w:marLeft w:val="0"/>
              <w:marRight w:val="0"/>
              <w:marTop w:val="0"/>
              <w:marBottom w:val="0"/>
              <w:divBdr>
                <w:top w:val="none" w:sz="0" w:space="0" w:color="auto"/>
                <w:left w:val="none" w:sz="0" w:space="0" w:color="auto"/>
                <w:bottom w:val="none" w:sz="0" w:space="0" w:color="auto"/>
                <w:right w:val="none" w:sz="0" w:space="0" w:color="auto"/>
              </w:divBdr>
              <w:divsChild>
                <w:div w:id="586815595">
                  <w:marLeft w:val="0"/>
                  <w:marRight w:val="0"/>
                  <w:marTop w:val="0"/>
                  <w:marBottom w:val="0"/>
                  <w:divBdr>
                    <w:top w:val="none" w:sz="0" w:space="0" w:color="auto"/>
                    <w:left w:val="none" w:sz="0" w:space="0" w:color="auto"/>
                    <w:bottom w:val="none" w:sz="0" w:space="0" w:color="auto"/>
                    <w:right w:val="none" w:sz="0" w:space="0" w:color="auto"/>
                  </w:divBdr>
                </w:div>
                <w:div w:id="441267898">
                  <w:marLeft w:val="0"/>
                  <w:marRight w:val="0"/>
                  <w:marTop w:val="0"/>
                  <w:marBottom w:val="0"/>
                  <w:divBdr>
                    <w:top w:val="none" w:sz="0" w:space="0" w:color="auto"/>
                    <w:left w:val="none" w:sz="0" w:space="0" w:color="auto"/>
                    <w:bottom w:val="none" w:sz="0" w:space="0" w:color="auto"/>
                    <w:right w:val="none" w:sz="0" w:space="0" w:color="auto"/>
                  </w:divBdr>
                  <w:divsChild>
                    <w:div w:id="1190681500">
                      <w:marLeft w:val="0"/>
                      <w:marRight w:val="0"/>
                      <w:marTop w:val="0"/>
                      <w:marBottom w:val="0"/>
                      <w:divBdr>
                        <w:top w:val="none" w:sz="0" w:space="0" w:color="auto"/>
                        <w:left w:val="none" w:sz="0" w:space="0" w:color="auto"/>
                        <w:bottom w:val="none" w:sz="0" w:space="0" w:color="auto"/>
                        <w:right w:val="none" w:sz="0" w:space="0" w:color="auto"/>
                      </w:divBdr>
                    </w:div>
                  </w:divsChild>
                </w:div>
                <w:div w:id="440223921">
                  <w:marLeft w:val="0"/>
                  <w:marRight w:val="0"/>
                  <w:marTop w:val="0"/>
                  <w:marBottom w:val="0"/>
                  <w:divBdr>
                    <w:top w:val="none" w:sz="0" w:space="0" w:color="auto"/>
                    <w:left w:val="none" w:sz="0" w:space="0" w:color="auto"/>
                    <w:bottom w:val="none" w:sz="0" w:space="0" w:color="auto"/>
                    <w:right w:val="none" w:sz="0" w:space="0" w:color="auto"/>
                  </w:divBdr>
                </w:div>
                <w:div w:id="533154921">
                  <w:marLeft w:val="0"/>
                  <w:marRight w:val="0"/>
                  <w:marTop w:val="0"/>
                  <w:marBottom w:val="0"/>
                  <w:divBdr>
                    <w:top w:val="none" w:sz="0" w:space="0" w:color="auto"/>
                    <w:left w:val="none" w:sz="0" w:space="0" w:color="auto"/>
                    <w:bottom w:val="none" w:sz="0" w:space="0" w:color="auto"/>
                    <w:right w:val="none" w:sz="0" w:space="0" w:color="auto"/>
                  </w:divBdr>
                  <w:divsChild>
                    <w:div w:id="1146583662">
                      <w:marLeft w:val="0"/>
                      <w:marRight w:val="0"/>
                      <w:marTop w:val="0"/>
                      <w:marBottom w:val="0"/>
                      <w:divBdr>
                        <w:top w:val="none" w:sz="0" w:space="0" w:color="auto"/>
                        <w:left w:val="none" w:sz="0" w:space="0" w:color="auto"/>
                        <w:bottom w:val="none" w:sz="0" w:space="0" w:color="auto"/>
                        <w:right w:val="none" w:sz="0" w:space="0" w:color="auto"/>
                      </w:divBdr>
                    </w:div>
                    <w:div w:id="18714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47643">
      <w:bodyDiv w:val="1"/>
      <w:marLeft w:val="0"/>
      <w:marRight w:val="0"/>
      <w:marTop w:val="0"/>
      <w:marBottom w:val="0"/>
      <w:divBdr>
        <w:top w:val="none" w:sz="0" w:space="0" w:color="auto"/>
        <w:left w:val="none" w:sz="0" w:space="0" w:color="auto"/>
        <w:bottom w:val="none" w:sz="0" w:space="0" w:color="auto"/>
        <w:right w:val="none" w:sz="0" w:space="0" w:color="auto"/>
      </w:divBdr>
    </w:div>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213934839">
      <w:bodyDiv w:val="1"/>
      <w:marLeft w:val="0"/>
      <w:marRight w:val="0"/>
      <w:marTop w:val="0"/>
      <w:marBottom w:val="0"/>
      <w:divBdr>
        <w:top w:val="none" w:sz="0" w:space="0" w:color="auto"/>
        <w:left w:val="none" w:sz="0" w:space="0" w:color="auto"/>
        <w:bottom w:val="none" w:sz="0" w:space="0" w:color="auto"/>
        <w:right w:val="none" w:sz="0" w:space="0" w:color="auto"/>
      </w:divBdr>
    </w:div>
    <w:div w:id="240414425">
      <w:bodyDiv w:val="1"/>
      <w:marLeft w:val="0"/>
      <w:marRight w:val="0"/>
      <w:marTop w:val="0"/>
      <w:marBottom w:val="0"/>
      <w:divBdr>
        <w:top w:val="none" w:sz="0" w:space="0" w:color="auto"/>
        <w:left w:val="none" w:sz="0" w:space="0" w:color="auto"/>
        <w:bottom w:val="none" w:sz="0" w:space="0" w:color="auto"/>
        <w:right w:val="none" w:sz="0" w:space="0" w:color="auto"/>
      </w:divBdr>
      <w:divsChild>
        <w:div w:id="2035229725">
          <w:marLeft w:val="0"/>
          <w:marRight w:val="0"/>
          <w:marTop w:val="0"/>
          <w:marBottom w:val="0"/>
          <w:divBdr>
            <w:top w:val="none" w:sz="0" w:space="0" w:color="auto"/>
            <w:left w:val="none" w:sz="0" w:space="0" w:color="auto"/>
            <w:bottom w:val="none" w:sz="0" w:space="0" w:color="auto"/>
            <w:right w:val="none" w:sz="0" w:space="0" w:color="auto"/>
          </w:divBdr>
          <w:divsChild>
            <w:div w:id="1054737435">
              <w:marLeft w:val="0"/>
              <w:marRight w:val="0"/>
              <w:marTop w:val="0"/>
              <w:marBottom w:val="0"/>
              <w:divBdr>
                <w:top w:val="none" w:sz="0" w:space="0" w:color="auto"/>
                <w:left w:val="none" w:sz="0" w:space="0" w:color="auto"/>
                <w:bottom w:val="none" w:sz="0" w:space="0" w:color="auto"/>
                <w:right w:val="none" w:sz="0" w:space="0" w:color="auto"/>
              </w:divBdr>
              <w:divsChild>
                <w:div w:id="2056736802">
                  <w:marLeft w:val="2256"/>
                  <w:marRight w:val="2040"/>
                  <w:marTop w:val="0"/>
                  <w:marBottom w:val="0"/>
                  <w:divBdr>
                    <w:top w:val="none" w:sz="0" w:space="0" w:color="auto"/>
                    <w:left w:val="none" w:sz="0" w:space="0" w:color="auto"/>
                    <w:bottom w:val="none" w:sz="0" w:space="0" w:color="auto"/>
                    <w:right w:val="none" w:sz="0" w:space="0" w:color="auto"/>
                  </w:divBdr>
                  <w:divsChild>
                    <w:div w:id="892041608">
                      <w:marLeft w:val="0"/>
                      <w:marRight w:val="0"/>
                      <w:marTop w:val="0"/>
                      <w:marBottom w:val="0"/>
                      <w:divBdr>
                        <w:top w:val="none" w:sz="0" w:space="0" w:color="auto"/>
                        <w:left w:val="none" w:sz="0" w:space="0" w:color="auto"/>
                        <w:bottom w:val="none" w:sz="0" w:space="0" w:color="auto"/>
                        <w:right w:val="none" w:sz="0" w:space="0" w:color="auto"/>
                      </w:divBdr>
                      <w:divsChild>
                        <w:div w:id="1487166322">
                          <w:marLeft w:val="0"/>
                          <w:marRight w:val="0"/>
                          <w:marTop w:val="0"/>
                          <w:marBottom w:val="0"/>
                          <w:divBdr>
                            <w:top w:val="none" w:sz="0" w:space="0" w:color="auto"/>
                            <w:left w:val="none" w:sz="0" w:space="0" w:color="auto"/>
                            <w:bottom w:val="none" w:sz="0" w:space="0" w:color="auto"/>
                            <w:right w:val="none" w:sz="0" w:space="0" w:color="auto"/>
                          </w:divBdr>
                          <w:divsChild>
                            <w:div w:id="654604932">
                              <w:marLeft w:val="0"/>
                              <w:marRight w:val="0"/>
                              <w:marTop w:val="0"/>
                              <w:marBottom w:val="48"/>
                              <w:divBdr>
                                <w:top w:val="single" w:sz="4" w:space="0" w:color="000000"/>
                                <w:left w:val="single" w:sz="4" w:space="0" w:color="000000"/>
                                <w:bottom w:val="single" w:sz="4" w:space="0" w:color="000000"/>
                                <w:right w:val="single" w:sz="4" w:space="0" w:color="000000"/>
                              </w:divBdr>
                            </w:div>
                          </w:divsChild>
                        </w:div>
                      </w:divsChild>
                    </w:div>
                  </w:divsChild>
                </w:div>
              </w:divsChild>
            </w:div>
          </w:divsChild>
        </w:div>
      </w:divsChild>
    </w:div>
    <w:div w:id="273367605">
      <w:bodyDiv w:val="1"/>
      <w:marLeft w:val="0"/>
      <w:marRight w:val="0"/>
      <w:marTop w:val="0"/>
      <w:marBottom w:val="0"/>
      <w:divBdr>
        <w:top w:val="none" w:sz="0" w:space="0" w:color="auto"/>
        <w:left w:val="none" w:sz="0" w:space="0" w:color="auto"/>
        <w:bottom w:val="none" w:sz="0" w:space="0" w:color="auto"/>
        <w:right w:val="none" w:sz="0" w:space="0" w:color="auto"/>
      </w:divBdr>
    </w:div>
    <w:div w:id="442727095">
      <w:bodyDiv w:val="1"/>
      <w:marLeft w:val="0"/>
      <w:marRight w:val="0"/>
      <w:marTop w:val="0"/>
      <w:marBottom w:val="0"/>
      <w:divBdr>
        <w:top w:val="none" w:sz="0" w:space="0" w:color="auto"/>
        <w:left w:val="none" w:sz="0" w:space="0" w:color="auto"/>
        <w:bottom w:val="none" w:sz="0" w:space="0" w:color="auto"/>
        <w:right w:val="none" w:sz="0" w:space="0" w:color="auto"/>
      </w:divBdr>
    </w:div>
    <w:div w:id="479007247">
      <w:bodyDiv w:val="1"/>
      <w:marLeft w:val="0"/>
      <w:marRight w:val="0"/>
      <w:marTop w:val="0"/>
      <w:marBottom w:val="0"/>
      <w:divBdr>
        <w:top w:val="none" w:sz="0" w:space="0" w:color="auto"/>
        <w:left w:val="none" w:sz="0" w:space="0" w:color="auto"/>
        <w:bottom w:val="none" w:sz="0" w:space="0" w:color="auto"/>
        <w:right w:val="none" w:sz="0" w:space="0" w:color="auto"/>
      </w:divBdr>
    </w:div>
    <w:div w:id="486408736">
      <w:bodyDiv w:val="1"/>
      <w:marLeft w:val="0"/>
      <w:marRight w:val="0"/>
      <w:marTop w:val="0"/>
      <w:marBottom w:val="0"/>
      <w:divBdr>
        <w:top w:val="none" w:sz="0" w:space="0" w:color="auto"/>
        <w:left w:val="none" w:sz="0" w:space="0" w:color="auto"/>
        <w:bottom w:val="none" w:sz="0" w:space="0" w:color="auto"/>
        <w:right w:val="none" w:sz="0" w:space="0" w:color="auto"/>
      </w:divBdr>
    </w:div>
    <w:div w:id="491022073">
      <w:bodyDiv w:val="1"/>
      <w:marLeft w:val="0"/>
      <w:marRight w:val="0"/>
      <w:marTop w:val="0"/>
      <w:marBottom w:val="0"/>
      <w:divBdr>
        <w:top w:val="none" w:sz="0" w:space="0" w:color="auto"/>
        <w:left w:val="none" w:sz="0" w:space="0" w:color="auto"/>
        <w:bottom w:val="none" w:sz="0" w:space="0" w:color="auto"/>
        <w:right w:val="none" w:sz="0" w:space="0" w:color="auto"/>
      </w:divBdr>
    </w:div>
    <w:div w:id="569120146">
      <w:bodyDiv w:val="1"/>
      <w:marLeft w:val="0"/>
      <w:marRight w:val="0"/>
      <w:marTop w:val="0"/>
      <w:marBottom w:val="0"/>
      <w:divBdr>
        <w:top w:val="none" w:sz="0" w:space="0" w:color="auto"/>
        <w:left w:val="none" w:sz="0" w:space="0" w:color="auto"/>
        <w:bottom w:val="none" w:sz="0" w:space="0" w:color="auto"/>
        <w:right w:val="none" w:sz="0" w:space="0" w:color="auto"/>
      </w:divBdr>
    </w:div>
    <w:div w:id="571505550">
      <w:bodyDiv w:val="1"/>
      <w:marLeft w:val="0"/>
      <w:marRight w:val="0"/>
      <w:marTop w:val="0"/>
      <w:marBottom w:val="0"/>
      <w:divBdr>
        <w:top w:val="none" w:sz="0" w:space="0" w:color="auto"/>
        <w:left w:val="none" w:sz="0" w:space="0" w:color="auto"/>
        <w:bottom w:val="none" w:sz="0" w:space="0" w:color="auto"/>
        <w:right w:val="none" w:sz="0" w:space="0" w:color="auto"/>
      </w:divBdr>
    </w:div>
    <w:div w:id="594748644">
      <w:bodyDiv w:val="1"/>
      <w:marLeft w:val="0"/>
      <w:marRight w:val="0"/>
      <w:marTop w:val="0"/>
      <w:marBottom w:val="0"/>
      <w:divBdr>
        <w:top w:val="none" w:sz="0" w:space="0" w:color="auto"/>
        <w:left w:val="none" w:sz="0" w:space="0" w:color="auto"/>
        <w:bottom w:val="none" w:sz="0" w:space="0" w:color="auto"/>
        <w:right w:val="none" w:sz="0" w:space="0" w:color="auto"/>
      </w:divBdr>
    </w:div>
    <w:div w:id="858396688">
      <w:bodyDiv w:val="1"/>
      <w:marLeft w:val="0"/>
      <w:marRight w:val="0"/>
      <w:marTop w:val="0"/>
      <w:marBottom w:val="0"/>
      <w:divBdr>
        <w:top w:val="none" w:sz="0" w:space="0" w:color="auto"/>
        <w:left w:val="none" w:sz="0" w:space="0" w:color="auto"/>
        <w:bottom w:val="none" w:sz="0" w:space="0" w:color="auto"/>
        <w:right w:val="none" w:sz="0" w:space="0" w:color="auto"/>
      </w:divBdr>
    </w:div>
    <w:div w:id="897865609">
      <w:bodyDiv w:val="1"/>
      <w:marLeft w:val="0"/>
      <w:marRight w:val="0"/>
      <w:marTop w:val="0"/>
      <w:marBottom w:val="0"/>
      <w:divBdr>
        <w:top w:val="none" w:sz="0" w:space="0" w:color="auto"/>
        <w:left w:val="none" w:sz="0" w:space="0" w:color="auto"/>
        <w:bottom w:val="none" w:sz="0" w:space="0" w:color="auto"/>
        <w:right w:val="none" w:sz="0" w:space="0" w:color="auto"/>
      </w:divBdr>
    </w:div>
    <w:div w:id="995955836">
      <w:bodyDiv w:val="1"/>
      <w:marLeft w:val="0"/>
      <w:marRight w:val="0"/>
      <w:marTop w:val="0"/>
      <w:marBottom w:val="0"/>
      <w:divBdr>
        <w:top w:val="none" w:sz="0" w:space="0" w:color="auto"/>
        <w:left w:val="none" w:sz="0" w:space="0" w:color="auto"/>
        <w:bottom w:val="none" w:sz="0" w:space="0" w:color="auto"/>
        <w:right w:val="none" w:sz="0" w:space="0" w:color="auto"/>
      </w:divBdr>
    </w:div>
    <w:div w:id="1003895117">
      <w:bodyDiv w:val="1"/>
      <w:marLeft w:val="0"/>
      <w:marRight w:val="0"/>
      <w:marTop w:val="0"/>
      <w:marBottom w:val="0"/>
      <w:divBdr>
        <w:top w:val="none" w:sz="0" w:space="0" w:color="auto"/>
        <w:left w:val="none" w:sz="0" w:space="0" w:color="auto"/>
        <w:bottom w:val="none" w:sz="0" w:space="0" w:color="auto"/>
        <w:right w:val="none" w:sz="0" w:space="0" w:color="auto"/>
      </w:divBdr>
    </w:div>
    <w:div w:id="1107844432">
      <w:bodyDiv w:val="1"/>
      <w:marLeft w:val="0"/>
      <w:marRight w:val="0"/>
      <w:marTop w:val="0"/>
      <w:marBottom w:val="0"/>
      <w:divBdr>
        <w:top w:val="none" w:sz="0" w:space="0" w:color="auto"/>
        <w:left w:val="none" w:sz="0" w:space="0" w:color="auto"/>
        <w:bottom w:val="none" w:sz="0" w:space="0" w:color="auto"/>
        <w:right w:val="none" w:sz="0" w:space="0" w:color="auto"/>
      </w:divBdr>
      <w:divsChild>
        <w:div w:id="934441979">
          <w:marLeft w:val="0"/>
          <w:marRight w:val="0"/>
          <w:marTop w:val="0"/>
          <w:marBottom w:val="0"/>
          <w:divBdr>
            <w:top w:val="none" w:sz="0" w:space="0" w:color="auto"/>
            <w:left w:val="none" w:sz="0" w:space="0" w:color="auto"/>
            <w:bottom w:val="none" w:sz="0" w:space="0" w:color="auto"/>
            <w:right w:val="none" w:sz="0" w:space="0" w:color="auto"/>
          </w:divBdr>
        </w:div>
        <w:div w:id="739498">
          <w:marLeft w:val="0"/>
          <w:marRight w:val="0"/>
          <w:marTop w:val="0"/>
          <w:marBottom w:val="0"/>
          <w:divBdr>
            <w:top w:val="none" w:sz="0" w:space="0" w:color="auto"/>
            <w:left w:val="none" w:sz="0" w:space="0" w:color="auto"/>
            <w:bottom w:val="none" w:sz="0" w:space="0" w:color="auto"/>
            <w:right w:val="none" w:sz="0" w:space="0" w:color="auto"/>
          </w:divBdr>
        </w:div>
        <w:div w:id="1013344091">
          <w:marLeft w:val="0"/>
          <w:marRight w:val="0"/>
          <w:marTop w:val="0"/>
          <w:marBottom w:val="0"/>
          <w:divBdr>
            <w:top w:val="none" w:sz="0" w:space="0" w:color="auto"/>
            <w:left w:val="none" w:sz="0" w:space="0" w:color="auto"/>
            <w:bottom w:val="none" w:sz="0" w:space="0" w:color="auto"/>
            <w:right w:val="none" w:sz="0" w:space="0" w:color="auto"/>
          </w:divBdr>
        </w:div>
        <w:div w:id="1033918845">
          <w:marLeft w:val="0"/>
          <w:marRight w:val="0"/>
          <w:marTop w:val="0"/>
          <w:marBottom w:val="0"/>
          <w:divBdr>
            <w:top w:val="none" w:sz="0" w:space="0" w:color="auto"/>
            <w:left w:val="none" w:sz="0" w:space="0" w:color="auto"/>
            <w:bottom w:val="none" w:sz="0" w:space="0" w:color="auto"/>
            <w:right w:val="none" w:sz="0" w:space="0" w:color="auto"/>
          </w:divBdr>
        </w:div>
        <w:div w:id="1796679020">
          <w:marLeft w:val="0"/>
          <w:marRight w:val="0"/>
          <w:marTop w:val="0"/>
          <w:marBottom w:val="0"/>
          <w:divBdr>
            <w:top w:val="none" w:sz="0" w:space="0" w:color="auto"/>
            <w:left w:val="none" w:sz="0" w:space="0" w:color="auto"/>
            <w:bottom w:val="none" w:sz="0" w:space="0" w:color="auto"/>
            <w:right w:val="none" w:sz="0" w:space="0" w:color="auto"/>
          </w:divBdr>
        </w:div>
      </w:divsChild>
    </w:div>
    <w:div w:id="1178738425">
      <w:bodyDiv w:val="1"/>
      <w:marLeft w:val="0"/>
      <w:marRight w:val="0"/>
      <w:marTop w:val="0"/>
      <w:marBottom w:val="0"/>
      <w:divBdr>
        <w:top w:val="none" w:sz="0" w:space="0" w:color="auto"/>
        <w:left w:val="none" w:sz="0" w:space="0" w:color="auto"/>
        <w:bottom w:val="none" w:sz="0" w:space="0" w:color="auto"/>
        <w:right w:val="none" w:sz="0" w:space="0" w:color="auto"/>
      </w:divBdr>
    </w:div>
    <w:div w:id="1264148388">
      <w:bodyDiv w:val="1"/>
      <w:marLeft w:val="0"/>
      <w:marRight w:val="0"/>
      <w:marTop w:val="0"/>
      <w:marBottom w:val="0"/>
      <w:divBdr>
        <w:top w:val="none" w:sz="0" w:space="0" w:color="auto"/>
        <w:left w:val="none" w:sz="0" w:space="0" w:color="auto"/>
        <w:bottom w:val="none" w:sz="0" w:space="0" w:color="auto"/>
        <w:right w:val="none" w:sz="0" w:space="0" w:color="auto"/>
      </w:divBdr>
      <w:divsChild>
        <w:div w:id="1591814689">
          <w:marLeft w:val="0"/>
          <w:marRight w:val="0"/>
          <w:marTop w:val="0"/>
          <w:marBottom w:val="0"/>
          <w:divBdr>
            <w:top w:val="none" w:sz="0" w:space="0" w:color="auto"/>
            <w:left w:val="none" w:sz="0" w:space="0" w:color="auto"/>
            <w:bottom w:val="none" w:sz="0" w:space="0" w:color="auto"/>
            <w:right w:val="none" w:sz="0" w:space="0" w:color="auto"/>
          </w:divBdr>
          <w:divsChild>
            <w:div w:id="4870149">
              <w:marLeft w:val="0"/>
              <w:marRight w:val="0"/>
              <w:marTop w:val="0"/>
              <w:marBottom w:val="0"/>
              <w:divBdr>
                <w:top w:val="none" w:sz="0" w:space="0" w:color="auto"/>
                <w:left w:val="none" w:sz="0" w:space="0" w:color="auto"/>
                <w:bottom w:val="none" w:sz="0" w:space="0" w:color="auto"/>
                <w:right w:val="none" w:sz="0" w:space="0" w:color="auto"/>
              </w:divBdr>
              <w:divsChild>
                <w:div w:id="1479758987">
                  <w:marLeft w:val="0"/>
                  <w:marRight w:val="0"/>
                  <w:marTop w:val="0"/>
                  <w:marBottom w:val="0"/>
                  <w:divBdr>
                    <w:top w:val="none" w:sz="0" w:space="0" w:color="auto"/>
                    <w:left w:val="none" w:sz="0" w:space="0" w:color="auto"/>
                    <w:bottom w:val="none" w:sz="0" w:space="0" w:color="auto"/>
                    <w:right w:val="none" w:sz="0" w:space="0" w:color="auto"/>
                  </w:divBdr>
                  <w:divsChild>
                    <w:div w:id="311561713">
                      <w:marLeft w:val="0"/>
                      <w:marRight w:val="0"/>
                      <w:marTop w:val="0"/>
                      <w:marBottom w:val="0"/>
                      <w:divBdr>
                        <w:top w:val="none" w:sz="0" w:space="0" w:color="auto"/>
                        <w:left w:val="none" w:sz="0" w:space="0" w:color="auto"/>
                        <w:bottom w:val="none" w:sz="0" w:space="0" w:color="auto"/>
                        <w:right w:val="none" w:sz="0" w:space="0" w:color="auto"/>
                      </w:divBdr>
                      <w:divsChild>
                        <w:div w:id="2130539652">
                          <w:marLeft w:val="0"/>
                          <w:marRight w:val="0"/>
                          <w:marTop w:val="0"/>
                          <w:marBottom w:val="0"/>
                          <w:divBdr>
                            <w:top w:val="none" w:sz="0" w:space="0" w:color="auto"/>
                            <w:left w:val="none" w:sz="0" w:space="0" w:color="auto"/>
                            <w:bottom w:val="none" w:sz="0" w:space="0" w:color="auto"/>
                            <w:right w:val="none" w:sz="0" w:space="0" w:color="auto"/>
                          </w:divBdr>
                          <w:divsChild>
                            <w:div w:id="543560712">
                              <w:marLeft w:val="0"/>
                              <w:marRight w:val="0"/>
                              <w:marTop w:val="0"/>
                              <w:marBottom w:val="0"/>
                              <w:divBdr>
                                <w:top w:val="none" w:sz="0" w:space="0" w:color="auto"/>
                                <w:left w:val="none" w:sz="0" w:space="0" w:color="auto"/>
                                <w:bottom w:val="none" w:sz="0" w:space="0" w:color="auto"/>
                                <w:right w:val="none" w:sz="0" w:space="0" w:color="auto"/>
                              </w:divBdr>
                              <w:divsChild>
                                <w:div w:id="434789326">
                                  <w:marLeft w:val="0"/>
                                  <w:marRight w:val="0"/>
                                  <w:marTop w:val="0"/>
                                  <w:marBottom w:val="0"/>
                                  <w:divBdr>
                                    <w:top w:val="none" w:sz="0" w:space="0" w:color="auto"/>
                                    <w:left w:val="none" w:sz="0" w:space="0" w:color="auto"/>
                                    <w:bottom w:val="none" w:sz="0" w:space="0" w:color="auto"/>
                                    <w:right w:val="none" w:sz="0" w:space="0" w:color="auto"/>
                                  </w:divBdr>
                                  <w:divsChild>
                                    <w:div w:id="1349866979">
                                      <w:marLeft w:val="0"/>
                                      <w:marRight w:val="0"/>
                                      <w:marTop w:val="0"/>
                                      <w:marBottom w:val="0"/>
                                      <w:divBdr>
                                        <w:top w:val="none" w:sz="0" w:space="0" w:color="auto"/>
                                        <w:left w:val="none" w:sz="0" w:space="0" w:color="auto"/>
                                        <w:bottom w:val="none" w:sz="0" w:space="0" w:color="auto"/>
                                        <w:right w:val="none" w:sz="0" w:space="0" w:color="auto"/>
                                      </w:divBdr>
                                      <w:divsChild>
                                        <w:div w:id="84963581">
                                          <w:marLeft w:val="0"/>
                                          <w:marRight w:val="0"/>
                                          <w:marTop w:val="0"/>
                                          <w:marBottom w:val="0"/>
                                          <w:divBdr>
                                            <w:top w:val="none" w:sz="0" w:space="0" w:color="auto"/>
                                            <w:left w:val="none" w:sz="0" w:space="0" w:color="auto"/>
                                            <w:bottom w:val="none" w:sz="0" w:space="0" w:color="auto"/>
                                            <w:right w:val="none" w:sz="0" w:space="0" w:color="auto"/>
                                          </w:divBdr>
                                          <w:divsChild>
                                            <w:div w:id="586814916">
                                              <w:marLeft w:val="0"/>
                                              <w:marRight w:val="0"/>
                                              <w:marTop w:val="0"/>
                                              <w:marBottom w:val="0"/>
                                              <w:divBdr>
                                                <w:top w:val="none" w:sz="0" w:space="0" w:color="auto"/>
                                                <w:left w:val="none" w:sz="0" w:space="0" w:color="auto"/>
                                                <w:bottom w:val="none" w:sz="0" w:space="0" w:color="auto"/>
                                                <w:right w:val="none" w:sz="0" w:space="0" w:color="auto"/>
                                              </w:divBdr>
                                              <w:divsChild>
                                                <w:div w:id="219247301">
                                                  <w:marLeft w:val="0"/>
                                                  <w:marRight w:val="0"/>
                                                  <w:marTop w:val="0"/>
                                                  <w:marBottom w:val="0"/>
                                                  <w:divBdr>
                                                    <w:top w:val="none" w:sz="0" w:space="0" w:color="auto"/>
                                                    <w:left w:val="none" w:sz="0" w:space="0" w:color="auto"/>
                                                    <w:bottom w:val="none" w:sz="0" w:space="0" w:color="auto"/>
                                                    <w:right w:val="none" w:sz="0" w:space="0" w:color="auto"/>
                                                  </w:divBdr>
                                                  <w:divsChild>
                                                    <w:div w:id="989358721">
                                                      <w:marLeft w:val="0"/>
                                                      <w:marRight w:val="0"/>
                                                      <w:marTop w:val="0"/>
                                                      <w:marBottom w:val="0"/>
                                                      <w:divBdr>
                                                        <w:top w:val="none" w:sz="0" w:space="0" w:color="auto"/>
                                                        <w:left w:val="none" w:sz="0" w:space="0" w:color="auto"/>
                                                        <w:bottom w:val="none" w:sz="0" w:space="0" w:color="auto"/>
                                                        <w:right w:val="none" w:sz="0" w:space="0" w:color="auto"/>
                                                      </w:divBdr>
                                                      <w:divsChild>
                                                        <w:div w:id="1194463785">
                                                          <w:marLeft w:val="0"/>
                                                          <w:marRight w:val="0"/>
                                                          <w:marTop w:val="0"/>
                                                          <w:marBottom w:val="0"/>
                                                          <w:divBdr>
                                                            <w:top w:val="none" w:sz="0" w:space="0" w:color="auto"/>
                                                            <w:left w:val="none" w:sz="0" w:space="0" w:color="auto"/>
                                                            <w:bottom w:val="none" w:sz="0" w:space="0" w:color="auto"/>
                                                            <w:right w:val="none" w:sz="0" w:space="0" w:color="auto"/>
                                                          </w:divBdr>
                                                          <w:divsChild>
                                                            <w:div w:id="966744351">
                                                              <w:marLeft w:val="0"/>
                                                              <w:marRight w:val="0"/>
                                                              <w:marTop w:val="0"/>
                                                              <w:marBottom w:val="0"/>
                                                              <w:divBdr>
                                                                <w:top w:val="none" w:sz="0" w:space="0" w:color="auto"/>
                                                                <w:left w:val="none" w:sz="0" w:space="0" w:color="auto"/>
                                                                <w:bottom w:val="none" w:sz="0" w:space="0" w:color="auto"/>
                                                                <w:right w:val="none" w:sz="0" w:space="0" w:color="auto"/>
                                                              </w:divBdr>
                                                            </w:div>
                                                            <w:div w:id="1000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457539">
      <w:bodyDiv w:val="1"/>
      <w:marLeft w:val="0"/>
      <w:marRight w:val="0"/>
      <w:marTop w:val="0"/>
      <w:marBottom w:val="0"/>
      <w:divBdr>
        <w:top w:val="none" w:sz="0" w:space="0" w:color="auto"/>
        <w:left w:val="none" w:sz="0" w:space="0" w:color="auto"/>
        <w:bottom w:val="none" w:sz="0" w:space="0" w:color="auto"/>
        <w:right w:val="none" w:sz="0" w:space="0" w:color="auto"/>
      </w:divBdr>
      <w:divsChild>
        <w:div w:id="693503592">
          <w:marLeft w:val="0"/>
          <w:marRight w:val="0"/>
          <w:marTop w:val="100"/>
          <w:marBottom w:val="100"/>
          <w:divBdr>
            <w:top w:val="none" w:sz="0" w:space="0" w:color="auto"/>
            <w:left w:val="none" w:sz="0" w:space="0" w:color="auto"/>
            <w:bottom w:val="none" w:sz="0" w:space="0" w:color="auto"/>
            <w:right w:val="none" w:sz="0" w:space="0" w:color="auto"/>
          </w:divBdr>
          <w:divsChild>
            <w:div w:id="746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108">
      <w:bodyDiv w:val="1"/>
      <w:marLeft w:val="0"/>
      <w:marRight w:val="0"/>
      <w:marTop w:val="0"/>
      <w:marBottom w:val="0"/>
      <w:divBdr>
        <w:top w:val="none" w:sz="0" w:space="0" w:color="auto"/>
        <w:left w:val="none" w:sz="0" w:space="0" w:color="auto"/>
        <w:bottom w:val="none" w:sz="0" w:space="0" w:color="auto"/>
        <w:right w:val="none" w:sz="0" w:space="0" w:color="auto"/>
      </w:divBdr>
    </w:div>
    <w:div w:id="1547448681">
      <w:bodyDiv w:val="1"/>
      <w:marLeft w:val="0"/>
      <w:marRight w:val="0"/>
      <w:marTop w:val="0"/>
      <w:marBottom w:val="0"/>
      <w:divBdr>
        <w:top w:val="none" w:sz="0" w:space="0" w:color="auto"/>
        <w:left w:val="none" w:sz="0" w:space="0" w:color="auto"/>
        <w:bottom w:val="none" w:sz="0" w:space="0" w:color="auto"/>
        <w:right w:val="none" w:sz="0" w:space="0" w:color="auto"/>
      </w:divBdr>
    </w:div>
    <w:div w:id="1592541342">
      <w:bodyDiv w:val="1"/>
      <w:marLeft w:val="0"/>
      <w:marRight w:val="0"/>
      <w:marTop w:val="0"/>
      <w:marBottom w:val="0"/>
      <w:divBdr>
        <w:top w:val="none" w:sz="0" w:space="0" w:color="auto"/>
        <w:left w:val="none" w:sz="0" w:space="0" w:color="auto"/>
        <w:bottom w:val="none" w:sz="0" w:space="0" w:color="auto"/>
        <w:right w:val="none" w:sz="0" w:space="0" w:color="auto"/>
      </w:divBdr>
    </w:div>
    <w:div w:id="1643461733">
      <w:bodyDiv w:val="1"/>
      <w:marLeft w:val="0"/>
      <w:marRight w:val="0"/>
      <w:marTop w:val="0"/>
      <w:marBottom w:val="0"/>
      <w:divBdr>
        <w:top w:val="none" w:sz="0" w:space="0" w:color="auto"/>
        <w:left w:val="none" w:sz="0" w:space="0" w:color="auto"/>
        <w:bottom w:val="none" w:sz="0" w:space="0" w:color="auto"/>
        <w:right w:val="none" w:sz="0" w:space="0" w:color="auto"/>
      </w:divBdr>
    </w:div>
    <w:div w:id="1725564839">
      <w:bodyDiv w:val="1"/>
      <w:marLeft w:val="0"/>
      <w:marRight w:val="0"/>
      <w:marTop w:val="0"/>
      <w:marBottom w:val="0"/>
      <w:divBdr>
        <w:top w:val="none" w:sz="0" w:space="0" w:color="auto"/>
        <w:left w:val="none" w:sz="0" w:space="0" w:color="auto"/>
        <w:bottom w:val="none" w:sz="0" w:space="0" w:color="auto"/>
        <w:right w:val="none" w:sz="0" w:space="0" w:color="auto"/>
      </w:divBdr>
      <w:divsChild>
        <w:div w:id="1675911890">
          <w:marLeft w:val="562"/>
          <w:marRight w:val="0"/>
          <w:marTop w:val="0"/>
          <w:marBottom w:val="480"/>
          <w:divBdr>
            <w:top w:val="none" w:sz="0" w:space="0" w:color="auto"/>
            <w:left w:val="none" w:sz="0" w:space="0" w:color="auto"/>
            <w:bottom w:val="none" w:sz="0" w:space="0" w:color="auto"/>
            <w:right w:val="none" w:sz="0" w:space="0" w:color="auto"/>
          </w:divBdr>
        </w:div>
        <w:div w:id="788816425">
          <w:marLeft w:val="562"/>
          <w:marRight w:val="0"/>
          <w:marTop w:val="0"/>
          <w:marBottom w:val="480"/>
          <w:divBdr>
            <w:top w:val="none" w:sz="0" w:space="0" w:color="auto"/>
            <w:left w:val="none" w:sz="0" w:space="0" w:color="auto"/>
            <w:bottom w:val="none" w:sz="0" w:space="0" w:color="auto"/>
            <w:right w:val="none" w:sz="0" w:space="0" w:color="auto"/>
          </w:divBdr>
        </w:div>
      </w:divsChild>
    </w:div>
    <w:div w:id="1787699239">
      <w:bodyDiv w:val="1"/>
      <w:marLeft w:val="0"/>
      <w:marRight w:val="0"/>
      <w:marTop w:val="0"/>
      <w:marBottom w:val="0"/>
      <w:divBdr>
        <w:top w:val="none" w:sz="0" w:space="0" w:color="auto"/>
        <w:left w:val="none" w:sz="0" w:space="0" w:color="auto"/>
        <w:bottom w:val="none" w:sz="0" w:space="0" w:color="auto"/>
        <w:right w:val="none" w:sz="0" w:space="0" w:color="auto"/>
      </w:divBdr>
    </w:div>
    <w:div w:id="2050639079">
      <w:bodyDiv w:val="1"/>
      <w:marLeft w:val="0"/>
      <w:marRight w:val="0"/>
      <w:marTop w:val="0"/>
      <w:marBottom w:val="0"/>
      <w:divBdr>
        <w:top w:val="none" w:sz="0" w:space="0" w:color="auto"/>
        <w:left w:val="none" w:sz="0" w:space="0" w:color="auto"/>
        <w:bottom w:val="none" w:sz="0" w:space="0" w:color="auto"/>
        <w:right w:val="none" w:sz="0" w:space="0" w:color="auto"/>
      </w:divBdr>
    </w:div>
    <w:div w:id="20834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indit.compliance.siemens.com/content/10000101/Compliance/LC_CO/LC_CO_STR_SP/findIT_LC_CO_STR_SP_4272.xls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bbooks.siemens.com/public/LC/chen/index.htm?n=Part-2-Business-Perspective,I.-Compliance-in-Mergers-and-Acquisitions-(M-A),I.-Compliance-in-Mergers-and-Acquisition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d9vu\AppData\Local\Microsoft\Windows\Temporary%20Internet%20Files\Content.Outlook\KT277LDL\SCL_140916_Legal_Handbook_Template_Lay07.dotx" TargetMode="External"/></Relationships>
</file>

<file path=word/theme/theme1.xml><?xml version="1.0" encoding="utf-8"?>
<a:theme xmlns:a="http://schemas.openxmlformats.org/drawingml/2006/main" name="SIM_newsletter">
  <a:themeElements>
    <a:clrScheme name="Siemens AG">
      <a:dk1>
        <a:sysClr val="windowText" lastClr="000000"/>
      </a:dk1>
      <a:lt1>
        <a:sysClr val="window" lastClr="FFFFFF"/>
      </a:lt1>
      <a:dk2>
        <a:srgbClr val="879BAA"/>
      </a:dk2>
      <a:lt2>
        <a:srgbClr val="BECDD7"/>
      </a:lt2>
      <a:accent1>
        <a:srgbClr val="AAAA96"/>
      </a:accent1>
      <a:accent2>
        <a:srgbClr val="D7D7CD"/>
      </a:accent2>
      <a:accent3>
        <a:srgbClr val="006487"/>
      </a:accent3>
      <a:accent4>
        <a:srgbClr val="647D2D"/>
      </a:accent4>
      <a:accent5>
        <a:srgbClr val="641946"/>
      </a:accent5>
      <a:accent6>
        <a:srgbClr val="EB780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Source Library Content Type" ma:contentTypeID="0x010100DA792F68E16F46C1935D46987B61C0F50099EFCC051DBFF746BCEF6C3628588333" ma:contentTypeVersion="3" ma:contentTypeDescription="Source Library Content Type" ma:contentTypeScope="" ma:versionID="52b79649b671b7cf6b980e9492bceffc">
  <xsd:schema xmlns:xsd="http://www.w3.org/2001/XMLSchema" xmlns:xs="http://www.w3.org/2001/XMLSchema" xmlns:p="http://schemas.microsoft.com/office/2006/metadata/properties" xmlns:ns2="91B9760D-53D8-425F-9F7F-8911CF84EED2" xmlns:ns3="91b9760d-53d8-425f-9f7f-8911cf84eed2" xmlns:ns4="6ee1f5f8-4a5f-4619-969f-c34e20667274" targetNamespace="http://schemas.microsoft.com/office/2006/metadata/properties" ma:root="true" ma:fieldsID="ab9dd9530a4bae8b2da3ad282918049b" ns2:_="" ns3:_="" ns4:_="">
    <xsd:import namespace="91B9760D-53D8-425F-9F7F-8911CF84EED2"/>
    <xsd:import namespace="91b9760d-53d8-425f-9f7f-8911cf84eed2"/>
    <xsd:import namespace="6ee1f5f8-4a5f-4619-969f-c34e20667274"/>
    <xsd:element name="properties">
      <xsd:complexType>
        <xsd:sequence>
          <xsd:element name="documentManagement">
            <xsd:complexType>
              <xsd:all>
                <xsd:element ref="ns2:MaintainPublication"/>
                <xsd:element ref="ns3:nb766c42a6d34ad7b224884871f9394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MaintainPublication" ma:index="9" ma:displayName="Maintain publication" ma:default="Publish" ma:format="Dropdown" ma:internalName="MaintainPublication">
      <xsd:simpleType>
        <xsd:restriction base="dms:Choice">
          <xsd:enumeration value="Publish"/>
          <xsd:enumeration value="Ignore"/>
          <xsd:enumeration value="Un-publish"/>
        </xsd:restriction>
      </xsd:simple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nb766c42a6d34ad7b224884871f9394f" ma:index="11" nillable="true" ma:taxonomy="true" ma:internalName="nb766c42a6d34ad7b224884871f9394f" ma:taxonomyFieldName="TOC" ma:displayName="TOC" ma:default="" ma:fieldId="{7b766c42-a6d3-4ad7-b224-884871f9394f}" ma:sspId="407be2cf-81e9-4a29-bb69-6cc8cd970df2" ma:termSetId="fc876880-718d-4551-830e-d86cc8c7db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e1f5f8-4a5f-4619-969f-c34e206672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37966c-1784-403a-a85c-bfb82e633b6a}" ma:internalName="TaxCatchAll" ma:showField="CatchAllData" ma:web="6ee1f5f8-4a5f-4619-969f-c34e206672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ee1f5f8-4a5f-4619-969f-c34e20667274">
      <Value>96</Value>
    </TaxCatchAll>
    <MaintainPublication xmlns="91B9760D-53D8-425F-9F7F-8911CF84EED2">Publish</MaintainPublication>
    <nb766c42a6d34ad7b224884871f9394f xmlns="91b9760d-53d8-425f-9f7f-8911cf84eed2">
      <Terms xmlns="http://schemas.microsoft.com/office/infopath/2007/PartnerControls">
        <TermInfo xmlns="http://schemas.microsoft.com/office/infopath/2007/PartnerControls">
          <TermName xmlns="http://schemas.microsoft.com/office/infopath/2007/PartnerControls">H. Compliance in Business Processes and Projects</TermName>
          <TermId xmlns="http://schemas.microsoft.com/office/infopath/2007/PartnerControls">1973ca93-017d-444e-9a75-c9da93f4a188</TermId>
        </TermInfo>
      </Terms>
    </nb766c42a6d34ad7b224884871f9394f>
  </documentManagement>
</p:properties>
</file>

<file path=customXml/itemProps1.xml><?xml version="1.0" encoding="utf-8"?>
<ds:datastoreItem xmlns:ds="http://schemas.openxmlformats.org/officeDocument/2006/customXml" ds:itemID="{9C706CB7-0EE7-4E96-8654-C1880DF0BF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9760D-53D8-425F-9F7F-8911CF84EED2"/>
    <ds:schemaRef ds:uri="91b9760d-53d8-425f-9f7f-8911cf84eed2"/>
    <ds:schemaRef ds:uri="6ee1f5f8-4a5f-4619-969f-c34e20667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0AC5B4-1A43-4D5E-A8EF-4B7B71E2F6BB}">
  <ds:schemaRefs>
    <ds:schemaRef ds:uri="http://schemas.openxmlformats.org/officeDocument/2006/bibliography"/>
  </ds:schemaRefs>
</ds:datastoreItem>
</file>

<file path=customXml/itemProps3.xml><?xml version="1.0" encoding="utf-8"?>
<ds:datastoreItem xmlns:ds="http://schemas.openxmlformats.org/officeDocument/2006/customXml" ds:itemID="{0340680D-646E-4F44-BA00-04EB703E5B3E}">
  <ds:schemaRefs>
    <ds:schemaRef ds:uri="http://schemas.microsoft.com/sharepoint/v3/contenttype/forms"/>
  </ds:schemaRefs>
</ds:datastoreItem>
</file>

<file path=customXml/itemProps4.xml><?xml version="1.0" encoding="utf-8"?>
<ds:datastoreItem xmlns:ds="http://schemas.openxmlformats.org/officeDocument/2006/customXml" ds:itemID="{9C5C410B-8DA4-4E57-8D14-A0D69B388DE0}">
  <ds:schemaRefs>
    <ds:schemaRef ds:uri="http://purl.org/dc/terms/"/>
    <ds:schemaRef ds:uri="http://schemas.openxmlformats.org/package/2006/metadata/core-properties"/>
    <ds:schemaRef ds:uri="91b9760d-53d8-425f-9f7f-8911cf84eed2"/>
    <ds:schemaRef ds:uri="http://schemas.microsoft.com/office/2006/documentManagement/types"/>
    <ds:schemaRef ds:uri="http://schemas.microsoft.com/office/infopath/2007/PartnerControls"/>
    <ds:schemaRef ds:uri="91B9760D-53D8-425F-9F7F-8911CF84EED2"/>
    <ds:schemaRef ds:uri="http://purl.org/dc/elements/1.1/"/>
    <ds:schemaRef ds:uri="http://schemas.microsoft.com/office/2006/metadata/properties"/>
    <ds:schemaRef ds:uri="6ee1f5f8-4a5f-4619-969f-c34e2066727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SCL_140916_Legal_Handbook_Template_Lay07.dotx</Template>
  <TotalTime>0</TotalTime>
  <Pages>4</Pages>
  <Words>964</Words>
  <Characters>5496</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Schieber, Franziska</dc:creator>
  <cp:keywords>C_Restricted</cp:keywords>
  <dc:description/>
  <cp:lastModifiedBy>Zins, Ines (LC CO RFC CA)</cp:lastModifiedBy>
  <cp:revision>30</cp:revision>
  <cp:lastPrinted>2015-08-31T13:30:00Z</cp:lastPrinted>
  <dcterms:created xsi:type="dcterms:W3CDTF">2020-03-23T11:29:00Z</dcterms:created>
  <dcterms:modified xsi:type="dcterms:W3CDTF">2021-03-31T14:45:00Z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0x010100DA792F68E16F46C1935D46987B61C0F50099EFCC051DBFF746BCEF6C3628588333</vt:lpwstr>
  </property>
  <property fmtid="{D5CDD505-2E9C-101B-9397-08002B2CF9AE}" pid="4" name="TOC">
    <vt:lpwstr>96;#H. Compliance in Business Processes and Projects|1973ca93-017d-444e-9a75-c9da93f4a188</vt:lpwstr>
  </property>
  <property fmtid="{D5CDD505-2E9C-101B-9397-08002B2CF9AE}" pid="5" name="Document Confidentiality">
    <vt:lpwstr>Restricted</vt:lpwstr>
  </property>
  <property fmtid="{D5CDD505-2E9C-101B-9397-08002B2CF9AE}" pid="6" name="MSIP_Label_a59b6cd5-d141-4a33-8bf1-0ca04484304f_Enabled">
    <vt:lpwstr>true</vt:lpwstr>
  </property>
  <property fmtid="{D5CDD505-2E9C-101B-9397-08002B2CF9AE}" pid="7" name="MSIP_Label_a59b6cd5-d141-4a33-8bf1-0ca04484304f_SetDate">
    <vt:lpwstr>2021-03-31T14:45:27Z</vt:lpwstr>
  </property>
  <property fmtid="{D5CDD505-2E9C-101B-9397-08002B2CF9AE}" pid="8" name="MSIP_Label_a59b6cd5-d141-4a33-8bf1-0ca04484304f_Method">
    <vt:lpwstr>Standard</vt:lpwstr>
  </property>
  <property fmtid="{D5CDD505-2E9C-101B-9397-08002B2CF9AE}" pid="9" name="MSIP_Label_a59b6cd5-d141-4a33-8bf1-0ca04484304f_Name">
    <vt:lpwstr>restricted-default</vt:lpwstr>
  </property>
  <property fmtid="{D5CDD505-2E9C-101B-9397-08002B2CF9AE}" pid="10" name="MSIP_Label_a59b6cd5-d141-4a33-8bf1-0ca04484304f_SiteId">
    <vt:lpwstr>38ae3bcd-9579-4fd4-adda-b42e1495d55a</vt:lpwstr>
  </property>
  <property fmtid="{D5CDD505-2E9C-101B-9397-08002B2CF9AE}" pid="11" name="MSIP_Label_a59b6cd5-d141-4a33-8bf1-0ca04484304f_ActionId">
    <vt:lpwstr>2cd5f310-5f5e-441a-8587-dfc80140c631</vt:lpwstr>
  </property>
  <property fmtid="{D5CDD505-2E9C-101B-9397-08002B2CF9AE}" pid="12" name="MSIP_Label_a59b6cd5-d141-4a33-8bf1-0ca04484304f_ContentBits">
    <vt:lpwstr>0</vt:lpwstr>
  </property>
  <property fmtid="{D5CDD505-2E9C-101B-9397-08002B2CF9AE}" pid="13" name="Document_Confidentiality">
    <vt:lpwstr>Restricted</vt:lpwstr>
  </property>
</Properties>
</file>