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C5C4A" w14:textId="77777777" w:rsidR="00DB18CF" w:rsidRDefault="00CC77DA">
      <w:pPr>
        <w:spacing w:before="360" w:after="120"/>
        <w:rPr>
          <w:rFonts w:ascii="Times New Roman" w:hAnsi="Times New Roman" w:cs="Times New Roman"/>
          <w:color w:val="879BAA" w:themeColor="text2"/>
          <w:sz w:val="52"/>
        </w:rPr>
      </w:pPr>
      <w:bookmarkStart w:id="0" w:name="_Toc517637788"/>
      <w:bookmarkStart w:id="1" w:name="_Toc517637785"/>
      <w:r>
        <w:rPr>
          <w:rFonts w:ascii="Times New Roman" w:hAnsi="Times New Roman" w:cs="Times New Roman"/>
          <w:color w:val="879BAA" w:themeColor="text2"/>
          <w:sz w:val="52"/>
        </w:rPr>
        <w:t>3. Code of conduct for investigations and fact-finding</w:t>
      </w:r>
      <w:bookmarkEnd w:id="0"/>
    </w:p>
    <w:p w14:paraId="43AC5C4B" w14:textId="77777777" w:rsidR="00DB18CF" w:rsidRDefault="00CC77DA">
      <w:r>
        <w:t xml:space="preserve">It is crucial that all Siemens personnel engaged in investigation-related activity perform their duties in a manner that is consistent with applicable laws and the Siemens values. </w:t>
      </w:r>
    </w:p>
    <w:p w14:paraId="43AC5C4C" w14:textId="553E1949" w:rsidR="00DB18CF" w:rsidRDefault="00CC77DA">
      <w:r>
        <w:t xml:space="preserve">This code of conduct for Compliance investigations and fact finding (“Code”) supplements the </w:t>
      </w:r>
      <w:hyperlink r:id="rId11" w:history="1">
        <w:r w:rsidRPr="00CC77DA">
          <w:rPr>
            <w:rStyle w:val="Hyperlink"/>
          </w:rPr>
          <w:t>Business Conduct Guidelines</w:t>
        </w:r>
      </w:hyperlink>
      <w:r>
        <w:t xml:space="preserve"> and applies to all internal inquiries and investigations performed by authorized Siemens personnel relating to alleged, potential or actual violations of company policies, internal regulations or applicable law (hereinafter referred to as “fact-finding”). </w:t>
      </w:r>
    </w:p>
    <w:p w14:paraId="43AC5C4D" w14:textId="77777777" w:rsidR="00DB18CF" w:rsidRDefault="00CC77DA">
      <w:r>
        <w:t xml:space="preserve">Governance responsibility for the Code rests with the Chief Compliance Officer of Siemens AG. </w:t>
      </w:r>
    </w:p>
    <w:p w14:paraId="43AC5C4E" w14:textId="77777777" w:rsidR="00DB18CF" w:rsidRDefault="00CC77DA">
      <w:pPr>
        <w:pStyle w:val="berschrift2"/>
        <w:spacing w:after="120"/>
      </w:pPr>
      <w:bookmarkStart w:id="2" w:name="_Toc517637790"/>
      <w:r>
        <w:t>3.1. Applicability</w:t>
      </w:r>
      <w:bookmarkEnd w:id="2"/>
      <w:r>
        <w:t xml:space="preserve"> </w:t>
      </w:r>
    </w:p>
    <w:p w14:paraId="43AC5C4F" w14:textId="77777777" w:rsidR="00DB18CF" w:rsidRDefault="00CC77DA">
      <w:r>
        <w:t xml:space="preserve">The Code is particularly applicable to the following Siemens units (alphabetical order): </w:t>
      </w:r>
    </w:p>
    <w:p w14:paraId="43AC5C50" w14:textId="77777777" w:rsidR="00DB18CF" w:rsidRDefault="00CC77DA">
      <w:pPr>
        <w:pStyle w:val="CopyBulletpoints"/>
        <w:ind w:left="470" w:hanging="357"/>
      </w:pPr>
      <w:r>
        <w:t xml:space="preserve">CF Audit </w:t>
      </w:r>
    </w:p>
    <w:p w14:paraId="43AC5C51" w14:textId="77777777" w:rsidR="00DB18CF" w:rsidRDefault="00CC77DA">
      <w:pPr>
        <w:pStyle w:val="CopyBulletpoints"/>
        <w:ind w:left="470" w:hanging="357"/>
      </w:pPr>
      <w:r>
        <w:t xml:space="preserve">Compliance Organization worldwide </w:t>
      </w:r>
    </w:p>
    <w:p w14:paraId="43AC5C52" w14:textId="5DD08D0E" w:rsidR="00DB18CF" w:rsidRDefault="00CC77DA">
      <w:pPr>
        <w:pStyle w:val="CopyBulletpoints"/>
        <w:ind w:left="470" w:hanging="357"/>
      </w:pPr>
      <w:r>
        <w:t>Compliance</w:t>
      </w:r>
      <w:r w:rsidR="002347E2">
        <w:t xml:space="preserve"> Investigation and</w:t>
      </w:r>
      <w:r>
        <w:t xml:space="preserve"> Regulatory </w:t>
      </w:r>
    </w:p>
    <w:p w14:paraId="43AC5C53" w14:textId="77777777" w:rsidR="00DB18CF" w:rsidRDefault="00CC77DA">
      <w:pPr>
        <w:pStyle w:val="CopyBulletpoints"/>
        <w:ind w:left="470" w:hanging="357"/>
      </w:pPr>
      <w:r>
        <w:t xml:space="preserve">Computer Emergency Response Team ∂ Data Privacy </w:t>
      </w:r>
    </w:p>
    <w:p w14:paraId="43AC5C54" w14:textId="4146516E" w:rsidR="00DB18CF" w:rsidRDefault="00CC77DA">
      <w:pPr>
        <w:pStyle w:val="CopyBulletpoints"/>
        <w:ind w:left="470" w:hanging="357"/>
      </w:pPr>
      <w:r>
        <w:t xml:space="preserve">HR / </w:t>
      </w:r>
      <w:r w:rsidR="00E72FCE">
        <w:t>OPCO</w:t>
      </w:r>
      <w:r>
        <w:t xml:space="preserve"> HR / Local HR </w:t>
      </w:r>
    </w:p>
    <w:p w14:paraId="43AC5C55" w14:textId="77777777" w:rsidR="00DB18CF" w:rsidRDefault="00CC77DA">
      <w:pPr>
        <w:pStyle w:val="CopyBulletpoints"/>
        <w:ind w:left="470" w:hanging="357"/>
      </w:pPr>
      <w:r>
        <w:t xml:space="preserve">Litigation </w:t>
      </w:r>
    </w:p>
    <w:p w14:paraId="43AC5C56" w14:textId="77777777" w:rsidR="00DB18CF" w:rsidRDefault="00CC77DA">
      <w:pPr>
        <w:pStyle w:val="CopyBulletpoints"/>
        <w:ind w:left="470" w:hanging="357"/>
      </w:pPr>
      <w:r>
        <w:t xml:space="preserve">Operational Review / RIC Organization </w:t>
      </w:r>
    </w:p>
    <w:p w14:paraId="43AC5C57" w14:textId="77777777" w:rsidR="00DB18CF" w:rsidRDefault="00CC77DA">
      <w:pPr>
        <w:pStyle w:val="CopyBulletpoints"/>
        <w:ind w:left="470" w:hanging="357"/>
      </w:pPr>
      <w:r>
        <w:t xml:space="preserve">Security Office </w:t>
      </w:r>
    </w:p>
    <w:p w14:paraId="43AC5C58" w14:textId="77777777" w:rsidR="00DB18CF" w:rsidRDefault="00CC77DA">
      <w:pPr>
        <w:pStyle w:val="CopyBulletpoints"/>
        <w:ind w:left="470" w:hanging="357"/>
      </w:pPr>
      <w:r>
        <w:t xml:space="preserve">Works Council / </w:t>
      </w:r>
      <w:proofErr w:type="spellStart"/>
      <w:r>
        <w:t>GSpA</w:t>
      </w:r>
      <w:proofErr w:type="spellEnd"/>
    </w:p>
    <w:p w14:paraId="43AC5C59" w14:textId="77777777" w:rsidR="00DB18CF" w:rsidRDefault="00CC77DA">
      <w:pPr>
        <w:pStyle w:val="berschrift2"/>
        <w:spacing w:after="120"/>
      </w:pPr>
      <w:bookmarkStart w:id="3" w:name="_Toc517637791"/>
      <w:r>
        <w:t>3.2. Code requirements</w:t>
      </w:r>
      <w:bookmarkEnd w:id="3"/>
      <w:r>
        <w:t xml:space="preserve"> </w:t>
      </w:r>
    </w:p>
    <w:p w14:paraId="43AC5C5A" w14:textId="77777777" w:rsidR="00DB18CF" w:rsidRDefault="00CC77DA">
      <w:pPr>
        <w:pStyle w:val="Untertitel"/>
      </w:pPr>
      <w:bookmarkStart w:id="4" w:name="_Toc517637792"/>
      <w:r>
        <w:t>Siemens personnel engaged in fact-finding will</w:t>
      </w:r>
      <w:bookmarkEnd w:id="4"/>
      <w:r>
        <w:t>:</w:t>
      </w:r>
    </w:p>
    <w:p w14:paraId="43AC5C5B" w14:textId="77777777" w:rsidR="00DB18CF" w:rsidRDefault="00CC77DA">
      <w:pPr>
        <w:pStyle w:val="CopyBulletpoints"/>
        <w:ind w:left="470" w:hanging="357"/>
      </w:pPr>
      <w:r>
        <w:t xml:space="preserve">conduct their activities consistent with applicable legal and professional standards in an objective and diligent manner, </w:t>
      </w:r>
    </w:p>
    <w:p w14:paraId="43AC5C5C" w14:textId="77777777" w:rsidR="00DB18CF" w:rsidRDefault="00CC77DA">
      <w:pPr>
        <w:pStyle w:val="CopyBulletpoints"/>
        <w:ind w:left="470" w:hanging="357"/>
      </w:pPr>
      <w:r>
        <w:t xml:space="preserve">demonstrate fairness and respect toward parties involved in investigations, including, but not limited to, interviews and other direct contacts, </w:t>
      </w:r>
    </w:p>
    <w:p w14:paraId="43AC5C5D" w14:textId="77777777" w:rsidR="00DB18CF" w:rsidRDefault="00CC77DA">
      <w:pPr>
        <w:pStyle w:val="CopyBulletpoints"/>
        <w:ind w:left="470" w:hanging="357"/>
      </w:pPr>
      <w:r>
        <w:t xml:space="preserve">avoid the presumption of guilt or fault on the part of the parties involved, </w:t>
      </w:r>
    </w:p>
    <w:p w14:paraId="43AC5C5E" w14:textId="77777777" w:rsidR="00DB18CF" w:rsidRDefault="00CC77DA">
      <w:pPr>
        <w:pStyle w:val="CopyBulletpoints"/>
        <w:ind w:left="470" w:hanging="357"/>
      </w:pPr>
      <w:r>
        <w:t xml:space="preserve">grant the parties involved the right to be heard, </w:t>
      </w:r>
    </w:p>
    <w:p w14:paraId="43AC5C5F" w14:textId="2A89B14C" w:rsidR="00DB18CF" w:rsidRDefault="00CC77DA">
      <w:pPr>
        <w:pStyle w:val="CopyBulletpoints"/>
        <w:ind w:left="470" w:hanging="357"/>
      </w:pPr>
      <w:r>
        <w:t xml:space="preserve">allow, where company policy and applicable laws permit or direct, the presence of a lawyer and/or a member of the works council / spokespersons’ committee at an interview. Employees will be responsible for the </w:t>
      </w:r>
      <w:r>
        <w:lastRenderedPageBreak/>
        <w:t>organization and costs involved unless otherwise determined by Compliance</w:t>
      </w:r>
      <w:r w:rsidR="002347E2">
        <w:t xml:space="preserve"> Investigation and</w:t>
      </w:r>
      <w:r>
        <w:t xml:space="preserve"> Regulatory (LC CO</w:t>
      </w:r>
      <w:r w:rsidR="002347E2">
        <w:t xml:space="preserve"> IR</w:t>
      </w:r>
      <w:r>
        <w:t xml:space="preserve">); costs for lawyers will generally not be reimbursed, </w:t>
      </w:r>
    </w:p>
    <w:p w14:paraId="43AC5C60" w14:textId="3BBF33D2" w:rsidR="00DB18CF" w:rsidRDefault="00CC77DA">
      <w:pPr>
        <w:pStyle w:val="CopyBulletpoints"/>
        <w:ind w:left="470" w:hanging="357"/>
      </w:pPr>
      <w:r>
        <w:t>consult Compliance</w:t>
      </w:r>
      <w:r w:rsidR="002347E2">
        <w:t xml:space="preserve"> Investigation and</w:t>
      </w:r>
      <w:r>
        <w:t xml:space="preserve"> Regulatory (LC CO </w:t>
      </w:r>
      <w:r w:rsidR="002347E2">
        <w:t>IR</w:t>
      </w:r>
      <w:r>
        <w:t xml:space="preserve">) in advance when an interview has the potential to elicit self-incriminating statements by employees in order to ensure that local legal protocol is followed and that, where required by local law, employees are provided with appropriate legal advice, </w:t>
      </w:r>
    </w:p>
    <w:p w14:paraId="43AC5C61" w14:textId="77777777" w:rsidR="00DB18CF" w:rsidRDefault="00CC77DA">
      <w:pPr>
        <w:pStyle w:val="CopyBulletpoints"/>
        <w:ind w:left="470" w:hanging="357"/>
      </w:pPr>
      <w:r>
        <w:t xml:space="preserve">allow employees to make corrections to the interview minutes, </w:t>
      </w:r>
    </w:p>
    <w:p w14:paraId="43AC5C62" w14:textId="77777777" w:rsidR="00DB18CF" w:rsidRDefault="00CC77DA">
      <w:pPr>
        <w:pStyle w:val="CopyBulletpoints"/>
        <w:ind w:left="470" w:hanging="357"/>
      </w:pPr>
      <w:r>
        <w:t xml:space="preserve">draw conclusions with respect to the guilt or fault of the parties involved only after information sufficient to validate such conclusions has been obtained, </w:t>
      </w:r>
    </w:p>
    <w:p w14:paraId="43AC5C63" w14:textId="77777777" w:rsidR="00DB18CF" w:rsidRDefault="00CC77DA">
      <w:pPr>
        <w:pStyle w:val="CopyBulletpoints"/>
        <w:ind w:left="470" w:hanging="357"/>
      </w:pPr>
      <w:r>
        <w:t xml:space="preserve">disseminate information gathered during fact-finding activity solely on a need-to-know basis, </w:t>
      </w:r>
    </w:p>
    <w:p w14:paraId="43AC5C64" w14:textId="77777777" w:rsidR="00DB18CF" w:rsidRDefault="00CC77DA">
      <w:pPr>
        <w:pStyle w:val="CopyBulletpoints"/>
        <w:ind w:left="470" w:hanging="357"/>
      </w:pPr>
      <w:r>
        <w:t xml:space="preserve">maintain the confidentiality of information obtained during fact-finding activity consistent with company policy, internal regulations and applicable laws, and otherwise to the extent reasonably practicable under the circumstances, </w:t>
      </w:r>
    </w:p>
    <w:p w14:paraId="43AC5C65" w14:textId="77777777" w:rsidR="00DB18CF" w:rsidRDefault="00CC77DA">
      <w:pPr>
        <w:pStyle w:val="CopyBulletpoints"/>
        <w:ind w:left="470" w:hanging="357"/>
      </w:pPr>
      <w:r>
        <w:t>protect the identity of reporters of potential violations of company policies, internal regulations and applicable laws to the extent reasonably practicable under the circumstances.</w:t>
      </w:r>
    </w:p>
    <w:p w14:paraId="43AC5C66" w14:textId="77777777" w:rsidR="00DB18CF" w:rsidRDefault="00CC77DA">
      <w:pPr>
        <w:pStyle w:val="CopyBulletpoints"/>
        <w:ind w:left="470" w:hanging="357"/>
      </w:pPr>
      <w:r>
        <w:t xml:space="preserve">abide by company policies and applicable laws related to the protection of privacy rights and the collection of electronic and other data. </w:t>
      </w:r>
    </w:p>
    <w:p w14:paraId="43AC5C67" w14:textId="77777777" w:rsidR="00DB18CF" w:rsidRDefault="00CC77DA">
      <w:pPr>
        <w:pStyle w:val="Untertitel"/>
      </w:pPr>
      <w:bookmarkStart w:id="5" w:name="_Toc517637793"/>
      <w:r>
        <w:t>Siemens personnel tasked with fact-finding will not apply the following techniques:</w:t>
      </w:r>
      <w:bookmarkEnd w:id="5"/>
    </w:p>
    <w:p w14:paraId="43AC5C68" w14:textId="77777777" w:rsidR="00DB18CF" w:rsidRDefault="00CC77DA">
      <w:pPr>
        <w:pStyle w:val="CopyBulletpoints"/>
        <w:ind w:left="470" w:hanging="357"/>
      </w:pPr>
      <w:r>
        <w:t xml:space="preserve">Make or obtain secret tape recordings of interviews or other communications </w:t>
      </w:r>
    </w:p>
    <w:p w14:paraId="43AC5C69" w14:textId="77777777" w:rsidR="00DB18CF" w:rsidRDefault="00CC77DA">
      <w:pPr>
        <w:pStyle w:val="CopyBulletpoints"/>
        <w:ind w:left="470" w:hanging="357"/>
      </w:pPr>
      <w:r>
        <w:t>Utilize private investigators</w:t>
      </w:r>
      <w:r>
        <w:rPr>
          <w:rStyle w:val="Funotenzeichen"/>
        </w:rPr>
        <w:footnoteReference w:id="1"/>
      </w:r>
    </w:p>
    <w:p w14:paraId="43AC5C6A" w14:textId="77777777" w:rsidR="00DB18CF" w:rsidRDefault="00CC77DA">
      <w:pPr>
        <w:pStyle w:val="CopyBulletpoints"/>
        <w:ind w:left="470" w:hanging="357"/>
      </w:pPr>
      <w:r>
        <w:t xml:space="preserve">Assume a false identity or present a false pretext for fact-finding </w:t>
      </w:r>
    </w:p>
    <w:p w14:paraId="43AC5C6B" w14:textId="77777777" w:rsidR="00DB18CF" w:rsidRDefault="00CC77DA">
      <w:pPr>
        <w:pStyle w:val="CopyBulletpoints"/>
        <w:ind w:left="470" w:hanging="357"/>
      </w:pPr>
      <w:r>
        <w:t xml:space="preserve">Make false statements of material fact </w:t>
      </w:r>
    </w:p>
    <w:p w14:paraId="43AC5C6C" w14:textId="77777777" w:rsidR="00DB18CF" w:rsidRDefault="00CC77DA">
      <w:pPr>
        <w:pStyle w:val="CopyBulletpoints"/>
        <w:ind w:left="470" w:hanging="357"/>
      </w:pPr>
      <w:r>
        <w:t xml:space="preserve">Induce a violation of law or policy </w:t>
      </w:r>
    </w:p>
    <w:p w14:paraId="43AC5C6D" w14:textId="77777777" w:rsidR="00DB18CF" w:rsidRDefault="00CC77DA">
      <w:pPr>
        <w:pStyle w:val="CopyBulletpoints"/>
        <w:ind w:left="470" w:hanging="357"/>
      </w:pPr>
      <w:r>
        <w:t>Make promises premised upon the outcome of the inquiry</w:t>
      </w:r>
    </w:p>
    <w:p w14:paraId="43AC5C6E" w14:textId="77777777" w:rsidR="00DB18CF" w:rsidRDefault="00CC77DA">
      <w:pPr>
        <w:pStyle w:val="CopyBulletpoints"/>
        <w:ind w:left="470" w:hanging="357"/>
      </w:pPr>
      <w:r>
        <w:t xml:space="preserve">Trespass onto private property </w:t>
      </w:r>
    </w:p>
    <w:p w14:paraId="43AC5C6F" w14:textId="77777777" w:rsidR="00DB18CF" w:rsidRDefault="00CC77DA">
      <w:pPr>
        <w:pStyle w:val="CopyBulletpoints"/>
        <w:ind w:left="470" w:hanging="357"/>
      </w:pPr>
      <w:r>
        <w:t xml:space="preserve">Circumvent the rights granted to the employees involved under company policies or applicable laws, or the employees’ representation by legal counsel. </w:t>
      </w:r>
    </w:p>
    <w:p w14:paraId="43AC5C70" w14:textId="77777777" w:rsidR="00DB18CF" w:rsidRDefault="00CC77DA">
      <w:r>
        <w:t xml:space="preserve">Engage in any attempt to determine the identity of an anonymous reporter without the pre-approval of the Chief Counsel Compliance of Siemens AG. </w:t>
      </w:r>
    </w:p>
    <w:p w14:paraId="43AC5C71" w14:textId="77777777" w:rsidR="00DB18CF" w:rsidRDefault="00CC77DA">
      <w:pPr>
        <w:pStyle w:val="berschrift2"/>
        <w:spacing w:after="120"/>
      </w:pPr>
      <w:bookmarkStart w:id="6" w:name="_Toc517637794"/>
      <w:r>
        <w:t>3.3. Conflicts of interest</w:t>
      </w:r>
      <w:bookmarkEnd w:id="6"/>
      <w:r>
        <w:t xml:space="preserve"> </w:t>
      </w:r>
    </w:p>
    <w:p w14:paraId="43AC5C72" w14:textId="77777777" w:rsidR="00DB18CF" w:rsidRDefault="00CC77DA" w:rsidP="005F04DD">
      <w:pPr>
        <w:pStyle w:val="Listenabsatz"/>
        <w:numPr>
          <w:ilvl w:val="0"/>
          <w:numId w:val="41"/>
        </w:numPr>
        <w:ind w:left="714" w:hanging="357"/>
      </w:pPr>
      <w:r>
        <w:t xml:space="preserve">Siemens personnel engaged in fact-finding will avoid actual or potential conflicts of interest or the appearance of actual or potential conflicts of interest. Actual or potential conflicts of interest may result, among other things, from: </w:t>
      </w:r>
    </w:p>
    <w:p w14:paraId="43AC5C73" w14:textId="77777777" w:rsidR="00DB18CF" w:rsidRDefault="00CC77DA">
      <w:pPr>
        <w:pStyle w:val="CopyBulletpoints"/>
        <w:ind w:left="1134" w:hanging="357"/>
      </w:pPr>
      <w:r>
        <w:t xml:space="preserve">a personal or professional relationship with any party involved in an investigation, </w:t>
      </w:r>
    </w:p>
    <w:p w14:paraId="43AC5C74" w14:textId="77777777" w:rsidR="00DB18CF" w:rsidRDefault="00CC77DA">
      <w:pPr>
        <w:pStyle w:val="CopyBulletpoints"/>
        <w:ind w:left="1134" w:hanging="357"/>
      </w:pPr>
      <w:r>
        <w:lastRenderedPageBreak/>
        <w:t xml:space="preserve">any connection to or involvement in activities related to the subject matter of the investigation. </w:t>
      </w:r>
    </w:p>
    <w:p w14:paraId="43AC5C75" w14:textId="77777777" w:rsidR="00DB18CF" w:rsidRDefault="00CC77DA">
      <w:pPr>
        <w:pStyle w:val="Listenabsatz"/>
        <w:numPr>
          <w:ilvl w:val="0"/>
          <w:numId w:val="41"/>
        </w:numPr>
      </w:pPr>
      <w:r>
        <w:t xml:space="preserve">Siemens personnel engaged in fact-finding who become aware of an actual or potential conflict of interest or the appearance of an actual or potential conflict of interest will: </w:t>
      </w:r>
    </w:p>
    <w:p w14:paraId="43AC5C76" w14:textId="77777777" w:rsidR="00DB18CF" w:rsidRDefault="00CC77DA">
      <w:pPr>
        <w:pStyle w:val="CopyBulletpoints"/>
        <w:ind w:left="1134" w:hanging="357"/>
      </w:pPr>
      <w:r>
        <w:t xml:space="preserve">promptly inform their supervisors, </w:t>
      </w:r>
    </w:p>
    <w:p w14:paraId="43AC5C77" w14:textId="77777777" w:rsidR="00DB18CF" w:rsidRDefault="00CC77DA">
      <w:pPr>
        <w:pStyle w:val="CopyBulletpoints"/>
        <w:ind w:left="1134" w:hanging="357"/>
      </w:pPr>
      <w:r>
        <w:t xml:space="preserve">directly or through their supervisors notify the Chief Compliance Officer of Siemens AG or the General Counsel of Siemens AG. </w:t>
      </w:r>
    </w:p>
    <w:p w14:paraId="43AC5C78" w14:textId="77777777" w:rsidR="00DB18CF" w:rsidRDefault="00CC77DA">
      <w:pPr>
        <w:pStyle w:val="Listenabsatz"/>
        <w:numPr>
          <w:ilvl w:val="0"/>
          <w:numId w:val="41"/>
        </w:numPr>
      </w:pPr>
      <w:r>
        <w:t xml:space="preserve">The supervisor of an employee who reports an actual or potential conflict of interest or the appearance of an actual or potential conflict of interest must promptly evaluate whether a conflict situation exists and, if so, take appropriate action to ensure that the fact-finding activity continues without any appearance of bias or partiality. Such action will include: </w:t>
      </w:r>
    </w:p>
    <w:p w14:paraId="43AC5C79" w14:textId="77777777" w:rsidR="00DB18CF" w:rsidRDefault="00CC77DA">
      <w:pPr>
        <w:pStyle w:val="CopyBulletpoints"/>
        <w:ind w:left="1134" w:hanging="357"/>
      </w:pPr>
      <w:r>
        <w:t xml:space="preserve">the exclusion of the </w:t>
      </w:r>
      <w:proofErr w:type="gramStart"/>
      <w:r>
        <w:t>fact-finder</w:t>
      </w:r>
      <w:proofErr w:type="gramEnd"/>
      <w:r>
        <w:t xml:space="preserve"> and, if appropriate, the unit or function from further fact finding or any other role in the case. </w:t>
      </w:r>
    </w:p>
    <w:p w14:paraId="43AC5C7A" w14:textId="77777777" w:rsidR="00DB18CF" w:rsidRDefault="00CC77DA">
      <w:pPr>
        <w:pStyle w:val="CopyBulletpoints"/>
        <w:ind w:left="1134" w:hanging="357"/>
      </w:pPr>
      <w:r>
        <w:t xml:space="preserve">the outsourcing of the fact-finding or specified tasks to another internal unit or function </w:t>
      </w:r>
    </w:p>
    <w:p w14:paraId="43AC5C7B" w14:textId="77777777" w:rsidR="00DB18CF" w:rsidRDefault="00CC77DA">
      <w:pPr>
        <w:pStyle w:val="CopyBulletpoints"/>
        <w:ind w:left="1134" w:hanging="357"/>
      </w:pPr>
      <w:r>
        <w:t xml:space="preserve">or to an external service provider. </w:t>
      </w:r>
    </w:p>
    <w:p w14:paraId="43AC5C7C" w14:textId="77777777" w:rsidR="00DB18CF" w:rsidRDefault="00CC77DA">
      <w:pPr>
        <w:pStyle w:val="Listenabsatz"/>
        <w:numPr>
          <w:ilvl w:val="0"/>
          <w:numId w:val="41"/>
        </w:numPr>
      </w:pPr>
      <w:r>
        <w:t xml:space="preserve">If a conflict of interest is subsequently determined not to exist or is resolved, the </w:t>
      </w:r>
      <w:proofErr w:type="gramStart"/>
      <w:r>
        <w:t>fact-finder</w:t>
      </w:r>
      <w:proofErr w:type="gramEnd"/>
      <w:r>
        <w:t xml:space="preserve"> may resume his or her role in the investigation at the discretion of his or her supervisor. </w:t>
      </w:r>
    </w:p>
    <w:p w14:paraId="43AC5C7D" w14:textId="77777777" w:rsidR="00DB18CF" w:rsidRDefault="00CC77DA">
      <w:pPr>
        <w:pStyle w:val="berschrift2"/>
        <w:spacing w:after="120"/>
      </w:pPr>
      <w:bookmarkStart w:id="7" w:name="_Toc517637795"/>
      <w:r>
        <w:t>3.4. Code violations</w:t>
      </w:r>
      <w:bookmarkEnd w:id="7"/>
      <w:r>
        <w:t xml:space="preserve"> </w:t>
      </w:r>
    </w:p>
    <w:p w14:paraId="43AC5C7E" w14:textId="77777777" w:rsidR="00DB18CF" w:rsidRDefault="00CC77DA">
      <w:pPr>
        <w:rPr>
          <w:rFonts w:ascii="Times New Roman" w:eastAsiaTheme="majorEastAsia" w:hAnsi="Times New Roman" w:cstheme="majorBidi"/>
          <w:bCs/>
          <w:color w:val="879BAA" w:themeColor="text2"/>
          <w:sz w:val="48"/>
          <w:szCs w:val="26"/>
        </w:rPr>
      </w:pPr>
      <w:r>
        <w:t>Reported violations of this Code will be deemed Compliance Cases and handled accordingly. Violations of this Code may result in disciplinary measures.</w:t>
      </w:r>
    </w:p>
    <w:p w14:paraId="43AC5C7F" w14:textId="77777777" w:rsidR="00DB18CF" w:rsidRDefault="00CC77DA">
      <w:pPr>
        <w:pStyle w:val="berschrift2"/>
        <w:spacing w:after="120"/>
      </w:pPr>
      <w:bookmarkStart w:id="8" w:name="_Toc517637926"/>
      <w:bookmarkStart w:id="9" w:name="_Toc517637796"/>
      <w:bookmarkEnd w:id="1"/>
      <w:r>
        <w:t xml:space="preserve">3.5. Training and supporting </w:t>
      </w:r>
      <w:bookmarkEnd w:id="8"/>
      <w:r>
        <w:t>material</w:t>
      </w:r>
    </w:p>
    <w:bookmarkStart w:id="10" w:name="_Hlk3385083"/>
    <w:bookmarkStart w:id="11" w:name="_Toc517637927"/>
    <w:p w14:paraId="43AC5C80" w14:textId="77777777" w:rsidR="00DB18CF" w:rsidRDefault="00CC77DA">
      <w:r>
        <w:fldChar w:fldCharType="begin"/>
      </w:r>
      <w:r>
        <w:instrText xml:space="preserve"> HYPERLINK "https://www.siemens.com/content/dam/internet/siemens-com/global/company/sustainability/downloads/responsible-business-behavior-compliance-at-siemens.pdf" </w:instrText>
      </w:r>
      <w:r>
        <w:fldChar w:fldCharType="separate"/>
      </w:r>
      <w:r>
        <w:rPr>
          <w:rStyle w:val="Hyperlink"/>
        </w:rPr>
        <w:t>Siemens Compliance Brochure</w:t>
      </w:r>
      <w:r>
        <w:rPr>
          <w:rStyle w:val="Hyperlink"/>
        </w:rPr>
        <w:fldChar w:fldCharType="end"/>
      </w:r>
    </w:p>
    <w:bookmarkEnd w:id="10"/>
    <w:p w14:paraId="43AC5C81" w14:textId="77777777" w:rsidR="00DB18CF" w:rsidRDefault="00CC77DA">
      <w:pPr>
        <w:pStyle w:val="berschrift2"/>
        <w:spacing w:after="120"/>
      </w:pPr>
      <w:r>
        <w:t>3.6. History of changes</w:t>
      </w:r>
      <w:bookmarkEnd w:id="11"/>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520"/>
        <w:gridCol w:w="5745"/>
      </w:tblGrid>
      <w:tr w:rsidR="00DB18CF" w14:paraId="43AC5C85" w14:textId="77777777">
        <w:tc>
          <w:tcPr>
            <w:tcW w:w="1960" w:type="dxa"/>
            <w:shd w:val="clear" w:color="auto" w:fill="879BAA" w:themeFill="text2"/>
          </w:tcPr>
          <w:p w14:paraId="43AC5C82" w14:textId="77777777" w:rsidR="00DB18CF" w:rsidRDefault="00CC77DA">
            <w:pPr>
              <w:rPr>
                <w:b/>
                <w:color w:val="auto"/>
              </w:rPr>
            </w:pPr>
            <w:r>
              <w:rPr>
                <w:b/>
                <w:color w:val="auto"/>
              </w:rPr>
              <w:t xml:space="preserve">Date </w:t>
            </w:r>
          </w:p>
        </w:tc>
        <w:tc>
          <w:tcPr>
            <w:tcW w:w="2520" w:type="dxa"/>
            <w:shd w:val="clear" w:color="auto" w:fill="879BAA" w:themeFill="text2"/>
          </w:tcPr>
          <w:p w14:paraId="43AC5C83" w14:textId="77777777" w:rsidR="00DB18CF" w:rsidRDefault="00CC77DA">
            <w:pPr>
              <w:rPr>
                <w:b/>
                <w:color w:val="auto"/>
              </w:rPr>
            </w:pPr>
            <w:r>
              <w:rPr>
                <w:b/>
                <w:color w:val="auto"/>
              </w:rPr>
              <w:t>Author</w:t>
            </w:r>
          </w:p>
        </w:tc>
        <w:tc>
          <w:tcPr>
            <w:tcW w:w="5745" w:type="dxa"/>
            <w:shd w:val="clear" w:color="auto" w:fill="879BAA" w:themeFill="text2"/>
          </w:tcPr>
          <w:p w14:paraId="43AC5C84" w14:textId="77777777" w:rsidR="00DB18CF" w:rsidRDefault="00CC77DA">
            <w:pPr>
              <w:rPr>
                <w:b/>
                <w:color w:val="auto"/>
              </w:rPr>
            </w:pPr>
            <w:r>
              <w:rPr>
                <w:b/>
                <w:color w:val="auto"/>
              </w:rPr>
              <w:t>Major changes of binding content</w:t>
            </w:r>
          </w:p>
        </w:tc>
      </w:tr>
      <w:tr w:rsidR="00DB18CF" w14:paraId="43AC5C89" w14:textId="77777777">
        <w:tc>
          <w:tcPr>
            <w:tcW w:w="1960" w:type="dxa"/>
          </w:tcPr>
          <w:p w14:paraId="43AC5C86" w14:textId="370199E5" w:rsidR="00DB18CF" w:rsidRDefault="005151F1">
            <w:r>
              <w:rPr>
                <w:rFonts w:eastAsia="Times New Roman"/>
              </w:rPr>
              <w:t>January 1, 2019                </w:t>
            </w:r>
          </w:p>
        </w:tc>
        <w:tc>
          <w:tcPr>
            <w:tcW w:w="2520" w:type="dxa"/>
          </w:tcPr>
          <w:p w14:paraId="43AC5C87" w14:textId="1DF39F11" w:rsidR="00DB18CF" w:rsidRDefault="00CC77DA">
            <w:r>
              <w:t>Jens Burgard</w:t>
            </w:r>
          </w:p>
        </w:tc>
        <w:tc>
          <w:tcPr>
            <w:tcW w:w="5745" w:type="dxa"/>
          </w:tcPr>
          <w:p w14:paraId="43AC5C88" w14:textId="444C6D7A" w:rsidR="00DB18CF" w:rsidRDefault="000E5AE7">
            <w:r w:rsidRPr="000E5AE7">
              <w:t xml:space="preserve">First release through the Compliance Handbook based on Siemens Circular SC No. 226 “Global Compliance”, Appendix </w:t>
            </w:r>
            <w:r w:rsidR="00113F87">
              <w:t>7</w:t>
            </w:r>
            <w:r w:rsidRPr="000E5AE7">
              <w:t>.</w:t>
            </w:r>
          </w:p>
        </w:tc>
      </w:tr>
    </w:tbl>
    <w:p w14:paraId="43AC5C8A" w14:textId="77777777" w:rsidR="00DB18CF" w:rsidRDefault="00DB18CF"/>
    <w:p w14:paraId="43AC5C8B" w14:textId="77777777" w:rsidR="00DB18CF" w:rsidRDefault="00CC77DA">
      <w:pPr>
        <w:pStyle w:val="berschrift2"/>
        <w:spacing w:after="120"/>
      </w:pPr>
      <w:r>
        <w:t>3.7. Contacts</w:t>
      </w:r>
    </w:p>
    <w:p w14:paraId="43AC5C8C" w14:textId="77777777" w:rsidR="00DB18CF" w:rsidRDefault="00DB18CF"/>
    <w:p w14:paraId="43AC5C8D" w14:textId="77777777" w:rsidR="00DB18CF" w:rsidRDefault="00CC77DA">
      <w:pPr>
        <w:pStyle w:val="HighlightboxGreyBulletpoints"/>
      </w:pPr>
      <w:r>
        <w:t xml:space="preserve">Compliance Officer </w:t>
      </w:r>
    </w:p>
    <w:p w14:paraId="43AC5C8E" w14:textId="77777777" w:rsidR="00DB18CF" w:rsidRDefault="00CC77DA">
      <w:pPr>
        <w:ind w:left="360"/>
      </w:pPr>
      <w:r>
        <w:rPr>
          <w:rFonts w:eastAsia="Siemens Sans" w:cs="Arial"/>
          <w:lang w:eastAsia="de-DE"/>
        </w:rPr>
        <w:t xml:space="preserve">The Compliance Officer responsible for your unit can be found through the following </w:t>
      </w:r>
      <w:hyperlink r:id="rId12" w:history="1">
        <w:r>
          <w:rPr>
            <w:rStyle w:val="Hyperlink"/>
            <w:rFonts w:eastAsia="Siemens Sans" w:cs="Arial"/>
            <w:lang w:eastAsia="de-DE"/>
          </w:rPr>
          <w:t>link</w:t>
        </w:r>
      </w:hyperlink>
      <w:r>
        <w:rPr>
          <w:rFonts w:eastAsia="Siemens Sans" w:cs="Arial"/>
          <w:lang w:eastAsia="de-DE"/>
        </w:rPr>
        <w:t>.</w:t>
      </w:r>
      <w:r>
        <w:t xml:space="preserve"> </w:t>
      </w:r>
    </w:p>
    <w:p w14:paraId="43AC5C8F" w14:textId="77777777" w:rsidR="00DB18CF" w:rsidRDefault="00CC77DA">
      <w:pPr>
        <w:pStyle w:val="HighlightboxGreyBulletpoints"/>
      </w:pPr>
      <w:r>
        <w:t>Corporate Governance Owner</w:t>
      </w:r>
    </w:p>
    <w:p w14:paraId="43AC5C90" w14:textId="77777777" w:rsidR="00DB18CF" w:rsidRDefault="00CC77DA">
      <w:pPr>
        <w:ind w:left="360"/>
      </w:pPr>
      <w:r>
        <w:rPr>
          <w:lang w:eastAsia="de-DE"/>
        </w:rPr>
        <w:t xml:space="preserve">The contact person for this code is: </w:t>
      </w:r>
      <w:bookmarkStart w:id="12" w:name="_Toc421711309"/>
      <w:bookmarkStart w:id="13" w:name="_Toc421711315"/>
      <w:bookmarkStart w:id="14" w:name="_bookmark1"/>
      <w:bookmarkStart w:id="15" w:name="_bookmark2"/>
      <w:bookmarkStart w:id="16" w:name="_bookmark3"/>
      <w:bookmarkStart w:id="17" w:name="_bookmark4"/>
      <w:bookmarkStart w:id="18" w:name="_bookmark5"/>
      <w:bookmarkStart w:id="19" w:name="_bookmark6"/>
      <w:bookmarkStart w:id="20" w:name="_bookmark7"/>
      <w:bookmarkStart w:id="21" w:name="_bookmark8"/>
      <w:bookmarkStart w:id="22" w:name="_bookmark9"/>
      <w:bookmarkStart w:id="23" w:name="_bookmark10"/>
      <w:bookmarkStart w:id="24" w:name="_bookmark11"/>
      <w:bookmarkStart w:id="25" w:name="_bookmark13"/>
      <w:bookmarkStart w:id="26" w:name="_bookmark14"/>
      <w:bookmarkStart w:id="27" w:name="_bookmark15"/>
      <w:bookmarkStart w:id="28" w:name="_bookmark16"/>
      <w:bookmarkStart w:id="29" w:name="_bookmark17"/>
      <w:bookmarkStart w:id="30" w:name="_bookmark18"/>
      <w:bookmarkStart w:id="31" w:name="_bookmark22"/>
      <w:bookmarkStart w:id="32" w:name="_bookmark23"/>
      <w:bookmarkStart w:id="33" w:name="_bookmark25"/>
      <w:bookmarkStart w:id="34" w:name="_bookmark26"/>
      <w:bookmarkStart w:id="35" w:name="_bookmark27"/>
      <w:bookmarkStart w:id="36" w:name="_bookmark28"/>
      <w:bookmarkStart w:id="37" w:name="_bookmark29"/>
      <w:bookmarkStart w:id="38" w:name="_bookmark30"/>
      <w:bookmarkStart w:id="39" w:name="_bookmark31"/>
      <w:bookmarkStart w:id="40" w:name="_bookmark32"/>
      <w:bookmarkStart w:id="41" w:name="_bookmark33"/>
      <w:bookmarkStart w:id="42" w:name="_bookmark3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bookmarkStart w:id="43" w:name="_Hlk3385232"/>
    <w:p w14:paraId="43AC5C91" w14:textId="262A1FBA" w:rsidR="00DB18CF" w:rsidRDefault="00252E5C">
      <w:pPr>
        <w:ind w:left="360"/>
      </w:pPr>
      <w:r>
        <w:rPr>
          <w:rStyle w:val="Hyperlink"/>
        </w:rPr>
        <w:fldChar w:fldCharType="begin"/>
      </w:r>
      <w:r>
        <w:rPr>
          <w:rStyle w:val="Hyperlink"/>
        </w:rPr>
        <w:instrText xml:space="preserve"> HYPERLINK "https://scd.siemens.com/luz/IdentitySearch?cn=burgard+j&amp;utI=I&amp;utX=X&amp;utT=T&amp;rtH=H&amp;rtS=S&amp;rtZ=Z&amp;rtO=O&amp;rtAktiv=A" </w:instrText>
      </w:r>
      <w:r>
        <w:rPr>
          <w:rStyle w:val="Hyperlink"/>
        </w:rPr>
        <w:fldChar w:fldCharType="separate"/>
      </w:r>
      <w:r w:rsidR="00CC77DA">
        <w:rPr>
          <w:rStyle w:val="Hyperlink"/>
        </w:rPr>
        <w:t>Jens Burgard (LC CO</w:t>
      </w:r>
      <w:r w:rsidR="002347E2">
        <w:rPr>
          <w:rStyle w:val="Hyperlink"/>
        </w:rPr>
        <w:t xml:space="preserve"> IR CF</w:t>
      </w:r>
      <w:r w:rsidR="00CC77DA">
        <w:rPr>
          <w:rStyle w:val="Hyperlink"/>
        </w:rPr>
        <w:t>)</w:t>
      </w:r>
      <w:r>
        <w:rPr>
          <w:rStyle w:val="Hyperlink"/>
        </w:rPr>
        <w:fldChar w:fldCharType="end"/>
      </w:r>
    </w:p>
    <w:bookmarkEnd w:id="43"/>
    <w:p w14:paraId="43AC5C92" w14:textId="77777777" w:rsidR="00DB18CF" w:rsidRDefault="00DB18CF">
      <w:pPr>
        <w:pStyle w:val="KeinAbsatzformat"/>
        <w:rPr>
          <w:lang w:val="en-US"/>
        </w:rPr>
      </w:pPr>
    </w:p>
    <w:bookmarkEnd w:id="9"/>
    <w:p w14:paraId="43AC5C93" w14:textId="77777777" w:rsidR="00DB18CF" w:rsidRDefault="00DB18CF">
      <w:pPr>
        <w:pStyle w:val="CopyBulletpoints"/>
        <w:numPr>
          <w:ilvl w:val="0"/>
          <w:numId w:val="0"/>
        </w:numPr>
        <w:ind w:left="470"/>
        <w:rPr>
          <w:lang w:val="en-US"/>
        </w:rPr>
      </w:pPr>
    </w:p>
    <w:sectPr w:rsidR="00DB18CF">
      <w:headerReference w:type="even" r:id="rId13"/>
      <w:headerReference w:type="default" r:id="rId14"/>
      <w:footerReference w:type="even" r:id="rId15"/>
      <w:footerReference w:type="default" r:id="rId16"/>
      <w:headerReference w:type="first" r:id="rId17"/>
      <w:footerReference w:type="first" r:id="rId18"/>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C5C96" w14:textId="77777777" w:rsidR="00DB18CF" w:rsidRDefault="00CC77DA">
      <w:pPr>
        <w:spacing w:after="0" w:line="240" w:lineRule="auto"/>
      </w:pPr>
      <w:r>
        <w:separator/>
      </w:r>
    </w:p>
  </w:endnote>
  <w:endnote w:type="continuationSeparator" w:id="0">
    <w:p w14:paraId="43AC5C97" w14:textId="77777777" w:rsidR="00DB18CF" w:rsidRDefault="00CC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emens Serif Semibold">
    <w:panose1 w:val="00000000000000000000"/>
    <w:charset w:val="00"/>
    <w:family w:val="auto"/>
    <w:pitch w:val="variable"/>
    <w:sig w:usb0="A00002FF" w:usb1="0000207B" w:usb2="00000000" w:usb3="00000000" w:csb0="0000019F" w:csb1="00000000"/>
  </w:font>
  <w:font w:name="Siemens Sans">
    <w:panose1 w:val="00000000000000000000"/>
    <w:charset w:val="00"/>
    <w:family w:val="auto"/>
    <w:pitch w:val="variable"/>
    <w:sig w:usb0="A00002FF" w:usb1="0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BB5ED" w14:textId="77777777" w:rsidR="0084454D" w:rsidRDefault="008445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C5CA3" w14:textId="77777777" w:rsidR="00DB18CF" w:rsidRDefault="00CC77DA">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4D8BE" w14:textId="77777777" w:rsidR="0084454D" w:rsidRDefault="008445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C5C94" w14:textId="77777777" w:rsidR="00DB18CF" w:rsidRDefault="00CC77DA">
      <w:pPr>
        <w:spacing w:after="0" w:line="240" w:lineRule="auto"/>
      </w:pPr>
      <w:r>
        <w:separator/>
      </w:r>
    </w:p>
  </w:footnote>
  <w:footnote w:type="continuationSeparator" w:id="0">
    <w:p w14:paraId="43AC5C95" w14:textId="77777777" w:rsidR="00DB18CF" w:rsidRDefault="00CC77DA">
      <w:pPr>
        <w:spacing w:after="0" w:line="240" w:lineRule="auto"/>
      </w:pPr>
      <w:r>
        <w:continuationSeparator/>
      </w:r>
    </w:p>
  </w:footnote>
  <w:footnote w:id="1">
    <w:p w14:paraId="43AC5CA6" w14:textId="41AEAE92" w:rsidR="00DB18CF" w:rsidRDefault="00CC77DA" w:rsidP="000E5AE7">
      <w:pPr>
        <w:tabs>
          <w:tab w:val="left" w:pos="8647"/>
        </w:tabs>
        <w:autoSpaceDE w:val="0"/>
        <w:autoSpaceDN w:val="0"/>
        <w:adjustRightInd w:val="0"/>
        <w:spacing w:after="0" w:line="240" w:lineRule="auto"/>
        <w:ind w:left="142" w:hanging="142"/>
        <w:jc w:val="both"/>
        <w:rPr>
          <w:rFonts w:cs="Arial"/>
          <w:sz w:val="16"/>
          <w:szCs w:val="16"/>
        </w:rPr>
      </w:pPr>
      <w:r>
        <w:rPr>
          <w:rStyle w:val="Funotenzeichen"/>
        </w:rPr>
        <w:footnoteRef/>
      </w:r>
      <w:r>
        <w:t xml:space="preserve"> </w:t>
      </w:r>
      <w:r>
        <w:rPr>
          <w:rFonts w:cs="Arial"/>
          <w:sz w:val="16"/>
          <w:szCs w:val="16"/>
        </w:rPr>
        <w:t>Exceptions: With explicit approval: 1) by the CHR Head for HR matters; 2) by the GM SEC Head for GM SEC matters; 3) by the LC C LIT Head for Litigation matters and (4) by the Chief Counsel Compliance for other matters.</w:t>
      </w:r>
    </w:p>
    <w:p w14:paraId="43AC5CA7" w14:textId="77777777" w:rsidR="00DB18CF" w:rsidRDefault="00DB18CF">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652C4" w14:textId="77777777" w:rsidR="0084454D" w:rsidRDefault="008445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DB18CF" w14:paraId="43AC5C9C" w14:textId="77777777" w:rsidTr="00DB18CF">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43AC5C98" w14:textId="77777777" w:rsidR="00DB18CF" w:rsidRDefault="00CC77DA">
          <w:pPr>
            <w:pStyle w:val="Kopfzeile"/>
            <w:ind w:left="-426"/>
          </w:pPr>
          <w:r>
            <w:t>z</w:t>
          </w:r>
        </w:p>
      </w:tc>
      <w:tc>
        <w:tcPr>
          <w:tcW w:w="624" w:type="dxa"/>
        </w:tcPr>
        <w:p w14:paraId="43AC5C99" w14:textId="77777777" w:rsidR="00DB18CF" w:rsidRDefault="00DB18CF">
          <w:pPr>
            <w:pStyle w:val="Kopfzeile"/>
            <w:ind w:left="-641"/>
          </w:pPr>
        </w:p>
      </w:tc>
      <w:tc>
        <w:tcPr>
          <w:tcW w:w="9752" w:type="dxa"/>
        </w:tcPr>
        <w:p w14:paraId="43AC5C9A" w14:textId="77777777" w:rsidR="00DB18CF" w:rsidRDefault="00DB18CF">
          <w:pPr>
            <w:pStyle w:val="Kopfzeile"/>
          </w:pPr>
        </w:p>
      </w:tc>
      <w:tc>
        <w:tcPr>
          <w:tcW w:w="1173" w:type="dxa"/>
        </w:tcPr>
        <w:p w14:paraId="43AC5C9B" w14:textId="77777777" w:rsidR="00DB18CF" w:rsidRDefault="00DB18CF">
          <w:pPr>
            <w:pStyle w:val="Kopfzeile"/>
          </w:pPr>
        </w:p>
      </w:tc>
    </w:tr>
    <w:tr w:rsidR="00DB18CF" w14:paraId="43AC5CA1" w14:textId="77777777" w:rsidTr="00DB18CF">
      <w:trPr>
        <w:cantSplit/>
        <w:trHeight w:hRule="exact" w:val="575"/>
      </w:trPr>
      <w:tc>
        <w:tcPr>
          <w:tcW w:w="1020" w:type="dxa"/>
        </w:tcPr>
        <w:p w14:paraId="43AC5C9D" w14:textId="77777777" w:rsidR="00DB18CF" w:rsidRDefault="00DB18CF">
          <w:pPr>
            <w:pStyle w:val="Fuzeile"/>
          </w:pPr>
        </w:p>
      </w:tc>
      <w:tc>
        <w:tcPr>
          <w:tcW w:w="624" w:type="dxa"/>
          <w:vAlign w:val="bottom"/>
        </w:tcPr>
        <w:p w14:paraId="43AC5C9E" w14:textId="77777777" w:rsidR="00DB18CF" w:rsidRDefault="00CC77DA">
          <w:pPr>
            <w:pStyle w:val="Fuzeile"/>
            <w:jc w:val="center"/>
          </w:pPr>
          <w:r>
            <w:rPr>
              <w:noProof/>
            </w:rPr>
            <w:drawing>
              <wp:inline distT="0" distB="0" distL="0" distR="0" wp14:anchorId="43AC5CA4" wp14:editId="43AC5CA5">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43AC5C9F" w14:textId="25288F4D" w:rsidR="00DB18CF" w:rsidRDefault="00CC77DA">
          <w:pPr>
            <w:pStyle w:val="Header"/>
          </w:pPr>
          <w:r>
            <w:t>Compliance Handbook |</w:t>
          </w:r>
          <w:r w:rsidR="0084454D">
            <w:t xml:space="preserve"> Part 3 |</w:t>
          </w:r>
          <w:r>
            <w:t xml:space="preserve"> L. Case Handling, Discipline and Remediation | 3. Code of conduct for investigations and fact finding</w:t>
          </w:r>
        </w:p>
      </w:tc>
      <w:tc>
        <w:tcPr>
          <w:tcW w:w="1173" w:type="dxa"/>
        </w:tcPr>
        <w:p w14:paraId="43AC5CA0" w14:textId="77777777" w:rsidR="00DB18CF" w:rsidRDefault="00DB18CF">
          <w:pPr>
            <w:pStyle w:val="Header"/>
          </w:pPr>
        </w:p>
      </w:tc>
    </w:tr>
  </w:tbl>
  <w:p w14:paraId="43AC5CA2" w14:textId="77777777" w:rsidR="00DB18CF" w:rsidRDefault="00DB18C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84318" w14:textId="77777777" w:rsidR="0084454D" w:rsidRDefault="008445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859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2532C9"/>
    <w:multiLevelType w:val="hybridMultilevel"/>
    <w:tmpl w:val="308A9C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857F67"/>
    <w:multiLevelType w:val="hybridMultilevel"/>
    <w:tmpl w:val="D4F41874"/>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5" w15:restartNumberingAfterBreak="0">
    <w:nsid w:val="19F61654"/>
    <w:multiLevelType w:val="hybridMultilevel"/>
    <w:tmpl w:val="B1801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B70BB4"/>
    <w:multiLevelType w:val="hybridMultilevel"/>
    <w:tmpl w:val="58807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F072E"/>
    <w:multiLevelType w:val="hybridMultilevel"/>
    <w:tmpl w:val="9FE24F46"/>
    <w:lvl w:ilvl="0" w:tplc="08F638E8">
      <w:start w:val="1"/>
      <w:numFmt w:val="upperLetter"/>
      <w:pStyle w:val="Formatvorlage1Annex"/>
      <w:lvlText w:val="%1"/>
      <w:lvlJc w:val="left"/>
      <w:pPr>
        <w:ind w:left="360" w:hanging="360"/>
      </w:pPr>
      <w:rPr>
        <w:rFonts w:hint="default"/>
      </w:rPr>
    </w:lvl>
    <w:lvl w:ilvl="1" w:tplc="04090019">
      <w:start w:val="1"/>
      <w:numFmt w:val="lowerLetter"/>
      <w:lvlText w:val="%2."/>
      <w:lvlJc w:val="left"/>
      <w:pPr>
        <w:ind w:left="1080" w:hanging="360"/>
      </w:pPr>
    </w:lvl>
    <w:lvl w:ilvl="2" w:tplc="AD1480EE">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007E1E"/>
    <w:multiLevelType w:val="hybridMultilevel"/>
    <w:tmpl w:val="153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D7320"/>
    <w:multiLevelType w:val="multilevel"/>
    <w:tmpl w:val="31166A5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A594CFA"/>
    <w:multiLevelType w:val="hybridMultilevel"/>
    <w:tmpl w:val="755E16F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201F45"/>
    <w:multiLevelType w:val="multilevel"/>
    <w:tmpl w:val="E3109AAC"/>
    <w:lvl w:ilvl="0">
      <w:start w:val="1"/>
      <w:numFmt w:val="decimal"/>
      <w:suff w:val="space"/>
      <w:lvlText w:val="%1."/>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suff w:val="space"/>
      <w:lvlText w:val="%1.%2.%3.%4"/>
      <w:lvlJc w:val="left"/>
      <w:pPr>
        <w:ind w:left="1760" w:hanging="1136"/>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563420D"/>
    <w:multiLevelType w:val="hybridMultilevel"/>
    <w:tmpl w:val="7BE0D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6D3392"/>
    <w:multiLevelType w:val="hybridMultilevel"/>
    <w:tmpl w:val="A7C0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44E7F"/>
    <w:multiLevelType w:val="hybridMultilevel"/>
    <w:tmpl w:val="04A4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6" w15:restartNumberingAfterBreak="0">
    <w:nsid w:val="431B2599"/>
    <w:multiLevelType w:val="hybridMultilevel"/>
    <w:tmpl w:val="2C60D0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E20D8"/>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554CF"/>
    <w:multiLevelType w:val="hybridMultilevel"/>
    <w:tmpl w:val="790AFB6E"/>
    <w:lvl w:ilvl="0" w:tplc="8528B56C">
      <w:start w:val="1"/>
      <w:numFmt w:val="lowerRoman"/>
      <w:pStyle w:val="Formatvorlage1AnnexEbene3"/>
      <w:lvlText w:val="%1"/>
      <w:lvlJc w:val="left"/>
      <w:pPr>
        <w:tabs>
          <w:tab w:val="num" w:pos="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A767D8"/>
    <w:multiLevelType w:val="hybridMultilevel"/>
    <w:tmpl w:val="0FC07A12"/>
    <w:lvl w:ilvl="0" w:tplc="0407000F">
      <w:start w:val="1"/>
      <w:numFmt w:val="decimal"/>
      <w:lvlText w:val="%1."/>
      <w:lvlJc w:val="left"/>
      <w:pPr>
        <w:ind w:left="1320" w:hanging="360"/>
      </w:pPr>
    </w:lvl>
    <w:lvl w:ilvl="1" w:tplc="04070019" w:tentative="1">
      <w:start w:val="1"/>
      <w:numFmt w:val="lowerLetter"/>
      <w:lvlText w:val="%2."/>
      <w:lvlJc w:val="left"/>
      <w:pPr>
        <w:ind w:left="2040" w:hanging="360"/>
      </w:pPr>
    </w:lvl>
    <w:lvl w:ilvl="2" w:tplc="0407001B" w:tentative="1">
      <w:start w:val="1"/>
      <w:numFmt w:val="lowerRoman"/>
      <w:lvlText w:val="%3."/>
      <w:lvlJc w:val="right"/>
      <w:pPr>
        <w:ind w:left="2760" w:hanging="180"/>
      </w:pPr>
    </w:lvl>
    <w:lvl w:ilvl="3" w:tplc="0407000F" w:tentative="1">
      <w:start w:val="1"/>
      <w:numFmt w:val="decimal"/>
      <w:lvlText w:val="%4."/>
      <w:lvlJc w:val="left"/>
      <w:pPr>
        <w:ind w:left="3480" w:hanging="360"/>
      </w:pPr>
    </w:lvl>
    <w:lvl w:ilvl="4" w:tplc="04070019" w:tentative="1">
      <w:start w:val="1"/>
      <w:numFmt w:val="lowerLetter"/>
      <w:lvlText w:val="%5."/>
      <w:lvlJc w:val="left"/>
      <w:pPr>
        <w:ind w:left="4200" w:hanging="360"/>
      </w:pPr>
    </w:lvl>
    <w:lvl w:ilvl="5" w:tplc="0407001B" w:tentative="1">
      <w:start w:val="1"/>
      <w:numFmt w:val="lowerRoman"/>
      <w:lvlText w:val="%6."/>
      <w:lvlJc w:val="right"/>
      <w:pPr>
        <w:ind w:left="4920" w:hanging="180"/>
      </w:pPr>
    </w:lvl>
    <w:lvl w:ilvl="6" w:tplc="0407000F" w:tentative="1">
      <w:start w:val="1"/>
      <w:numFmt w:val="decimal"/>
      <w:lvlText w:val="%7."/>
      <w:lvlJc w:val="left"/>
      <w:pPr>
        <w:ind w:left="5640" w:hanging="360"/>
      </w:pPr>
    </w:lvl>
    <w:lvl w:ilvl="7" w:tplc="04070019" w:tentative="1">
      <w:start w:val="1"/>
      <w:numFmt w:val="lowerLetter"/>
      <w:lvlText w:val="%8."/>
      <w:lvlJc w:val="left"/>
      <w:pPr>
        <w:ind w:left="6360" w:hanging="360"/>
      </w:pPr>
    </w:lvl>
    <w:lvl w:ilvl="8" w:tplc="0407001B" w:tentative="1">
      <w:start w:val="1"/>
      <w:numFmt w:val="lowerRoman"/>
      <w:lvlText w:val="%9."/>
      <w:lvlJc w:val="right"/>
      <w:pPr>
        <w:ind w:left="7080" w:hanging="180"/>
      </w:pPr>
    </w:lvl>
  </w:abstractNum>
  <w:abstractNum w:abstractNumId="21" w15:restartNumberingAfterBreak="0">
    <w:nsid w:val="4CB04E38"/>
    <w:multiLevelType w:val="hybridMultilevel"/>
    <w:tmpl w:val="EF3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37E52"/>
    <w:multiLevelType w:val="hybridMultilevel"/>
    <w:tmpl w:val="C1324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A45B58"/>
    <w:multiLevelType w:val="hybridMultilevel"/>
    <w:tmpl w:val="2CE84BE8"/>
    <w:lvl w:ilvl="0" w:tplc="0409000F">
      <w:start w:val="1"/>
      <w:numFmt w:val="decimal"/>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4" w15:restartNumberingAfterBreak="0">
    <w:nsid w:val="61222C1D"/>
    <w:multiLevelType w:val="hybridMultilevel"/>
    <w:tmpl w:val="A99A2292"/>
    <w:lvl w:ilvl="0" w:tplc="EF9267E8">
      <w:start w:val="1"/>
      <w:numFmt w:val="lowerLetter"/>
      <w:pStyle w:val="Formatvorlage1AnnexEbene2"/>
      <w:lvlText w:val="%1"/>
      <w:lvlJc w:val="left"/>
      <w:pPr>
        <w:ind w:left="36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8" w15:restartNumberingAfterBreak="0">
    <w:nsid w:val="763E0B49"/>
    <w:multiLevelType w:val="hybridMultilevel"/>
    <w:tmpl w:val="3B1A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BD131B"/>
    <w:multiLevelType w:val="hybridMultilevel"/>
    <w:tmpl w:val="446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7"/>
  </w:num>
  <w:num w:numId="4">
    <w:abstractNumId w:val="15"/>
  </w:num>
  <w:num w:numId="5">
    <w:abstractNumId w:val="19"/>
  </w:num>
  <w:num w:numId="6">
    <w:abstractNumId w:val="1"/>
  </w:num>
  <w:num w:numId="7">
    <w:abstractNumId w:val="25"/>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9"/>
  </w:num>
  <w:num w:numId="11">
    <w:abstractNumId w:val="23"/>
  </w:num>
  <w:num w:numId="12">
    <w:abstractNumId w:val="17"/>
  </w:num>
  <w:num w:numId="13">
    <w:abstractNumId w:val="0"/>
  </w:num>
  <w:num w:numId="14">
    <w:abstractNumId w:val="9"/>
  </w:num>
  <w:num w:numId="15">
    <w:abstractNumId w:val="7"/>
  </w:num>
  <w:num w:numId="16">
    <w:abstractNumId w:val="24"/>
  </w:num>
  <w:num w:numId="17">
    <w:abstractNumId w:val="18"/>
  </w:num>
  <w:num w:numId="18">
    <w:abstractNumId w:val="6"/>
  </w:num>
  <w:num w:numId="19">
    <w:abstractNumId w:val="10"/>
  </w:num>
  <w:num w:numId="20">
    <w:abstractNumId w:val="28"/>
  </w:num>
  <w:num w:numId="21">
    <w:abstractNumId w:val="16"/>
  </w:num>
  <w:num w:numId="22">
    <w:abstractNumId w:val="22"/>
  </w:num>
  <w:num w:numId="23">
    <w:abstractNumId w:val="12"/>
  </w:num>
  <w:num w:numId="24">
    <w:abstractNumId w:val="3"/>
  </w:num>
  <w:num w:numId="25">
    <w:abstractNumId w:val="5"/>
  </w:num>
  <w:num w:numId="26">
    <w:abstractNumId w:val="4"/>
  </w:num>
  <w:num w:numId="27">
    <w:abstractNumId w:val="1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20"/>
  </w:num>
  <w:num w:numId="40">
    <w:abstractNumId w:val="8"/>
  </w:num>
  <w:num w:numId="41">
    <w:abstractNumId w:val="14"/>
  </w:num>
  <w:num w:numId="42">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8CF"/>
    <w:rsid w:val="000E5AE7"/>
    <w:rsid w:val="00113F87"/>
    <w:rsid w:val="001C1C7A"/>
    <w:rsid w:val="002347E2"/>
    <w:rsid w:val="00252E5C"/>
    <w:rsid w:val="005151F1"/>
    <w:rsid w:val="005F04DD"/>
    <w:rsid w:val="0084454D"/>
    <w:rsid w:val="00CC77DA"/>
    <w:rsid w:val="00D10E6B"/>
    <w:rsid w:val="00DB18CF"/>
    <w:rsid w:val="00E72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3AC5C4A"/>
  <w15:docId w15:val="{2A0C31F3-CB5F-43EB-A6AB-F06E4812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H1"/>
    <w:basedOn w:val="Standard"/>
    <w:next w:val="Standard"/>
    <w:link w:val="berschrift1Zchn"/>
    <w:uiPriority w:val="9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pPr>
      <w:spacing w:before="20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iPriority w:val="99"/>
    <w:unhideWhenUsed/>
    <w:qFormat/>
    <w:pPr>
      <w:outlineLvl w:val="3"/>
    </w:pPr>
    <w:rPr>
      <w:bCs/>
      <w:iCs/>
    </w:rPr>
  </w:style>
  <w:style w:type="paragraph" w:styleId="berschrift5">
    <w:name w:val="heading 5"/>
    <w:aliases w:val="H5"/>
    <w:basedOn w:val="berschrift3"/>
    <w:next w:val="KeinAbsatzformat"/>
    <w:link w:val="berschrift5Zchn"/>
    <w:uiPriority w:val="9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9"/>
    <w:unhideWhenUsed/>
    <w:qFormat/>
    <w:pPr>
      <w:keepNext/>
      <w:keepLines/>
      <w:outlineLvl w:val="5"/>
    </w:pPr>
    <w:rPr>
      <w:iCs/>
    </w:rPr>
  </w:style>
  <w:style w:type="paragraph" w:styleId="berschrift7">
    <w:name w:val="heading 7"/>
    <w:basedOn w:val="Standard"/>
    <w:next w:val="Standard"/>
    <w:link w:val="berschrift7Zchn"/>
    <w:uiPriority w:val="99"/>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uiPriority w:val="99"/>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uiPriority w:val="99"/>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uiPriority w:val="9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uiPriority w:val="9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99"/>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99"/>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99"/>
    <w:qFormat/>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9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2"/>
    <w:pPr>
      <w:spacing w:after="200" w:line="276" w:lineRule="auto"/>
    </w:pPr>
    <w:rPr>
      <w:sz w:val="22"/>
    </w:rPr>
  </w:style>
  <w:style w:type="character" w:customStyle="1" w:styleId="FunotentextZchn">
    <w:name w:val="Fußnotentext Zchn"/>
    <w:basedOn w:val="Absatz-Standardschriftart"/>
    <w:link w:val="Funotentext"/>
    <w:uiPriority w:val="2"/>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iPriority w:val="99"/>
    <w:unhideWhenUsed/>
    <w:rPr>
      <w:vertAlign w:val="superscript"/>
    </w:rPr>
  </w:style>
  <w:style w:type="character" w:customStyle="1" w:styleId="berschrift7Zchn">
    <w:name w:val="Überschrift 7 Zchn"/>
    <w:basedOn w:val="Absatz-Standardschriftart"/>
    <w:link w:val="berschrift7"/>
    <w:uiPriority w:val="99"/>
  </w:style>
  <w:style w:type="character" w:customStyle="1" w:styleId="berschrift8Zchn">
    <w:name w:val="Überschrift 8 Zchn"/>
    <w:basedOn w:val="Absatz-Standardschriftart"/>
    <w:link w:val="berschrift8"/>
    <w:uiPriority w:val="99"/>
    <w:rPr>
      <w:i/>
      <w:iCs/>
      <w:szCs w:val="24"/>
    </w:rPr>
  </w:style>
  <w:style w:type="character" w:customStyle="1" w:styleId="berschrift9Zchn">
    <w:name w:val="Überschrift 9 Zchn"/>
    <w:basedOn w:val="Absatz-Standardschriftart"/>
    <w:link w:val="berschrift9"/>
    <w:uiPriority w:val="99"/>
    <w:rPr>
      <w:rFonts w:cs="Arial"/>
    </w:rPr>
  </w:style>
  <w:style w:type="character" w:styleId="BesuchterLink">
    <w:name w:val="FollowedHyperlink"/>
    <w:basedOn w:val="Absatz-Standardschriftart"/>
    <w:uiPriority w:val="99"/>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uiPriority w:val="9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Inhaltsverzeichnisberschrift">
    <w:name w:val="TOC Heading"/>
    <w:basedOn w:val="berschrift1"/>
    <w:next w:val="Standard"/>
    <w:uiPriority w:val="99"/>
    <w:unhideWhenUsed/>
    <w:qFormat/>
    <w:pPr>
      <w:numPr>
        <w:numId w:val="0"/>
      </w:numPr>
      <w:spacing w:before="480" w:after="0" w:line="276" w:lineRule="auto"/>
      <w:outlineLvl w:val="9"/>
    </w:pPr>
    <w:rPr>
      <w:rFonts w:asciiTheme="majorHAnsi" w:hAnsiTheme="majorHAnsi"/>
      <w:b/>
      <w:color w:val="84846B" w:themeColor="accent1" w:themeShade="BF"/>
      <w:sz w:val="28"/>
      <w:lang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tabs>
        <w:tab w:val="right" w:leader="dot" w:pos="10075"/>
      </w:tabs>
      <w:spacing w:after="100"/>
      <w:ind w:left="200"/>
    </w:pPr>
    <w:rPr>
      <w:noProof/>
      <w:color w:val="FF0000"/>
    </w:r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Verzeichnis6">
    <w:name w:val="toc 6"/>
    <w:basedOn w:val="Standard"/>
    <w:next w:val="Standard"/>
    <w:autoRedefine/>
    <w:uiPriority w:val="39"/>
    <w:unhideWhenUsed/>
    <w:pPr>
      <w:spacing w:after="100"/>
      <w:ind w:left="1000"/>
    </w:pPr>
  </w:style>
  <w:style w:type="paragraph" w:styleId="Verzeichnis7">
    <w:name w:val="toc 7"/>
    <w:basedOn w:val="Standard"/>
    <w:next w:val="Standard"/>
    <w:autoRedefine/>
    <w:uiPriority w:val="39"/>
    <w:unhideWhenUsed/>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pPr>
      <w:spacing w:after="100" w:line="276" w:lineRule="auto"/>
      <w:ind w:left="1760"/>
    </w:pPr>
    <w:rPr>
      <w:rFonts w:asciiTheme="minorHAnsi" w:eastAsiaTheme="minorEastAsia" w:hAnsiTheme="minorHAnsi"/>
      <w:sz w:val="22"/>
    </w:rPr>
  </w:style>
  <w:style w:type="paragraph" w:customStyle="1" w:styleId="1pagedate">
    <w:name w:val="_1page_date"/>
    <w:basedOn w:val="Standard"/>
    <w:uiPriority w:val="99"/>
    <w:pPr>
      <w:spacing w:after="0" w:line="240" w:lineRule="auto"/>
      <w:jc w:val="right"/>
    </w:pPr>
    <w:rPr>
      <w:rFonts w:ascii="Siemens Serif Semibold" w:eastAsia="Times New Roman" w:hAnsi="Siemens Serif Semibold" w:cs="Times New Roman"/>
      <w:sz w:val="32"/>
      <w:szCs w:val="20"/>
    </w:rPr>
  </w:style>
  <w:style w:type="character" w:customStyle="1" w:styleId="1pagetitles">
    <w:name w:val="_1page_titles"/>
    <w:basedOn w:val="Absatz-Standardschriftart"/>
    <w:uiPriority w:val="99"/>
    <w:rPr>
      <w:rFonts w:ascii="Siemens Serif Semibold" w:hAnsi="Siemens Serif Semibold"/>
      <w:sz w:val="40"/>
    </w:rPr>
  </w:style>
  <w:style w:type="character" w:styleId="Seitenzahl">
    <w:name w:val="page number"/>
    <w:basedOn w:val="Absatz-Standardschriftart"/>
    <w:uiPriority w:val="99"/>
  </w:style>
  <w:style w:type="paragraph" w:customStyle="1" w:styleId="contentshead">
    <w:name w:val="_contents_head"/>
    <w:basedOn w:val="Standard"/>
    <w:uiPriority w:val="99"/>
    <w:pPr>
      <w:spacing w:before="600" w:after="240" w:line="240" w:lineRule="auto"/>
    </w:pPr>
    <w:rPr>
      <w:rFonts w:ascii="Siemens Sans" w:eastAsia="Times New Roman" w:hAnsi="Siemens Sans" w:cs="Times New Roman"/>
      <w:b/>
      <w:sz w:val="36"/>
      <w:szCs w:val="40"/>
    </w:rPr>
  </w:style>
  <w:style w:type="paragraph" w:customStyle="1" w:styleId="HeadingBlock">
    <w:name w:val="Heading Block"/>
    <w:basedOn w:val="Standard"/>
    <w:next w:val="Standard"/>
    <w:uiPriority w:val="99"/>
    <w:pPr>
      <w:spacing w:before="120" w:after="60" w:line="240" w:lineRule="auto"/>
      <w:jc w:val="both"/>
    </w:pPr>
    <w:rPr>
      <w:rFonts w:ascii="Siemens Sans" w:eastAsia="Times New Roman" w:hAnsi="Siemens Sans" w:cs="Times New Roman"/>
      <w:b/>
      <w:szCs w:val="20"/>
      <w:lang w:val="en-GB"/>
    </w:rPr>
  </w:style>
  <w:style w:type="paragraph" w:customStyle="1" w:styleId="Headline2Antwort">
    <w:name w:val="Headline_2_Antwort"/>
    <w:basedOn w:val="Standard"/>
    <w:link w:val="Headline2AntwortZchnZchn"/>
    <w:autoRedefine/>
    <w:uiPriority w:val="99"/>
    <w:pPr>
      <w:spacing w:after="0" w:line="240" w:lineRule="auto"/>
    </w:pPr>
    <w:rPr>
      <w:rFonts w:ascii="Siemens Sans" w:eastAsia="Times New Roman" w:hAnsi="Siemens Sans" w:cs="Times New Roman"/>
      <w:lang w:val="de-DE"/>
    </w:rPr>
  </w:style>
  <w:style w:type="character" w:customStyle="1" w:styleId="Headline2AntwortZchnZchn">
    <w:name w:val="Headline_2_Antwort Zchn Zchn"/>
    <w:basedOn w:val="Absatz-Standardschriftart"/>
    <w:link w:val="Headline2Antwort"/>
    <w:uiPriority w:val="99"/>
    <w:rPr>
      <w:rFonts w:ascii="Siemens Sans" w:eastAsia="Times New Roman" w:hAnsi="Siemens Sans" w:cs="Times New Roman"/>
      <w:sz w:val="20"/>
      <w:lang w:val="de-DE"/>
    </w:rPr>
  </w:style>
  <w:style w:type="paragraph" w:customStyle="1" w:styleId="UpCharCharChar">
    <w:name w:val="Up Char Char Char"/>
    <w:basedOn w:val="Standard"/>
    <w:next w:val="Standard"/>
    <w:link w:val="UpCharCharCharChar"/>
    <w:uiPriority w:val="99"/>
    <w:pPr>
      <w:widowControl w:val="0"/>
      <w:tabs>
        <w:tab w:val="right" w:pos="9923"/>
      </w:tabs>
      <w:spacing w:before="180" w:after="180" w:line="240" w:lineRule="exact"/>
      <w:jc w:val="right"/>
    </w:pPr>
    <w:rPr>
      <w:rFonts w:eastAsia="Times New Roman" w:cs="Arial"/>
      <w:color w:val="0000FF"/>
      <w:sz w:val="18"/>
      <w:szCs w:val="24"/>
      <w:lang w:eastAsia="de-DE"/>
    </w:rPr>
  </w:style>
  <w:style w:type="character" w:customStyle="1" w:styleId="UpCharCharCharChar">
    <w:name w:val="Up Char Char Char Char"/>
    <w:basedOn w:val="Absatz-Standardschriftart"/>
    <w:link w:val="UpCharCharChar"/>
    <w:uiPriority w:val="99"/>
    <w:rPr>
      <w:rFonts w:eastAsia="Times New Roman" w:cs="Arial"/>
      <w:color w:val="0000FF"/>
      <w:sz w:val="18"/>
      <w:szCs w:val="24"/>
      <w:lang w:eastAsia="de-DE"/>
    </w:rPr>
  </w:style>
  <w:style w:type="character" w:customStyle="1" w:styleId="UntertitelZchn1">
    <w:name w:val="Untertitel Zchn1"/>
    <w:basedOn w:val="Absatz-Standardschriftart"/>
    <w:uiPriority w:val="11"/>
    <w:rPr>
      <w:rFonts w:asciiTheme="majorHAnsi" w:eastAsiaTheme="majorEastAsia" w:hAnsiTheme="majorHAnsi" w:cstheme="majorBidi"/>
      <w:i/>
      <w:iCs/>
      <w:color w:val="AAAA96" w:themeColor="accent1"/>
      <w:spacing w:val="15"/>
      <w:sz w:val="24"/>
      <w:szCs w:val="24"/>
    </w:rPr>
  </w:style>
  <w:style w:type="paragraph" w:customStyle="1" w:styleId="Tabellentext">
    <w:name w:val="Tabellentext"/>
    <w:basedOn w:val="Standard"/>
    <w:uiPriority w:val="99"/>
    <w:pPr>
      <w:overflowPunct w:val="0"/>
      <w:autoSpaceDE w:val="0"/>
      <w:autoSpaceDN w:val="0"/>
      <w:adjustRightInd w:val="0"/>
      <w:spacing w:before="20" w:after="20" w:line="240" w:lineRule="auto"/>
      <w:textAlignment w:val="baseline"/>
    </w:pPr>
    <w:rPr>
      <w:rFonts w:eastAsia="Times New Roman" w:cs="Times New Roman"/>
      <w:noProof/>
      <w:szCs w:val="20"/>
    </w:rPr>
  </w:style>
  <w:style w:type="paragraph" w:styleId="Aufzhlungszeichen2">
    <w:name w:val="List Bullet 2"/>
    <w:basedOn w:val="Standard"/>
    <w:autoRedefine/>
    <w:uiPriority w:val="99"/>
    <w:pPr>
      <w:numPr>
        <w:numId w:val="13"/>
      </w:numPr>
      <w:spacing w:after="0" w:line="240" w:lineRule="auto"/>
    </w:pPr>
    <w:rPr>
      <w:rFonts w:ascii="Helvetica" w:eastAsia="Times New Roman" w:hAnsi="Helvetica" w:cs="Times New Roman"/>
      <w:noProof/>
      <w:sz w:val="22"/>
      <w:szCs w:val="20"/>
    </w:rPr>
  </w:style>
  <w:style w:type="paragraph" w:styleId="Beschriftung">
    <w:name w:val="caption"/>
    <w:basedOn w:val="Standard"/>
    <w:next w:val="Standard"/>
    <w:uiPriority w:val="99"/>
    <w:qFormat/>
    <w:pPr>
      <w:spacing w:after="0" w:line="240" w:lineRule="auto"/>
      <w:ind w:left="284"/>
    </w:pPr>
    <w:rPr>
      <w:rFonts w:ascii="Siemens Sans" w:eastAsia="Times New Roman" w:hAnsi="Siemens Sans" w:cs="Times New Roman"/>
      <w:b/>
      <w:bCs/>
      <w:noProof/>
      <w:szCs w:val="20"/>
    </w:rPr>
  </w:style>
  <w:style w:type="paragraph" w:customStyle="1" w:styleId="MMTopic1">
    <w:name w:val="MM Topic 1"/>
    <w:basedOn w:val="berschrift1"/>
    <w:uiPriority w:val="99"/>
    <w:pPr>
      <w:keepNext w:val="0"/>
      <w:keepLines w:val="0"/>
      <w:widowControl w:val="0"/>
      <w:numPr>
        <w:numId w:val="14"/>
      </w:numPr>
      <w:tabs>
        <w:tab w:val="clear" w:pos="360"/>
      </w:tabs>
      <w:spacing w:before="120" w:after="240" w:line="240" w:lineRule="auto"/>
    </w:pPr>
    <w:rPr>
      <w:rFonts w:ascii="Siemens Sans" w:eastAsia="Times New Roman" w:hAnsi="Siemens Sans" w:cs="Arial"/>
      <w:b/>
      <w:color w:val="auto"/>
      <w:kern w:val="32"/>
      <w:sz w:val="36"/>
      <w:szCs w:val="32"/>
    </w:rPr>
  </w:style>
  <w:style w:type="paragraph" w:customStyle="1" w:styleId="MMTopic2">
    <w:name w:val="MM Topic 2"/>
    <w:basedOn w:val="berschrift2"/>
    <w:uiPriority w:val="99"/>
    <w:pPr>
      <w:keepNext w:val="0"/>
      <w:keepLines w:val="0"/>
      <w:widowControl w:val="0"/>
      <w:numPr>
        <w:ilvl w:val="1"/>
        <w:numId w:val="14"/>
      </w:numPr>
      <w:tabs>
        <w:tab w:val="clear" w:pos="720"/>
      </w:tabs>
      <w:spacing w:before="240" w:after="120" w:line="240" w:lineRule="auto"/>
    </w:pPr>
    <w:rPr>
      <w:rFonts w:ascii="Siemens Sans" w:eastAsia="Times New Roman" w:hAnsi="Siemens Sans" w:cs="Arial"/>
      <w:b/>
      <w:bCs w:val="0"/>
      <w:iCs/>
      <w:color w:val="auto"/>
      <w:kern w:val="32"/>
      <w:sz w:val="32"/>
      <w:szCs w:val="28"/>
    </w:rPr>
  </w:style>
  <w:style w:type="paragraph" w:customStyle="1" w:styleId="MMTopic3">
    <w:name w:val="MM Topic 3"/>
    <w:basedOn w:val="berschrift3"/>
    <w:uiPriority w:val="99"/>
    <w:pPr>
      <w:widowControl w:val="0"/>
      <w:numPr>
        <w:ilvl w:val="2"/>
        <w:numId w:val="14"/>
      </w:numPr>
      <w:tabs>
        <w:tab w:val="clear" w:pos="1080"/>
      </w:tabs>
      <w:spacing w:before="240" w:after="120" w:line="240" w:lineRule="auto"/>
    </w:pPr>
    <w:rPr>
      <w:rFonts w:ascii="Siemens Sans" w:eastAsia="Times New Roman" w:hAnsi="Siemens Sans" w:cs="Arial"/>
      <w:bCs/>
      <w:iCs/>
      <w:color w:val="auto"/>
      <w:kern w:val="32"/>
      <w:sz w:val="28"/>
    </w:rPr>
  </w:style>
  <w:style w:type="paragraph" w:customStyle="1" w:styleId="AA">
    <w:name w:val="AA"/>
    <w:uiPriority w:val="99"/>
    <w:pPr>
      <w:spacing w:before="120" w:after="0" w:line="240" w:lineRule="auto"/>
    </w:pPr>
    <w:rPr>
      <w:rFonts w:eastAsia="Times New Roman" w:cs="Times New Roman"/>
      <w:kern w:val="18"/>
      <w:sz w:val="24"/>
      <w:szCs w:val="20"/>
    </w:rPr>
  </w:style>
  <w:style w:type="paragraph" w:styleId="Abbildungsverzeichnis">
    <w:name w:val="table of figures"/>
    <w:basedOn w:val="Standard"/>
    <w:next w:val="Standard"/>
    <w:uiPriority w:val="99"/>
    <w:pPr>
      <w:spacing w:after="0" w:line="240" w:lineRule="auto"/>
    </w:pPr>
    <w:rPr>
      <w:rFonts w:ascii="Siemens Sans" w:eastAsia="Times New Roman" w:hAnsi="Siemens Sans" w:cs="Times New Roman"/>
    </w:rPr>
  </w:style>
  <w:style w:type="character" w:customStyle="1" w:styleId="nwa-breadcrumb">
    <w:name w:val="nwa-breadcrumb"/>
    <w:basedOn w:val="Absatz-Standardschriftart"/>
    <w:uiPriority w:val="99"/>
  </w:style>
  <w:style w:type="character" w:customStyle="1" w:styleId="nwa-breadcrumb-popup">
    <w:name w:val="nwa-breadcrumb-popup"/>
    <w:basedOn w:val="Absatz-Standardschriftart"/>
    <w:uiPriority w:val="99"/>
  </w:style>
  <w:style w:type="character" w:customStyle="1" w:styleId="nwa-breadcrumb-selected">
    <w:name w:val="nwa-breadcrumb-selected"/>
    <w:basedOn w:val="Absatz-Standardschriftart"/>
    <w:uiPriority w:val="99"/>
  </w:style>
  <w:style w:type="character" w:customStyle="1" w:styleId="n121">
    <w:name w:val="n121"/>
    <w:basedOn w:val="Absatz-Standardschriftart"/>
    <w:uiPriority w:val="99"/>
    <w:rPr>
      <w:rFonts w:ascii="Arial" w:hAnsi="Arial" w:cs="Arial" w:hint="default"/>
      <w:b w:val="0"/>
      <w:bCs w:val="0"/>
      <w:strike w:val="0"/>
      <w:dstrike w:val="0"/>
      <w:sz w:val="18"/>
      <w:szCs w:val="18"/>
      <w:u w:val="none"/>
      <w:effect w:val="none"/>
    </w:rPr>
  </w:style>
  <w:style w:type="paragraph" w:customStyle="1" w:styleId="scfstandard">
    <w:name w:val="scf_standard"/>
    <w:uiPriority w:val="99"/>
    <w:pPr>
      <w:spacing w:after="0" w:line="240" w:lineRule="auto"/>
    </w:pPr>
    <w:rPr>
      <w:rFonts w:eastAsia="Times New Roman" w:cs="Times New Roman"/>
      <w:szCs w:val="20"/>
    </w:rPr>
  </w:style>
  <w:style w:type="paragraph" w:customStyle="1" w:styleId="scfKopfdaten">
    <w:name w:val="scfKopfdaten"/>
    <w:basedOn w:val="scfstandard"/>
    <w:uiPriority w:val="99"/>
    <w:pPr>
      <w:spacing w:after="113" w:line="240" w:lineRule="atLeast"/>
    </w:pPr>
    <w:rPr>
      <w:noProof/>
    </w:rPr>
  </w:style>
  <w:style w:type="paragraph" w:customStyle="1" w:styleId="scfAnschrift">
    <w:name w:val="scfAnschrift"/>
    <w:basedOn w:val="scfKopfdaten"/>
    <w:uiPriority w:val="99"/>
    <w:pPr>
      <w:spacing w:after="0" w:line="240" w:lineRule="exact"/>
    </w:pPr>
  </w:style>
  <w:style w:type="paragraph" w:customStyle="1" w:styleId="scfBereich">
    <w:name w:val="scfBereich"/>
    <w:basedOn w:val="scfstandard"/>
    <w:uiPriority w:val="99"/>
    <w:pPr>
      <w:spacing w:before="140"/>
    </w:pPr>
    <w:rPr>
      <w:b/>
    </w:rPr>
  </w:style>
  <w:style w:type="paragraph" w:customStyle="1" w:styleId="scfbrieftext">
    <w:name w:val="scfbrieftext"/>
    <w:basedOn w:val="scfstandard"/>
    <w:qFormat/>
  </w:style>
  <w:style w:type="paragraph" w:customStyle="1" w:styleId="scfnutzer">
    <w:name w:val="scfnutzer"/>
    <w:basedOn w:val="scfKopfdaten"/>
    <w:uiPriority w:val="99"/>
    <w:pPr>
      <w:spacing w:line="200" w:lineRule="exact"/>
    </w:pPr>
    <w:rPr>
      <w:sz w:val="18"/>
    </w:rPr>
  </w:style>
  <w:style w:type="paragraph" w:customStyle="1" w:styleId="scfvormodul">
    <w:name w:val="scfvormodul"/>
    <w:basedOn w:val="scfstandard"/>
    <w:next w:val="scfbrieftext"/>
    <w:uiPriority w:val="99"/>
    <w:pPr>
      <w:pBdr>
        <w:bottom w:val="single" w:sz="6" w:space="1" w:color="auto"/>
      </w:pBdr>
      <w:spacing w:after="60" w:line="60" w:lineRule="exact"/>
    </w:pPr>
  </w:style>
  <w:style w:type="paragraph" w:customStyle="1" w:styleId="scfmodultext">
    <w:name w:val="scfmodultext"/>
    <w:basedOn w:val="Standard"/>
    <w:uiPriority w:val="99"/>
    <w:pPr>
      <w:spacing w:after="0" w:line="240" w:lineRule="auto"/>
    </w:pPr>
    <w:rPr>
      <w:rFonts w:eastAsia="Times New Roman" w:cs="Times New Roman"/>
      <w:sz w:val="18"/>
      <w:szCs w:val="20"/>
      <w:lang w:val="de-DE"/>
    </w:rPr>
  </w:style>
  <w:style w:type="paragraph" w:styleId="berarbeitung">
    <w:name w:val="Revision"/>
    <w:hidden/>
    <w:uiPriority w:val="99"/>
    <w:semiHidden/>
    <w:pPr>
      <w:spacing w:after="0" w:line="240" w:lineRule="auto"/>
    </w:pPr>
    <w:rPr>
      <w:rFonts w:ascii="Siemens Sans" w:eastAsia="Times New Roman" w:hAnsi="Siemens Sans" w:cs="Times New Roman"/>
      <w:sz w:val="20"/>
    </w:rPr>
  </w:style>
  <w:style w:type="paragraph" w:customStyle="1" w:styleId="FormatvorlageAnnex">
    <w:name w:val="Formatvorlage_Annex"/>
    <w:basedOn w:val="berschrift1"/>
    <w:uiPriority w:val="99"/>
    <w:qFormat/>
    <w:pPr>
      <w:keepNext w:val="0"/>
      <w:keepLines w:val="0"/>
      <w:widowControl w:val="0"/>
      <w:spacing w:before="120" w:after="240" w:line="240" w:lineRule="auto"/>
      <w:ind w:left="0" w:firstLine="0"/>
    </w:pPr>
    <w:rPr>
      <w:rFonts w:ascii="Siemens Sans" w:eastAsia="Times New Roman" w:hAnsi="Siemens Sans" w:cs="Arial"/>
      <w:b/>
      <w:color w:val="auto"/>
      <w:kern w:val="32"/>
      <w:sz w:val="36"/>
      <w:szCs w:val="32"/>
    </w:rPr>
  </w:style>
  <w:style w:type="paragraph" w:customStyle="1" w:styleId="Formatvorlage1Annex">
    <w:name w:val="Formatvorlage1_Annex"/>
    <w:basedOn w:val="Standard"/>
    <w:uiPriority w:val="99"/>
    <w:qFormat/>
    <w:pPr>
      <w:numPr>
        <w:numId w:val="15"/>
      </w:numPr>
      <w:spacing w:before="120" w:after="240" w:line="240" w:lineRule="auto"/>
    </w:pPr>
    <w:rPr>
      <w:rFonts w:ascii="Siemens Sans" w:eastAsia="Times New Roman" w:hAnsi="Siemens Sans" w:cs="Times New Roman"/>
      <w:b/>
      <w:sz w:val="36"/>
    </w:rPr>
  </w:style>
  <w:style w:type="paragraph" w:customStyle="1" w:styleId="Formatvorlage1AnnexEbene2">
    <w:name w:val="Formatvorlage1_Annex Ebene 2"/>
    <w:basedOn w:val="Formatvorlage1Annex"/>
    <w:uiPriority w:val="99"/>
    <w:qFormat/>
    <w:pPr>
      <w:numPr>
        <w:numId w:val="16"/>
      </w:numPr>
      <w:spacing w:before="240" w:after="120"/>
      <w:ind w:left="357" w:hanging="357"/>
    </w:pPr>
    <w:rPr>
      <w:sz w:val="32"/>
    </w:rPr>
  </w:style>
  <w:style w:type="paragraph" w:customStyle="1" w:styleId="Formatvorlage1AnnexEbene3">
    <w:name w:val="Formatvorlage1_Annex Ebene 3"/>
    <w:basedOn w:val="Formatvorlage1AnnexEbene2"/>
    <w:next w:val="Formatvorlage1AnnexEbene2"/>
    <w:uiPriority w:val="99"/>
    <w:qFormat/>
    <w:pPr>
      <w:numPr>
        <w:numId w:val="17"/>
      </w:numPr>
    </w:pPr>
    <w:rPr>
      <w:sz w:val="28"/>
    </w:rPr>
  </w:style>
  <w:style w:type="character" w:customStyle="1" w:styleId="SubtitleChar1">
    <w:name w:val="Subtitle Char1"/>
    <w:aliases w:val="Untertitel Char1 Char1,Untertitel Char Char Char2,Untertitel Char Char Char Char Char1,Untertitel Char Char1 Char Char1,Untertitel Char Char Char1 Char1"/>
    <w:basedOn w:val="Absatz-Standardschriftart"/>
    <w:uiPriority w:val="99"/>
    <w:locked/>
    <w:rPr>
      <w:rFonts w:ascii="Cambria" w:hAnsi="Cambria" w:cs="Times New Roman"/>
      <w:sz w:val="24"/>
      <w:szCs w:val="24"/>
    </w:rPr>
  </w:style>
  <w:style w:type="paragraph" w:styleId="Endnotentext">
    <w:name w:val="endnote text"/>
    <w:basedOn w:val="Standard"/>
    <w:link w:val="EndnotentextZchn"/>
    <w:uiPriority w:val="99"/>
    <w:pPr>
      <w:spacing w:after="0" w:line="240" w:lineRule="auto"/>
    </w:pPr>
    <w:rPr>
      <w:rFonts w:eastAsia="Times New Roman" w:cs="Times New Roman"/>
      <w:szCs w:val="20"/>
    </w:rPr>
  </w:style>
  <w:style w:type="character" w:customStyle="1" w:styleId="EndnotentextZchn">
    <w:name w:val="Endnotentext Zchn"/>
    <w:basedOn w:val="Absatz-Standardschriftart"/>
    <w:link w:val="Endnotentext"/>
    <w:uiPriority w:val="99"/>
    <w:rPr>
      <w:rFonts w:eastAsia="Times New Roman" w:cs="Times New Roman"/>
      <w:sz w:val="20"/>
      <w:szCs w:val="20"/>
    </w:rPr>
  </w:style>
  <w:style w:type="character" w:styleId="Endnotenzeichen">
    <w:name w:val="endnote reference"/>
    <w:basedOn w:val="Absatz-Standardschriftart"/>
    <w:uiPriority w:val="99"/>
    <w:rPr>
      <w:rFonts w:cs="Times New Roman"/>
      <w:vertAlign w:val="superscript"/>
    </w:rPr>
  </w:style>
  <w:style w:type="character" w:styleId="NichtaufgelsteErwhnung">
    <w:name w:val="Unresolved Mention"/>
    <w:basedOn w:val="Absatz-Standardschriftart"/>
    <w:uiPriority w:val="99"/>
    <w:semiHidden/>
    <w:unhideWhenUsed/>
    <w:rsid w:val="00CC7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25477037">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net.for.siemens.com/cms/059/de/about/org/Pages/compliance_organization.asp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legal-compliance.siemens.com/docs/2019_SAG_BCG_English_FINAL.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L. Case Handling, Discipline and Remediation</TermName>
          <TermId xmlns="http://schemas.microsoft.com/office/infopath/2007/PartnerControls">3c4fdfc4-f95d-40a4-8535-c2b9d1c7686e</TermId>
        </TermInfo>
      </Terms>
    </nb766c42a6d34ad7b224884871f9394f>
  </documentManagement>
</p:properties>
</file>

<file path=customXml/itemProps1.xml><?xml version="1.0" encoding="utf-8"?>
<ds:datastoreItem xmlns:ds="http://schemas.openxmlformats.org/officeDocument/2006/customXml" ds:itemID="{E4F68F06-02EC-4631-890E-B3724D04E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4F3C8F-1B14-4776-949A-13DE4CD83E6C}">
  <ds:schemaRefs>
    <ds:schemaRef ds:uri="http://schemas.openxmlformats.org/officeDocument/2006/bibliography"/>
  </ds:schemaRefs>
</ds:datastoreItem>
</file>

<file path=customXml/itemProps3.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4.xml><?xml version="1.0" encoding="utf-8"?>
<ds:datastoreItem xmlns:ds="http://schemas.openxmlformats.org/officeDocument/2006/customXml" ds:itemID="{9C5C410B-8DA4-4E57-8D14-A0D69B388DE0}">
  <ds:schemaRefs>
    <ds:schemaRef ds:uri="http://purl.org/dc/term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http://schemas.microsoft.com/office/2006/metadata/properties"/>
    <ds:schemaRef ds:uri="6ee1f5f8-4a5f-4619-969f-c34e2066727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4</Pages>
  <Words>907</Words>
  <Characters>5721</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22</cp:revision>
  <cp:lastPrinted>2015-08-31T13:30:00Z</cp:lastPrinted>
  <dcterms:created xsi:type="dcterms:W3CDTF">2018-08-07T06:56:00Z</dcterms:created>
  <dcterms:modified xsi:type="dcterms:W3CDTF">2020-09-28T12:04:00Z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92;#L. Case Handling, Discipline and Remediation|3c4fdfc4-f95d-40a4-8535-c2b9d1c7686e</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2020-09-14T11:58:19Z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4b0e3260-f90e-484a-b07e-1255481ef8a4</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