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9E82" w14:textId="3B87D9A3" w:rsidR="001B337E" w:rsidRPr="001B337E" w:rsidRDefault="00827AEE" w:rsidP="00B858D7">
      <w:pPr>
        <w:pStyle w:val="1"/>
        <w:overflowPunct w:val="0"/>
        <w:spacing w:before="0" w:after="0" w:line="2000" w:lineRule="exact"/>
        <w:jc w:val="both"/>
        <w:rPr>
          <w:rFonts w:ascii="Times New Roman" w:eastAsia="標楷體" w:hAnsi="Times New Roman" w:cs="Google Sans"/>
          <w:color w:val="1F1F1F"/>
          <w:sz w:val="72"/>
          <w:szCs w:val="72"/>
        </w:rPr>
        <w:sectPr w:rsidR="001B337E" w:rsidRPr="001B337E" w:rsidSect="001B337E">
          <w:pgSz w:w="12240" w:h="15840" w:code="1"/>
          <w:pgMar w:top="1440" w:right="1440" w:bottom="1440" w:left="1440" w:header="0" w:footer="720" w:gutter="0"/>
          <w:pgNumType w:start="1"/>
          <w:cols w:space="720"/>
          <w:vAlign w:val="center"/>
          <w:textDirection w:val="tbRl"/>
          <w:docGrid w:linePitch="299"/>
        </w:sectPr>
      </w:pPr>
      <w:r w:rsidRPr="001B337E">
        <w:rPr>
          <w:rFonts w:ascii="Times New Roman" w:eastAsia="標楷體" w:hAnsi="Times New Roman" w:cs="Google Sans"/>
          <w:color w:val="1F1F1F"/>
          <w:sz w:val="72"/>
          <w:szCs w:val="72"/>
        </w:rPr>
        <w:t>智光商工校慶園遊會客製化商品專案研究</w:t>
      </w:r>
    </w:p>
    <w:p w14:paraId="66BDD82D" w14:textId="089B1D5E" w:rsidR="00991D75" w:rsidRDefault="00827AEE" w:rsidP="00B858D7">
      <w:pPr>
        <w:pStyle w:val="2"/>
        <w:numPr>
          <w:ilvl w:val="0"/>
          <w:numId w:val="3"/>
        </w:numP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lastRenderedPageBreak/>
        <w:t>智光商工技職教育底蘊與專案背景脈絡</w:t>
      </w:r>
    </w:p>
    <w:p w14:paraId="34AA696C" w14:textId="77777777" w:rsidR="001B337E" w:rsidRPr="001B337E" w:rsidRDefault="001B337E" w:rsidP="00B858D7">
      <w:pPr>
        <w:overflowPunct w:val="0"/>
        <w:jc w:val="both"/>
        <w:rPr>
          <w:rFonts w:hint="eastAsia"/>
        </w:rPr>
      </w:pPr>
    </w:p>
    <w:p w14:paraId="1C1B125D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智光商工在台灣技職教育體系中扮演著舉足輕重的角色，其創校六十週年（一甲子）的重大校慶活動，不僅是學校歷史的里程碑，更是展現學生實作能力與教育成果的絕佳舞台。在第十一任校長林埔生的帶領下，此次六十週年校慶以「精湛</w:t>
      </w:r>
      <w:r w:rsidRPr="001B337E">
        <w:rPr>
          <w:rFonts w:ascii="Times New Roman" w:eastAsia="標楷體" w:hAnsi="Times New Roman" w:cs="Google Sans"/>
          <w:color w:val="1F1F1F"/>
        </w:rPr>
        <w:t>60</w:t>
      </w:r>
      <w:r w:rsidRPr="001B337E">
        <w:rPr>
          <w:rFonts w:ascii="Times New Roman" w:eastAsia="標楷體" w:hAnsi="Times New Roman" w:cs="Google Sans"/>
          <w:color w:val="1F1F1F"/>
        </w:rPr>
        <w:t>、榮耀智光」為主題，期許在「技職領航，繼往開來」的優良傳統基礎上再創新局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1</w:t>
      </w:r>
      <w:r w:rsidRPr="001B337E">
        <w:rPr>
          <w:rFonts w:ascii="Times New Roman" w:eastAsia="標楷體" w:hAnsi="Times New Roman" w:cs="Google Sans"/>
          <w:color w:val="1F1F1F"/>
        </w:rPr>
        <w:t>。校慶系列活動中，除了傳統莊嚴隆重的浴佛祈福儀式，用以淨化全校師生與來賓的心靈外，校慶園遊會無疑是學生展現創意與商業直覺的核心活動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2</w:t>
      </w:r>
      <w:r w:rsidRPr="001B337E">
        <w:rPr>
          <w:rFonts w:ascii="Times New Roman" w:eastAsia="標楷體" w:hAnsi="Times New Roman" w:cs="Google Sans"/>
          <w:color w:val="1F1F1F"/>
        </w:rPr>
        <w:t>。</w:t>
      </w:r>
    </w:p>
    <w:p w14:paraId="559C2F5C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園遊會的攤位規劃完全由學生自主籌辦，涵蓋了南北小吃與各類創意攤位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2</w:t>
      </w:r>
      <w:r w:rsidRPr="001B337E">
        <w:rPr>
          <w:rFonts w:ascii="Times New Roman" w:eastAsia="標楷體" w:hAnsi="Times New Roman" w:cs="Google Sans"/>
          <w:color w:val="1F1F1F"/>
        </w:rPr>
        <w:t>。在眾多商業提案中，「客製化商品專案」脫穎而出，成為完美契合技職教育「做中學」理念的實踐載體。該專案要求學生在有限的時間與校園安全規範框架內，完成從數位設計、機台操作、良率控管到行銷結帳的完整商業迴圈。值得注意的是，智光商工對於校園安全與環保擁有極為嚴格的規範，例如全面禁止攜帶保麗龍等一次性餐具進入校園、嚴禁菸酒毒品與危險刀械，同時落實嚴格的財務管理，宣導避免攜帶過多現金以防竊盜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4</w:t>
      </w:r>
      <w:r w:rsidRPr="001B337E">
        <w:rPr>
          <w:rFonts w:ascii="Times New Roman" w:eastAsia="標楷體" w:hAnsi="Times New Roman" w:cs="Google Sans"/>
          <w:color w:val="1F1F1F"/>
        </w:rPr>
        <w:t>。這些校園規範構成了本專案的外部環境限制，迫使專案團隊必須在合規的前提下，導入專業的敏捷管理與防偽單據系統。本報告將從美術與視覺藝術的理論出發，深入探討色彩管理與熱昇華轉印的物理機制，並建構一套具備</w:t>
      </w:r>
      <w:r w:rsidRPr="001B337E">
        <w:rPr>
          <w:rFonts w:ascii="Times New Roman" w:eastAsia="標楷體" w:hAnsi="Times New Roman" w:cs="Google Sans"/>
          <w:color w:val="1F1F1F"/>
        </w:rPr>
        <w:t>RACI</w:t>
      </w:r>
      <w:r w:rsidRPr="001B337E">
        <w:rPr>
          <w:rFonts w:ascii="Times New Roman" w:eastAsia="標楷體" w:hAnsi="Times New Roman" w:cs="Google Sans"/>
          <w:color w:val="1F1F1F"/>
        </w:rPr>
        <w:t>矩陣與標準作業流程（</w:t>
      </w:r>
      <w:r w:rsidRPr="001B337E">
        <w:rPr>
          <w:rFonts w:ascii="Times New Roman" w:eastAsia="標楷體" w:hAnsi="Times New Roman" w:cs="Google Sans"/>
          <w:color w:val="1F1F1F"/>
        </w:rPr>
        <w:t>SOP</w:t>
      </w:r>
      <w:r w:rsidRPr="001B337E">
        <w:rPr>
          <w:rFonts w:ascii="Times New Roman" w:eastAsia="標楷體" w:hAnsi="Times New Roman" w:cs="Google Sans"/>
          <w:color w:val="1F1F1F"/>
        </w:rPr>
        <w:t>）的專案啟動計畫，以確保專案的高品質產出。</w:t>
      </w:r>
    </w:p>
    <w:p w14:paraId="63D1B164" w14:textId="58CF54D1" w:rsidR="00991D75" w:rsidRDefault="00827AEE" w:rsidP="00B858D7">
      <w:pPr>
        <w:pStyle w:val="2"/>
        <w:numPr>
          <w:ilvl w:val="0"/>
          <w:numId w:val="3"/>
        </w:numP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lastRenderedPageBreak/>
        <w:t>美術與視覺藝術的理論交疊與商品化應用</w:t>
      </w:r>
    </w:p>
    <w:p w14:paraId="78CC8320" w14:textId="77777777" w:rsidR="00B858D7" w:rsidRPr="00B858D7" w:rsidRDefault="00B858D7" w:rsidP="00B858D7">
      <w:pPr>
        <w:rPr>
          <w:rFonts w:hint="eastAsia"/>
        </w:rPr>
      </w:pPr>
    </w:p>
    <w:p w14:paraId="7E8F226A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在客製化商品專案中，如何賦予原本平凡的空白馬克杯或帆布袋以高附加價值，其核心在於對「美術（</w:t>
      </w:r>
      <w:r w:rsidRPr="001B337E">
        <w:rPr>
          <w:rFonts w:ascii="Times New Roman" w:eastAsia="標楷體" w:hAnsi="Times New Roman" w:cs="Google Sans"/>
          <w:color w:val="1F1F1F"/>
        </w:rPr>
        <w:t>Fine Arts</w:t>
      </w:r>
      <w:r w:rsidRPr="001B337E">
        <w:rPr>
          <w:rFonts w:ascii="Times New Roman" w:eastAsia="標楷體" w:hAnsi="Times New Roman" w:cs="Google Sans"/>
          <w:color w:val="1F1F1F"/>
        </w:rPr>
        <w:t>）」與「視覺藝術（</w:t>
      </w:r>
      <w:r w:rsidRPr="001B337E">
        <w:rPr>
          <w:rFonts w:ascii="Times New Roman" w:eastAsia="標楷體" w:hAnsi="Times New Roman" w:cs="Google Sans"/>
          <w:color w:val="1F1F1F"/>
        </w:rPr>
        <w:t>Visual Arts</w:t>
      </w:r>
      <w:r w:rsidRPr="001B337E">
        <w:rPr>
          <w:rFonts w:ascii="Times New Roman" w:eastAsia="標楷體" w:hAnsi="Times New Roman" w:cs="Google Sans"/>
          <w:color w:val="1F1F1F"/>
        </w:rPr>
        <w:t>）」的深刻理解與跨界整合。釐清這兩個概念的學理邊界，是提升商品藝術感的第一步。</w:t>
      </w:r>
    </w:p>
    <w:p w14:paraId="54283B96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美術傳統上被定義為追求純粹美學與精神表達的藝術形式，其創作動機多源自藝術家內在的情感宣洩或對哲學的探問，典型的表現形式包含油畫、雕塑與版畫。美術強調作品的「獨一無二性」與「手作工藝的不可替代性」，藝術品本身即是最終目的。相對而言，視覺藝術則是一個光譜更為寬廣的概念，它不僅涵蓋了傳統美術，更將應用藝術、商業設計、多媒體影像、攝影與數位插畫納入其中。視覺藝術更關注「視覺傳達的效能與大眾互動」，探討圖像如何在特定載體上傳遞訊息，並高度容許透過工業化與數位化技術進行複製與量產。</w:t>
      </w:r>
    </w:p>
    <w:p w14:paraId="2682C5BB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在智光商工的專案實踐中，若僅停留在視覺藝術的表層</w:t>
      </w:r>
      <w:r w:rsidRPr="001B337E">
        <w:rPr>
          <w:rFonts w:ascii="Times New Roman" w:eastAsia="標楷體" w:hAnsi="Times New Roman" w:cs="Google Sans"/>
          <w:color w:val="1F1F1F"/>
        </w:rPr>
        <w:t>——</w:t>
      </w:r>
      <w:r w:rsidRPr="001B337E">
        <w:rPr>
          <w:rFonts w:ascii="Times New Roman" w:eastAsia="標楷體" w:hAnsi="Times New Roman" w:cs="Google Sans"/>
          <w:color w:val="1F1F1F"/>
        </w:rPr>
        <w:t>例如單純的數位圖像拼貼或文字排版</w:t>
      </w:r>
      <w:r w:rsidRPr="001B337E">
        <w:rPr>
          <w:rFonts w:ascii="Times New Roman" w:eastAsia="標楷體" w:hAnsi="Times New Roman" w:cs="Google Sans"/>
          <w:color w:val="1F1F1F"/>
        </w:rPr>
        <w:t>——</w:t>
      </w:r>
      <w:r w:rsidRPr="001B337E">
        <w:rPr>
          <w:rFonts w:ascii="Times New Roman" w:eastAsia="標楷體" w:hAnsi="Times New Roman" w:cs="Google Sans"/>
          <w:color w:val="1F1F1F"/>
        </w:rPr>
        <w:t>商品往往會流於免洗文創的窠臼，缺乏讓人珍藏的深度。高階的商品設計思維，必須將美術的底蘊反向注入視覺藝術的製程中。這意味著在數位設計階段，設計師必須考量古典美術中的黃金比例分割、色彩心理學的冷暖對比，以及圖像背後的情感敘事。在實體印製階段，則必須將現代印刷視為一種當代的「工藝（</w:t>
      </w:r>
      <w:r w:rsidRPr="001B337E">
        <w:rPr>
          <w:rFonts w:ascii="Times New Roman" w:eastAsia="標楷體" w:hAnsi="Times New Roman" w:cs="Google Sans"/>
          <w:color w:val="1F1F1F"/>
        </w:rPr>
        <w:t>Craftsmanship</w:t>
      </w:r>
      <w:r w:rsidRPr="001B337E">
        <w:rPr>
          <w:rFonts w:ascii="Times New Roman" w:eastAsia="標楷體" w:hAnsi="Times New Roman" w:cs="Google Sans"/>
          <w:color w:val="1F1F1F"/>
        </w:rPr>
        <w:t>）」，講究油墨在不同物理載體（如陶瓷的光澤、金屬的冷冽、布料的紋理）上所呈現的微觀肌理。透過數位精準度與物質手感的結合，客製化商品便能跨越純粹商業附屬品的定位，昇華為具備獨立美學價值的藝術微縮品。</w:t>
      </w:r>
    </w:p>
    <w:p w14:paraId="01E8616B" w14:textId="0EA9ADC5" w:rsidR="00991D75" w:rsidRDefault="00827AEE" w:rsidP="00B858D7">
      <w:pPr>
        <w:pStyle w:val="2"/>
        <w:numPr>
          <w:ilvl w:val="0"/>
          <w:numId w:val="3"/>
        </w:numP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lastRenderedPageBreak/>
        <w:t>色彩管理的物理與數位轉換：從</w:t>
      </w:r>
      <w:r w:rsidRPr="001B337E">
        <w:rPr>
          <w:rFonts w:ascii="Times New Roman" w:eastAsia="標楷體" w:hAnsi="Times New Roman" w:cs="Google Sans"/>
          <w:color w:val="1F1F1F"/>
        </w:rPr>
        <w:t>RGB</w:t>
      </w:r>
      <w:r w:rsidRPr="001B337E">
        <w:rPr>
          <w:rFonts w:ascii="Times New Roman" w:eastAsia="標楷體" w:hAnsi="Times New Roman" w:cs="Google Sans"/>
          <w:color w:val="1F1F1F"/>
        </w:rPr>
        <w:t>到</w:t>
      </w:r>
      <w:r w:rsidRPr="001B337E">
        <w:rPr>
          <w:rFonts w:ascii="Times New Roman" w:eastAsia="標楷體" w:hAnsi="Times New Roman" w:cs="Google Sans"/>
          <w:color w:val="1F1F1F"/>
        </w:rPr>
        <w:t>CMYK</w:t>
      </w:r>
    </w:p>
    <w:p w14:paraId="48375AF8" w14:textId="77777777" w:rsidR="00B858D7" w:rsidRPr="00B858D7" w:rsidRDefault="00B858D7" w:rsidP="00B858D7">
      <w:pPr>
        <w:rPr>
          <w:rFonts w:hint="eastAsia"/>
        </w:rPr>
      </w:pPr>
    </w:p>
    <w:p w14:paraId="4AEDE81D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視覺藝術在從數位螢幕跨越至實體商品時，最常遭遇且最具破壞性的技術瓶頸便是「色偏」與「色差」。這種現象的本質，源自於兩種截然不同的色彩生成物理機制：</w:t>
      </w:r>
      <w:r w:rsidRPr="001B337E">
        <w:rPr>
          <w:rFonts w:ascii="Times New Roman" w:eastAsia="標楷體" w:hAnsi="Times New Roman" w:cs="Google Sans"/>
          <w:color w:val="1F1F1F"/>
        </w:rPr>
        <w:t>RGB</w:t>
      </w:r>
      <w:r w:rsidRPr="001B337E">
        <w:rPr>
          <w:rFonts w:ascii="Times New Roman" w:eastAsia="標楷體" w:hAnsi="Times New Roman" w:cs="Google Sans"/>
          <w:color w:val="1F1F1F"/>
        </w:rPr>
        <w:t>加色模式與</w:t>
      </w:r>
      <w:r w:rsidRPr="001B337E">
        <w:rPr>
          <w:rFonts w:ascii="Times New Roman" w:eastAsia="標楷體" w:hAnsi="Times New Roman" w:cs="Google Sans"/>
          <w:color w:val="1F1F1F"/>
        </w:rPr>
        <w:t>CMYK</w:t>
      </w:r>
      <w:r w:rsidRPr="001B337E">
        <w:rPr>
          <w:rFonts w:ascii="Times New Roman" w:eastAsia="標楷體" w:hAnsi="Times New Roman" w:cs="Google Sans"/>
          <w:color w:val="1F1F1F"/>
        </w:rPr>
        <w:t>減色模式。</w:t>
      </w:r>
    </w:p>
    <w:p w14:paraId="23EE7AC1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RGB</w:t>
      </w:r>
      <w:r w:rsidRPr="001B337E">
        <w:rPr>
          <w:rFonts w:ascii="Times New Roman" w:eastAsia="標楷體" w:hAnsi="Times New Roman" w:cs="Google Sans"/>
          <w:color w:val="1F1F1F"/>
        </w:rPr>
        <w:t>（紅、綠、藍）是所有發光螢幕（如手機、電腦顯示器）所採用的色彩模式。它基於光線的疊加，當三種顏色的光以最高強度混合時，會產生純白光。因為</w:t>
      </w:r>
      <w:r w:rsidRPr="001B337E">
        <w:rPr>
          <w:rFonts w:ascii="Times New Roman" w:eastAsia="標楷體" w:hAnsi="Times New Roman" w:cs="Google Sans"/>
          <w:color w:val="1F1F1F"/>
        </w:rPr>
        <w:t>RGB</w:t>
      </w:r>
      <w:r w:rsidRPr="001B337E">
        <w:rPr>
          <w:rFonts w:ascii="Times New Roman" w:eastAsia="標楷體" w:hAnsi="Times New Roman" w:cs="Google Sans"/>
          <w:color w:val="1F1F1F"/>
        </w:rPr>
        <w:t>是直接將光源投射入人眼，其色域（</w:t>
      </w:r>
      <w:r w:rsidRPr="001B337E">
        <w:rPr>
          <w:rFonts w:ascii="Times New Roman" w:eastAsia="標楷體" w:hAnsi="Times New Roman" w:cs="Google Sans"/>
          <w:color w:val="1F1F1F"/>
        </w:rPr>
        <w:t>Color Gamut</w:t>
      </w:r>
      <w:r w:rsidRPr="001B337E">
        <w:rPr>
          <w:rFonts w:ascii="Times New Roman" w:eastAsia="標楷體" w:hAnsi="Times New Roman" w:cs="Google Sans"/>
          <w:color w:val="1F1F1F"/>
        </w:rPr>
        <w:t>）極為廣闊，能夠輕易呈現高彩度的螢光綠、電光藍、亮粉紅等極度鮮豔的色彩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5</w:t>
      </w:r>
      <w:r w:rsidRPr="001B337E">
        <w:rPr>
          <w:rFonts w:ascii="Times New Roman" w:eastAsia="標楷體" w:hAnsi="Times New Roman" w:cs="Google Sans"/>
          <w:color w:val="1F1F1F"/>
        </w:rPr>
        <w:t>。然而，實體印刷品本身並不會發光，必須仰賴外界光線照射在紙張或承印物上，再由油墨吸收掉部分光譜，將剩餘的光線反射進人眼。這便是</w:t>
      </w:r>
      <w:r w:rsidRPr="001B337E">
        <w:rPr>
          <w:rFonts w:ascii="Times New Roman" w:eastAsia="標楷體" w:hAnsi="Times New Roman" w:cs="Google Sans"/>
          <w:color w:val="1F1F1F"/>
        </w:rPr>
        <w:t>CMYK</w:t>
      </w:r>
      <w:r w:rsidRPr="001B337E">
        <w:rPr>
          <w:rFonts w:ascii="Times New Roman" w:eastAsia="標楷體" w:hAnsi="Times New Roman" w:cs="Google Sans"/>
          <w:color w:val="1F1F1F"/>
        </w:rPr>
        <w:t>（青、洋紅、黃、黑）減色模式的運作原理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5</w:t>
      </w:r>
      <w:r w:rsidRPr="001B337E">
        <w:rPr>
          <w:rFonts w:ascii="Times New Roman" w:eastAsia="標楷體" w:hAnsi="Times New Roman" w:cs="Google Sans"/>
          <w:color w:val="1F1F1F"/>
        </w:rPr>
        <w:t>。由於油墨的物理限制，</w:t>
      </w:r>
      <w:r w:rsidRPr="001B337E">
        <w:rPr>
          <w:rFonts w:ascii="Times New Roman" w:eastAsia="標楷體" w:hAnsi="Times New Roman" w:cs="Google Sans"/>
          <w:color w:val="1F1F1F"/>
        </w:rPr>
        <w:t>CMYK</w:t>
      </w:r>
      <w:r w:rsidRPr="001B337E">
        <w:rPr>
          <w:rFonts w:ascii="Times New Roman" w:eastAsia="標楷體" w:hAnsi="Times New Roman" w:cs="Google Sans"/>
          <w:color w:val="1F1F1F"/>
        </w:rPr>
        <w:t>能表現的色域遠小於</w:t>
      </w:r>
      <w:r w:rsidRPr="001B337E">
        <w:rPr>
          <w:rFonts w:ascii="Times New Roman" w:eastAsia="標楷體" w:hAnsi="Times New Roman" w:cs="Google Sans"/>
          <w:color w:val="1F1F1F"/>
        </w:rPr>
        <w:t>RGB</w:t>
      </w:r>
      <w:r w:rsidRPr="001B337E">
        <w:rPr>
          <w:rFonts w:ascii="Times New Roman" w:eastAsia="標楷體" w:hAnsi="Times New Roman" w:cs="Google Sans"/>
          <w:color w:val="1F1F1F"/>
        </w:rPr>
        <w:t>，這導致許多在螢幕上極具視覺衝擊力的螢光色系，在轉換為印刷油墨時，會無可避免地變得暗沉、顯髒或濁化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6</w:t>
      </w:r>
      <w:r w:rsidRPr="001B337E">
        <w:rPr>
          <w:rFonts w:ascii="Times New Roman" w:eastAsia="標楷體" w:hAnsi="Times New Roman" w:cs="Google Sans"/>
          <w:color w:val="1F1F1F"/>
        </w:rPr>
        <w:t>。</w:t>
      </w:r>
    </w:p>
    <w:p w14:paraId="0EE7FCE8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為了在客製化商品上忠實重現藝術設計的色彩，專案團隊必須建立嚴密的色彩管理規範。</w:t>
      </w:r>
    </w:p>
    <w:p w14:paraId="74DE0BFF" w14:textId="77777777" w:rsidR="00991D75" w:rsidRPr="001B337E" w:rsidRDefault="00991D75" w:rsidP="00B858D7">
      <w:pPr>
        <w:pageBreakBefore/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</w:p>
    <w:tbl>
      <w:tblPr>
        <w:tblStyle w:val="a5"/>
        <w:tblpPr w:leftFromText="180" w:rightFromText="180" w:vertAnchor="text" w:tblpY="1"/>
        <w:tblOverlap w:val="never"/>
        <w:tblW w:w="5000" w:type="pct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CellMar>
          <w:top w:w="57" w:type="dxa"/>
          <w:left w:w="57" w:type="dxa"/>
          <w:bottom w:w="57" w:type="dxa"/>
          <w:right w:w="57" w:type="dxa"/>
        </w:tblCellMar>
        <w:tblLook w:val="0600" w:firstRow="0" w:lastRow="0" w:firstColumn="0" w:lastColumn="0" w:noHBand="1" w:noVBand="1"/>
      </w:tblPr>
      <w:tblGrid>
        <w:gridCol w:w="1597"/>
        <w:gridCol w:w="3923"/>
        <w:gridCol w:w="3824"/>
      </w:tblGrid>
      <w:tr w:rsidR="00991D75" w:rsidRPr="001B337E" w14:paraId="3F74F8D2" w14:textId="77777777" w:rsidTr="00B858D7">
        <w:tc>
          <w:tcPr>
            <w:tcW w:w="85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7F2CED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36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色彩管理項目</w:t>
            </w:r>
          </w:p>
        </w:tc>
        <w:tc>
          <w:tcPr>
            <w:tcW w:w="2099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EB3A2A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36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機制原理與設定規範</w:t>
            </w:r>
          </w:p>
        </w:tc>
        <w:tc>
          <w:tcPr>
            <w:tcW w:w="204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2354B2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36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潛在風險與防範對策</w:t>
            </w:r>
          </w:p>
        </w:tc>
      </w:tr>
      <w:tr w:rsidR="00991D75" w:rsidRPr="001B337E" w14:paraId="12753DEF" w14:textId="77777777" w:rsidTr="00B858D7">
        <w:tc>
          <w:tcPr>
            <w:tcW w:w="85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7A670F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36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初始色彩模式設定</w:t>
            </w:r>
          </w:p>
        </w:tc>
        <w:tc>
          <w:tcPr>
            <w:tcW w:w="2099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D06AF6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36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在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Adobe Illustrator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或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Photoshop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新建文件時，強制設定為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CMYK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色彩，並設定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300 DPI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解析度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8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。</w:t>
            </w:r>
          </w:p>
        </w:tc>
        <w:tc>
          <w:tcPr>
            <w:tcW w:w="204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A44845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36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若以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RGB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設計完稿才強制轉檔，會造成嚴重的色彩斷層。應從設計源頭即以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CMYK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色域進行視覺預覽與色彩微調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5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。</w:t>
            </w:r>
          </w:p>
        </w:tc>
      </w:tr>
      <w:tr w:rsidR="00991D75" w:rsidRPr="001B337E" w14:paraId="67B85F43" w14:textId="77777777" w:rsidTr="00B858D7">
        <w:tc>
          <w:tcPr>
            <w:tcW w:w="85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D5BC83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36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單色黑與四色黑控制</w:t>
            </w:r>
          </w:p>
        </w:tc>
        <w:tc>
          <w:tcPr>
            <w:tcW w:w="2099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ADBA64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36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CMYK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中的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K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代表定位版（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Key Plate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）黑色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6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。文字與細線條必須設定為單色黑（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K=100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，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C=0, M=0, Y=0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）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6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。</w:t>
            </w:r>
          </w:p>
        </w:tc>
        <w:tc>
          <w:tcPr>
            <w:tcW w:w="204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D46F22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36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若誤用四色黑，不僅會導致總墨量過高、紙張過濕而背印，更會因印刷套印的微小誤差導致藝術線條邊緣出現模糊與毛邊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6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。</w:t>
            </w:r>
          </w:p>
        </w:tc>
      </w:tr>
      <w:tr w:rsidR="00991D75" w:rsidRPr="001B337E" w14:paraId="4AE0471D" w14:textId="77777777" w:rsidTr="00B858D7">
        <w:tc>
          <w:tcPr>
            <w:tcW w:w="85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2B8D78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36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 xml:space="preserve">ICC Profile </w:t>
            </w: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色彩描述檔</w:t>
            </w:r>
          </w:p>
        </w:tc>
        <w:tc>
          <w:tcPr>
            <w:tcW w:w="2099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DEFF4C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36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載入針對特定熱昇華印表機與承印物材質（如陶瓷、金屬）所建立的國際色彩聯盟（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ICC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）配置檔案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7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。</w:t>
            </w:r>
          </w:p>
        </w:tc>
        <w:tc>
          <w:tcPr>
            <w:tcW w:w="204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F4E41F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36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螢幕未校準或缺乏正確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ICC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設定，是導致熱昇華輸出色彩不準確的主因。跨設備的色彩轉譯必須仰賴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ICC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進行數值校正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10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。</w:t>
            </w:r>
          </w:p>
        </w:tc>
      </w:tr>
      <w:tr w:rsidR="00991D75" w:rsidRPr="001B337E" w14:paraId="3EA101E3" w14:textId="77777777" w:rsidTr="00B858D7">
        <w:tc>
          <w:tcPr>
            <w:tcW w:w="85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14F2D0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36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出</w:t>
            </w: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血位</w:t>
            </w: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 xml:space="preserve"> (Bleeding Edge)</w:t>
            </w:r>
          </w:p>
        </w:tc>
        <w:tc>
          <w:tcPr>
            <w:tcW w:w="2099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B3CFC8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36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圖像必須向外延伸超出實際裁切尺寸，通常預留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3mm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以上的安全邊界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8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。</w:t>
            </w:r>
          </w:p>
        </w:tc>
        <w:tc>
          <w:tcPr>
            <w:tcW w:w="204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370AAB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36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機器裁切或熱壓定位必然存在公差，若無出血位，成品邊緣將出現突兀的白邊，嚴重破壞視覺藝術的完整性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8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。</w:t>
            </w:r>
          </w:p>
        </w:tc>
      </w:tr>
    </w:tbl>
    <w:p w14:paraId="41D22B0B" w14:textId="26925914" w:rsidR="00991D75" w:rsidRDefault="00827AEE" w:rsidP="00B858D7">
      <w:pPr>
        <w:pStyle w:val="2"/>
        <w:numPr>
          <w:ilvl w:val="0"/>
          <w:numId w:val="3"/>
        </w:numP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lastRenderedPageBreak/>
        <w:t>智慧財產權與生成式</w:t>
      </w:r>
      <w:r w:rsidRPr="001B337E">
        <w:rPr>
          <w:rFonts w:ascii="Times New Roman" w:eastAsia="標楷體" w:hAnsi="Times New Roman" w:cs="Google Sans"/>
          <w:color w:val="1F1F1F"/>
        </w:rPr>
        <w:t>AI</w:t>
      </w:r>
      <w:r w:rsidRPr="001B337E">
        <w:rPr>
          <w:rFonts w:ascii="Times New Roman" w:eastAsia="標楷體" w:hAnsi="Times New Roman" w:cs="Google Sans"/>
          <w:color w:val="1F1F1F"/>
        </w:rPr>
        <w:t>之適法性審查</w:t>
      </w:r>
    </w:p>
    <w:p w14:paraId="7264F831" w14:textId="77777777" w:rsidR="00B858D7" w:rsidRPr="00B858D7" w:rsidRDefault="00B858D7" w:rsidP="00B858D7">
      <w:pPr>
        <w:rPr>
          <w:rFonts w:hint="eastAsia"/>
        </w:rPr>
      </w:pPr>
    </w:p>
    <w:p w14:paraId="36CA2D13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在追求極致的視覺藝術表現之際，圖像素材的合法性是校園團隊極易觸碰的法律地雷。隨著生成式人工智慧（如</w:t>
      </w:r>
      <w:r w:rsidRPr="001B337E">
        <w:rPr>
          <w:rFonts w:ascii="Times New Roman" w:eastAsia="標楷體" w:hAnsi="Times New Roman" w:cs="Google Sans"/>
          <w:color w:val="1F1F1F"/>
        </w:rPr>
        <w:t>Midjourney</w:t>
      </w:r>
      <w:r w:rsidRPr="001B337E">
        <w:rPr>
          <w:rFonts w:ascii="Times New Roman" w:eastAsia="標楷體" w:hAnsi="Times New Roman" w:cs="Google Sans"/>
          <w:color w:val="1F1F1F"/>
        </w:rPr>
        <w:t>、</w:t>
      </w:r>
      <w:r w:rsidRPr="001B337E">
        <w:rPr>
          <w:rFonts w:ascii="Times New Roman" w:eastAsia="標楷體" w:hAnsi="Times New Roman" w:cs="Google Sans"/>
          <w:color w:val="1F1F1F"/>
        </w:rPr>
        <w:t>ChatGPT</w:t>
      </w:r>
      <w:r w:rsidRPr="001B337E">
        <w:rPr>
          <w:rFonts w:ascii="Times New Roman" w:eastAsia="標楷體" w:hAnsi="Times New Roman" w:cs="Google Sans"/>
          <w:color w:val="1F1F1F"/>
        </w:rPr>
        <w:t>）技術的普及，學生設計師可能傾向直接使用</w:t>
      </w:r>
      <w:r w:rsidRPr="001B337E">
        <w:rPr>
          <w:rFonts w:ascii="Times New Roman" w:eastAsia="標楷體" w:hAnsi="Times New Roman" w:cs="Google Sans"/>
          <w:color w:val="1F1F1F"/>
        </w:rPr>
        <w:t>AI</w:t>
      </w:r>
      <w:r w:rsidRPr="001B337E">
        <w:rPr>
          <w:rFonts w:ascii="Times New Roman" w:eastAsia="標楷體" w:hAnsi="Times New Roman" w:cs="Google Sans"/>
          <w:color w:val="1F1F1F"/>
        </w:rPr>
        <w:t>生成精美的圖像以供販售。然而，這其中隱藏著深層的著作權危機。</w:t>
      </w:r>
    </w:p>
    <w:p w14:paraId="052FF0D9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根據我國《著作權法》的規範理念與經濟部智慧財產局的解釋，著作權法的保護標的僅限於「自然人與法人」，亦即必須具備人類精神與情感的實質投入才能享有原創性保護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11</w:t>
      </w:r>
      <w:r w:rsidRPr="001B337E">
        <w:rPr>
          <w:rFonts w:ascii="Times New Roman" w:eastAsia="標楷體" w:hAnsi="Times New Roman" w:cs="Google Sans"/>
          <w:color w:val="1F1F1F"/>
        </w:rPr>
        <w:t>。若圖像完全由</w:t>
      </w:r>
      <w:r w:rsidRPr="001B337E">
        <w:rPr>
          <w:rFonts w:ascii="Times New Roman" w:eastAsia="標楷體" w:hAnsi="Times New Roman" w:cs="Google Sans"/>
          <w:color w:val="1F1F1F"/>
        </w:rPr>
        <w:t>AI</w:t>
      </w:r>
      <w:r w:rsidRPr="001B337E">
        <w:rPr>
          <w:rFonts w:ascii="Times New Roman" w:eastAsia="標楷體" w:hAnsi="Times New Roman" w:cs="Google Sans"/>
          <w:color w:val="1F1F1F"/>
        </w:rPr>
        <w:t>演算法自動生成，人類僅提供簡單的提示詞（</w:t>
      </w:r>
      <w:r w:rsidRPr="001B337E">
        <w:rPr>
          <w:rFonts w:ascii="Times New Roman" w:eastAsia="標楷體" w:hAnsi="Times New Roman" w:cs="Google Sans"/>
          <w:color w:val="1F1F1F"/>
        </w:rPr>
        <w:t>Prompt</w:t>
      </w:r>
      <w:r w:rsidRPr="001B337E">
        <w:rPr>
          <w:rFonts w:ascii="Times New Roman" w:eastAsia="標楷體" w:hAnsi="Times New Roman" w:cs="Google Sans"/>
          <w:color w:val="1F1F1F"/>
        </w:rPr>
        <w:t>），則該成品不受著作權法保障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11</w:t>
      </w:r>
      <w:r w:rsidRPr="001B337E">
        <w:rPr>
          <w:rFonts w:ascii="Times New Roman" w:eastAsia="標楷體" w:hAnsi="Times New Roman" w:cs="Google Sans"/>
          <w:color w:val="1F1F1F"/>
        </w:rPr>
        <w:t>。更嚴重的風險在於，若</w:t>
      </w:r>
      <w:r w:rsidRPr="001B337E">
        <w:rPr>
          <w:rFonts w:ascii="Times New Roman" w:eastAsia="標楷體" w:hAnsi="Times New Roman" w:cs="Google Sans"/>
          <w:color w:val="1F1F1F"/>
        </w:rPr>
        <w:t>AI</w:t>
      </w:r>
      <w:r w:rsidRPr="001B337E">
        <w:rPr>
          <w:rFonts w:ascii="Times New Roman" w:eastAsia="標楷體" w:hAnsi="Times New Roman" w:cs="Google Sans"/>
          <w:color w:val="1F1F1F"/>
        </w:rPr>
        <w:t>模型在生成過程中，產出了與現有知名動漫角色（例如吉伊卡哇）極度相似的二次創作，團隊若將此類圖像用於商業販售或作為攤位宣傳海報，將直接構成對原創</w:t>
      </w:r>
      <w:r w:rsidRPr="001B337E">
        <w:rPr>
          <w:rFonts w:ascii="Times New Roman" w:eastAsia="標楷體" w:hAnsi="Times New Roman" w:cs="Google Sans"/>
          <w:color w:val="1F1F1F"/>
        </w:rPr>
        <w:t>IP</w:t>
      </w:r>
      <w:r w:rsidRPr="001B337E">
        <w:rPr>
          <w:rFonts w:ascii="Times New Roman" w:eastAsia="標楷體" w:hAnsi="Times New Roman" w:cs="Google Sans"/>
          <w:color w:val="1F1F1F"/>
        </w:rPr>
        <w:t>的著作權侵害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13</w:t>
      </w:r>
      <w:r w:rsidRPr="001B337E">
        <w:rPr>
          <w:rFonts w:ascii="Times New Roman" w:eastAsia="標楷體" w:hAnsi="Times New Roman" w:cs="Google Sans"/>
          <w:color w:val="1F1F1F"/>
        </w:rPr>
        <w:t>。例外的情況是，人類僅將</w:t>
      </w:r>
      <w:r w:rsidRPr="001B337E">
        <w:rPr>
          <w:rFonts w:ascii="Times New Roman" w:eastAsia="標楷體" w:hAnsi="Times New Roman" w:cs="Google Sans"/>
          <w:color w:val="1F1F1F"/>
        </w:rPr>
        <w:t>AI</w:t>
      </w:r>
      <w:r w:rsidRPr="001B337E">
        <w:rPr>
          <w:rFonts w:ascii="Times New Roman" w:eastAsia="標楷體" w:hAnsi="Times New Roman" w:cs="Google Sans"/>
          <w:color w:val="1F1F1F"/>
        </w:rPr>
        <w:t>作為「輔助工具」，在生成後進行了大量的修改、重繪與創意編排，使最終作品蘊含了人類的創作精神，方可能主張著作權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15</w:t>
      </w:r>
      <w:r w:rsidRPr="001B337E">
        <w:rPr>
          <w:rFonts w:ascii="Times New Roman" w:eastAsia="標楷體" w:hAnsi="Times New Roman" w:cs="Google Sans"/>
          <w:color w:val="1F1F1F"/>
        </w:rPr>
        <w:t>。</w:t>
      </w:r>
    </w:p>
    <w:p w14:paraId="1B375820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針對客製化專案中常見的「顧客來圖印製」服務，團隊必須建立堅實的法律免責防火牆。團隊應在接單流程中強制加入「著作權免責聲明」的簽署環節。該聲明需明文約定：顧客必須擔保其提供之圖像擁有完整且合法的授權，若有任何侵權行為產生，其法律責任與損害賠償皆由顧客全額負擔。然而，免責聲明僅為對內求償的依據，無法直接對抗外部權利人的究責；因此，若團隊在製前審查時發現圖像有明顯侵權之虞（例如直接擷取帶有版權浮水印的照片、未經授權的名人肖像、或知名商業</w:t>
      </w:r>
      <w:r w:rsidRPr="001B337E">
        <w:rPr>
          <w:rFonts w:ascii="Times New Roman" w:eastAsia="標楷體" w:hAnsi="Times New Roman" w:cs="Google Sans"/>
          <w:color w:val="1F1F1F"/>
        </w:rPr>
        <w:t>Logo</w:t>
      </w:r>
      <w:r w:rsidRPr="001B337E">
        <w:rPr>
          <w:rFonts w:ascii="Times New Roman" w:eastAsia="標楷體" w:hAnsi="Times New Roman" w:cs="Google Sans"/>
          <w:color w:val="1F1F1F"/>
        </w:rPr>
        <w:t>），團隊必須擁有絕對的權力無條件拒絕印製該筆訂單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14</w:t>
      </w:r>
      <w:r w:rsidRPr="001B337E">
        <w:rPr>
          <w:rFonts w:ascii="Times New Roman" w:eastAsia="標楷體" w:hAnsi="Times New Roman" w:cs="Google Sans"/>
          <w:color w:val="1F1F1F"/>
        </w:rPr>
        <w:t>。</w:t>
      </w:r>
    </w:p>
    <w:p w14:paraId="353C8C4E" w14:textId="77777777" w:rsidR="00991D75" w:rsidRDefault="00827AEE" w:rsidP="00B858D7">
      <w:pPr>
        <w:pStyle w:val="2"/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lastRenderedPageBreak/>
        <w:t>伍、</w:t>
      </w:r>
      <w:r w:rsidRPr="001B337E">
        <w:rPr>
          <w:rFonts w:ascii="Times New Roman" w:eastAsia="標楷體" w:hAnsi="Times New Roman" w:cs="Google Sans"/>
          <w:color w:val="1F1F1F"/>
        </w:rPr>
        <w:t xml:space="preserve"> </w:t>
      </w:r>
      <w:r w:rsidRPr="001B337E">
        <w:rPr>
          <w:rFonts w:ascii="Times New Roman" w:eastAsia="標楷體" w:hAnsi="Times New Roman" w:cs="Google Sans"/>
          <w:color w:val="1F1F1F"/>
        </w:rPr>
        <w:t>生產技術參數與熱力學轉移機制</w:t>
      </w:r>
    </w:p>
    <w:p w14:paraId="3F66B35B" w14:textId="77777777" w:rsidR="00B858D7" w:rsidRPr="00B858D7" w:rsidRDefault="00B858D7" w:rsidP="00B858D7">
      <w:pPr>
        <w:rPr>
          <w:rFonts w:hint="eastAsia"/>
        </w:rPr>
      </w:pPr>
    </w:p>
    <w:p w14:paraId="6EDF6D84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客製化商品的生產仰賴於高溫高壓的物理化學反應。目前主流的兩大技術為熱昇華轉印（</w:t>
      </w:r>
      <w:r w:rsidRPr="001B337E">
        <w:rPr>
          <w:rFonts w:ascii="Times New Roman" w:eastAsia="標楷體" w:hAnsi="Times New Roman" w:cs="Google Sans"/>
          <w:color w:val="1F1F1F"/>
        </w:rPr>
        <w:t>Sublimation</w:t>
      </w:r>
      <w:r w:rsidRPr="001B337E">
        <w:rPr>
          <w:rFonts w:ascii="Times New Roman" w:eastAsia="標楷體" w:hAnsi="Times New Roman" w:cs="Google Sans"/>
          <w:color w:val="1F1F1F"/>
        </w:rPr>
        <w:t>）與熱轉印（</w:t>
      </w:r>
      <w:r w:rsidRPr="001B337E">
        <w:rPr>
          <w:rFonts w:ascii="Times New Roman" w:eastAsia="標楷體" w:hAnsi="Times New Roman" w:cs="Google Sans"/>
          <w:color w:val="1F1F1F"/>
        </w:rPr>
        <w:t>Heat Transfer</w:t>
      </w:r>
      <w:r w:rsidRPr="001B337E">
        <w:rPr>
          <w:rFonts w:ascii="Times New Roman" w:eastAsia="標楷體" w:hAnsi="Times New Roman" w:cs="Google Sans"/>
          <w:color w:val="1F1F1F"/>
        </w:rPr>
        <w:t>），兩者在原理、適用材質與成品觸感上存在根本性的差異。</w:t>
      </w:r>
    </w:p>
    <w:p w14:paraId="0C795159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熱昇華技術利用了昇華墨水在高溫下直接從固態跨越液態，轉變為氣態的熱力學特性。在約</w:t>
      </w:r>
      <w:r w:rsidRPr="001B337E">
        <w:rPr>
          <w:rFonts w:ascii="Times New Roman" w:eastAsia="標楷體" w:hAnsi="Times New Roman" w:cs="Google Sans"/>
          <w:color w:val="1F1F1F"/>
        </w:rPr>
        <w:t>180℃</w:t>
      </w:r>
      <w:r w:rsidRPr="001B337E">
        <w:rPr>
          <w:rFonts w:ascii="Times New Roman" w:eastAsia="標楷體" w:hAnsi="Times New Roman" w:cs="Google Sans"/>
          <w:color w:val="1F1F1F"/>
        </w:rPr>
        <w:t>至</w:t>
      </w:r>
      <w:r w:rsidRPr="001B337E">
        <w:rPr>
          <w:rFonts w:ascii="Times New Roman" w:eastAsia="標楷體" w:hAnsi="Times New Roman" w:cs="Google Sans"/>
          <w:color w:val="1F1F1F"/>
        </w:rPr>
        <w:t>200℃</w:t>
      </w:r>
      <w:r w:rsidRPr="001B337E">
        <w:rPr>
          <w:rFonts w:ascii="Times New Roman" w:eastAsia="標楷體" w:hAnsi="Times New Roman" w:cs="Google Sans"/>
          <w:color w:val="1F1F1F"/>
        </w:rPr>
        <w:t>的高溫下，氣態墨水分子會強烈地滲透進聚酯纖維（</w:t>
      </w:r>
      <w:r w:rsidRPr="001B337E">
        <w:rPr>
          <w:rFonts w:ascii="Times New Roman" w:eastAsia="標楷體" w:hAnsi="Times New Roman" w:cs="Google Sans"/>
          <w:color w:val="1F1F1F"/>
        </w:rPr>
        <w:t>Polyester</w:t>
      </w:r>
      <w:r w:rsidRPr="001B337E">
        <w:rPr>
          <w:rFonts w:ascii="Times New Roman" w:eastAsia="標楷體" w:hAnsi="Times New Roman" w:cs="Google Sans"/>
          <w:color w:val="1F1F1F"/>
        </w:rPr>
        <w:t>）的孔隙中，或與硬質基材表面的高分子塗層產生化學鍵結。隨著溫度冷卻，孔隙閉合，墨水被永久封存在材質內部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18</w:t>
      </w:r>
      <w:r w:rsidRPr="001B337E">
        <w:rPr>
          <w:rFonts w:ascii="Times New Roman" w:eastAsia="標楷體" w:hAnsi="Times New Roman" w:cs="Google Sans"/>
          <w:color w:val="1F1F1F"/>
        </w:rPr>
        <w:t>。因此，熱昇華的成品表面完全平滑，毫無膠感，且具備極佳的透氣性與抗洗滌能力，能完美呈現視覺藝術中的細膩漸層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20</w:t>
      </w:r>
      <w:r w:rsidRPr="001B337E">
        <w:rPr>
          <w:rFonts w:ascii="Times New Roman" w:eastAsia="標楷體" w:hAnsi="Times New Roman" w:cs="Google Sans"/>
          <w:color w:val="1F1F1F"/>
        </w:rPr>
        <w:t>。其物理限制在於，承印物必須是白色或極淺的顏色（因為昇華墨水具有穿透性，無法覆蓋深色底材），且材質必須耐高溫並含有聚酯成分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20</w:t>
      </w:r>
      <w:r w:rsidRPr="001B337E">
        <w:rPr>
          <w:rFonts w:ascii="Times New Roman" w:eastAsia="標楷體" w:hAnsi="Times New Roman" w:cs="Google Sans"/>
          <w:color w:val="1F1F1F"/>
        </w:rPr>
        <w:t>。</w:t>
      </w:r>
    </w:p>
    <w:p w14:paraId="2532887E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相對地，膠膜熱轉印技術則是將圖案印在帶有熱熔膠的離型紙或膠膜上。在熱壓過程中，熱熔膠受熱融化產生黏性，藉由機器的高壓將膠膜整片「貼合」於布料表面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22</w:t>
      </w:r>
      <w:r w:rsidRPr="001B337E">
        <w:rPr>
          <w:rFonts w:ascii="Times New Roman" w:eastAsia="標楷體" w:hAnsi="Times New Roman" w:cs="Google Sans"/>
          <w:color w:val="1F1F1F"/>
        </w:rPr>
        <w:t>。這項技術的優勢在於它完全不受布料顏色（深淺皆可）與材質（純棉等天然纖維皆可）的限制。然而，其致命傷在於成品表面會有一層明顯的塑膠觸感，大幅降低了衣物的透氣性。在後續保養上，膠膜熱轉印極度忌諱高溫烘乾與強力摩擦，多次洗滌後容易出現邊緣脫膠與圖案龜裂的現象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22</w:t>
      </w:r>
      <w:r w:rsidRPr="001B337E">
        <w:rPr>
          <w:rFonts w:ascii="Times New Roman" w:eastAsia="標楷體" w:hAnsi="Times New Roman" w:cs="Google Sans"/>
          <w:color w:val="1F1F1F"/>
        </w:rPr>
        <w:t>。</w:t>
      </w:r>
    </w:p>
    <w:p w14:paraId="1EAB165A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為了實現穩定的量產，團隊必須嚴格遵守各類材質的熱壓參數，以下為整合多項實驗數據的參數標準表：</w:t>
      </w:r>
    </w:p>
    <w:p w14:paraId="3D9E0E41" w14:textId="77777777" w:rsidR="001B337E" w:rsidRDefault="001B337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  <w:sectPr w:rsidR="001B337E" w:rsidSect="001B337E">
          <w:footerReference w:type="default" r:id="rId8"/>
          <w:pgSz w:w="12240" w:h="15840"/>
          <w:pgMar w:top="1440" w:right="1440" w:bottom="1440" w:left="1440" w:header="0" w:footer="720" w:gutter="0"/>
          <w:pgNumType w:start="1"/>
          <w:cols w:space="720"/>
          <w:docGrid w:linePitch="299"/>
        </w:sectPr>
      </w:pPr>
    </w:p>
    <w:tbl>
      <w:tblPr>
        <w:tblStyle w:val="a6"/>
        <w:tblW w:w="5064" w:type="pct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600" w:firstRow="0" w:lastRow="0" w:firstColumn="0" w:lastColumn="0" w:noHBand="1" w:noVBand="1"/>
      </w:tblPr>
      <w:tblGrid>
        <w:gridCol w:w="1833"/>
        <w:gridCol w:w="1136"/>
        <w:gridCol w:w="1276"/>
        <w:gridCol w:w="1308"/>
        <w:gridCol w:w="3911"/>
      </w:tblGrid>
      <w:tr w:rsidR="001B337E" w:rsidRPr="001B337E" w14:paraId="0E371CAE" w14:textId="77777777" w:rsidTr="00B858D7">
        <w:tc>
          <w:tcPr>
            <w:tcW w:w="969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0C28E5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lastRenderedPageBreak/>
              <w:t>產品類型</w:t>
            </w:r>
          </w:p>
        </w:tc>
        <w:tc>
          <w:tcPr>
            <w:tcW w:w="60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899AC1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轉印技術</w:t>
            </w:r>
          </w:p>
        </w:tc>
        <w:tc>
          <w:tcPr>
            <w:tcW w:w="67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02B57B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起始</w:t>
            </w: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/</w:t>
            </w: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最高溫度設定</w:t>
            </w:r>
          </w:p>
        </w:tc>
        <w:tc>
          <w:tcPr>
            <w:tcW w:w="69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F90195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熱壓時間</w:t>
            </w: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 xml:space="preserve"> (</w:t>
            </w: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到達設定溫度後</w:t>
            </w: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)</w:t>
            </w:r>
          </w:p>
        </w:tc>
        <w:tc>
          <w:tcPr>
            <w:tcW w:w="206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BE7910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製作要點與壓力控制</w:t>
            </w:r>
          </w:p>
        </w:tc>
      </w:tr>
      <w:tr w:rsidR="001B337E" w:rsidRPr="001B337E" w14:paraId="70646538" w14:textId="77777777" w:rsidTr="00B858D7">
        <w:tc>
          <w:tcPr>
            <w:tcW w:w="969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53E5B9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陶瓷馬克杯</w:t>
            </w:r>
          </w:p>
        </w:tc>
        <w:tc>
          <w:tcPr>
            <w:tcW w:w="60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A0D1FB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熱昇華</w:t>
            </w:r>
          </w:p>
        </w:tc>
        <w:tc>
          <w:tcPr>
            <w:tcW w:w="67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A47A0D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400" w:lineRule="exact"/>
              <w:jc w:val="both"/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180℃-200℃ (385-400℉)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24</w:t>
            </w:r>
          </w:p>
        </w:tc>
        <w:tc>
          <w:tcPr>
            <w:tcW w:w="69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EB25E8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400" w:lineRule="exact"/>
              <w:jc w:val="both"/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180-240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秒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 xml:space="preserve"> (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慢烤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)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18</w:t>
            </w:r>
          </w:p>
        </w:tc>
        <w:tc>
          <w:tcPr>
            <w:tcW w:w="206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19FF50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需使用專用帶塗層的空白馬克杯。使用烤杯機需確保紅色膠珠壓力適中，矽膠發熱墊必須緊密包覆杯體以防漏氣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24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。</w:t>
            </w:r>
          </w:p>
        </w:tc>
      </w:tr>
      <w:tr w:rsidR="001B337E" w:rsidRPr="001B337E" w14:paraId="0C9423EA" w14:textId="77777777" w:rsidTr="00B858D7">
        <w:tc>
          <w:tcPr>
            <w:tcW w:w="969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8C0848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玻璃杯</w:t>
            </w: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/</w:t>
            </w: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變色杯</w:t>
            </w:r>
          </w:p>
        </w:tc>
        <w:tc>
          <w:tcPr>
            <w:tcW w:w="60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26A492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熱昇華</w:t>
            </w:r>
          </w:p>
        </w:tc>
        <w:tc>
          <w:tcPr>
            <w:tcW w:w="67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45CE4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400" w:lineRule="exact"/>
              <w:jc w:val="both"/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160℃-170℃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27</w:t>
            </w:r>
          </w:p>
        </w:tc>
        <w:tc>
          <w:tcPr>
            <w:tcW w:w="69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C673A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400" w:lineRule="exact"/>
              <w:jc w:val="both"/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60-90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秒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 xml:space="preserve"> (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慢烤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)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27</w:t>
            </w:r>
          </w:p>
        </w:tc>
        <w:tc>
          <w:tcPr>
            <w:tcW w:w="206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40F217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玻璃材質升溫迅速但易碎，壓力需調整為中輕壓，嚴防溫差過大導致杯體炸裂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27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。</w:t>
            </w:r>
          </w:p>
        </w:tc>
      </w:tr>
      <w:tr w:rsidR="001B337E" w:rsidRPr="001B337E" w14:paraId="0287CD72" w14:textId="77777777" w:rsidTr="00B858D7">
        <w:tc>
          <w:tcPr>
            <w:tcW w:w="969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28D65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金屬</w:t>
            </w: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/</w:t>
            </w: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珠光板</w:t>
            </w:r>
          </w:p>
        </w:tc>
        <w:tc>
          <w:tcPr>
            <w:tcW w:w="60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6716CF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熱昇華</w:t>
            </w:r>
          </w:p>
        </w:tc>
        <w:tc>
          <w:tcPr>
            <w:tcW w:w="67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E2E91A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400" w:lineRule="exact"/>
              <w:jc w:val="both"/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170℃-180℃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27</w:t>
            </w:r>
          </w:p>
        </w:tc>
        <w:tc>
          <w:tcPr>
            <w:tcW w:w="69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5657C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400" w:lineRule="exact"/>
              <w:jc w:val="both"/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80-90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秒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 xml:space="preserve"> (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速烤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)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27</w:t>
            </w:r>
          </w:p>
        </w:tc>
        <w:tc>
          <w:tcPr>
            <w:tcW w:w="206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E3141F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適用於金屬行李吊牌或名片。金屬導熱快，需注意撕紙時的防燙措施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27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。</w:t>
            </w:r>
          </w:p>
        </w:tc>
      </w:tr>
      <w:tr w:rsidR="001B337E" w:rsidRPr="001B337E" w14:paraId="1BCFF95A" w14:textId="77777777" w:rsidTr="00B858D7">
        <w:tc>
          <w:tcPr>
            <w:tcW w:w="969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E13C46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吸水杯墊</w:t>
            </w: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 xml:space="preserve"> (</w:t>
            </w: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陶瓷</w:t>
            </w: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)</w:t>
            </w:r>
          </w:p>
        </w:tc>
        <w:tc>
          <w:tcPr>
            <w:tcW w:w="60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20334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UV/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熱昇華</w:t>
            </w:r>
          </w:p>
        </w:tc>
        <w:tc>
          <w:tcPr>
            <w:tcW w:w="67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D1AE18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400" w:lineRule="exact"/>
              <w:jc w:val="both"/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160℃-180℃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27</w:t>
            </w:r>
          </w:p>
        </w:tc>
        <w:tc>
          <w:tcPr>
            <w:tcW w:w="69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109E25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400" w:lineRule="exact"/>
              <w:jc w:val="both"/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60-90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秒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 xml:space="preserve"> (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烤盤機慢烤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)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27</w:t>
            </w:r>
          </w:p>
        </w:tc>
        <w:tc>
          <w:tcPr>
            <w:tcW w:w="206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FB998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陶瓷杯墊孔隙多，熱昇華前需確保塗層均勻。若使用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UV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直噴則無需熱壓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27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。</w:t>
            </w:r>
          </w:p>
        </w:tc>
      </w:tr>
      <w:tr w:rsidR="001B337E" w:rsidRPr="001B337E" w14:paraId="5FBE548B" w14:textId="77777777" w:rsidTr="00B858D7">
        <w:tc>
          <w:tcPr>
            <w:tcW w:w="969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9DB236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滑鼠墊</w:t>
            </w: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/</w:t>
            </w: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抱枕</w:t>
            </w:r>
          </w:p>
        </w:tc>
        <w:tc>
          <w:tcPr>
            <w:tcW w:w="60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CA8428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熱昇華</w:t>
            </w:r>
          </w:p>
        </w:tc>
        <w:tc>
          <w:tcPr>
            <w:tcW w:w="67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3CB165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400" w:lineRule="exact"/>
              <w:jc w:val="both"/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180℃ (356℉)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27</w:t>
            </w:r>
          </w:p>
        </w:tc>
        <w:tc>
          <w:tcPr>
            <w:tcW w:w="69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6E58BE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400" w:lineRule="exact"/>
              <w:jc w:val="both"/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60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秒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 xml:space="preserve"> (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燙畫機速烤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)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27</w:t>
            </w:r>
          </w:p>
        </w:tc>
        <w:tc>
          <w:tcPr>
            <w:tcW w:w="206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4F495D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布料材質需使用平燙機，熱壓前可先空燙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3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秒去除布料濕氣，以利墨水吸收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27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。</w:t>
            </w:r>
          </w:p>
        </w:tc>
      </w:tr>
      <w:tr w:rsidR="001B337E" w:rsidRPr="001B337E" w14:paraId="79D20212" w14:textId="77777777" w:rsidTr="00B858D7">
        <w:tc>
          <w:tcPr>
            <w:tcW w:w="969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E3795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淺色</w:t>
            </w: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/</w:t>
            </w: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深色</w:t>
            </w: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 xml:space="preserve"> T</w:t>
            </w: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恤</w:t>
            </w:r>
          </w:p>
        </w:tc>
        <w:tc>
          <w:tcPr>
            <w:tcW w:w="60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6715DC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熱轉印</w:t>
            </w:r>
          </w:p>
        </w:tc>
        <w:tc>
          <w:tcPr>
            <w:tcW w:w="67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BE84BF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400" w:lineRule="exact"/>
              <w:jc w:val="both"/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淺色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 xml:space="preserve">185℃ / 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深色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165℃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27</w:t>
            </w:r>
          </w:p>
        </w:tc>
        <w:tc>
          <w:tcPr>
            <w:tcW w:w="69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F7557A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400" w:lineRule="exact"/>
              <w:jc w:val="both"/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淺色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25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秒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(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熱撕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 xml:space="preserve">) / 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深色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25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秒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(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冷撕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)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27</w:t>
            </w:r>
          </w:p>
        </w:tc>
        <w:tc>
          <w:tcPr>
            <w:tcW w:w="206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96E4BD" w14:textId="77777777" w:rsidR="001B337E" w:rsidRPr="001B337E" w:rsidRDefault="001B337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厚布料（如帽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T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）會吸收發熱板熱能，建議溫度提高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5-10℃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或時間延長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10-15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秒以確保熱熔膠完全融化</w:t>
            </w:r>
            <w:r w:rsidRPr="001B337E">
              <w:rPr>
                <w:rFonts w:ascii="Times New Roman" w:eastAsia="標楷體" w:hAnsi="Times New Roman" w:cs="Google Sans"/>
                <w:color w:val="444746"/>
                <w:sz w:val="24"/>
                <w:szCs w:val="24"/>
                <w:vertAlign w:val="superscript"/>
              </w:rPr>
              <w:t>22</w:t>
            </w:r>
            <w:r w:rsidRPr="001B337E">
              <w:rPr>
                <w:rFonts w:ascii="Times New Roman" w:eastAsia="標楷體" w:hAnsi="Times New Roman" w:cs="Google Sans"/>
                <w:color w:val="1F1F1F"/>
              </w:rPr>
              <w:t>。</w:t>
            </w:r>
          </w:p>
        </w:tc>
      </w:tr>
    </w:tbl>
    <w:p w14:paraId="1F9E2CE9" w14:textId="110DA830" w:rsidR="00991D75" w:rsidRDefault="00827AEE" w:rsidP="00B858D7">
      <w:pPr>
        <w:pStyle w:val="2"/>
        <w:numPr>
          <w:ilvl w:val="0"/>
          <w:numId w:val="3"/>
        </w:numP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lastRenderedPageBreak/>
        <w:t>瑕疵預防與設備深度維護機</w:t>
      </w:r>
      <w:r w:rsidRPr="001B337E">
        <w:rPr>
          <w:rFonts w:ascii="Times New Roman" w:eastAsia="標楷體" w:hAnsi="Times New Roman" w:cs="Google Sans"/>
          <w:color w:val="1F1F1F"/>
        </w:rPr>
        <w:t>制</w:t>
      </w:r>
    </w:p>
    <w:p w14:paraId="71CE43D8" w14:textId="77777777" w:rsidR="00B858D7" w:rsidRPr="00B858D7" w:rsidRDefault="00B858D7" w:rsidP="00B858D7">
      <w:pPr>
        <w:rPr>
          <w:rFonts w:hint="eastAsia"/>
        </w:rPr>
      </w:pPr>
    </w:p>
    <w:p w14:paraId="122DA8F6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在園遊會高壓且連續運轉的環境中，設備故障與商品瑕疵是侵蝕利潤的最大變數。專案團隊必須具備判讀瑕疵成因並迅速排除的能力。</w:t>
      </w:r>
    </w:p>
    <w:p w14:paraId="7CB78F53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鬼影與重影現象（</w:t>
      </w:r>
      <w:r w:rsidRPr="001B337E">
        <w:rPr>
          <w:rFonts w:ascii="Times New Roman" w:eastAsia="標楷體" w:hAnsi="Times New Roman" w:cs="Google Sans"/>
          <w:color w:val="1F1F1F"/>
        </w:rPr>
        <w:t>Ghosting</w:t>
      </w:r>
      <w:r w:rsidRPr="001B337E">
        <w:rPr>
          <w:rFonts w:ascii="Times New Roman" w:eastAsia="標楷體" w:hAnsi="Times New Roman" w:cs="Google Sans"/>
          <w:color w:val="1F1F1F"/>
        </w:rPr>
        <w:t>）的發生，主要歸咎於熱昇華墨水氣化時的物理位移。當熱壓機的發熱板升起，或人員在移動基材時，若轉印紙沒有被牢牢固定，微小的滑動會導致還在氣化狀態的墨水二次附著於承印物上，形成模糊的疊影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22</w:t>
      </w:r>
      <w:r w:rsidRPr="001B337E">
        <w:rPr>
          <w:rFonts w:ascii="Times New Roman" w:eastAsia="標楷體" w:hAnsi="Times New Roman" w:cs="Google Sans"/>
          <w:color w:val="1F1F1F"/>
        </w:rPr>
        <w:t>。解決之道在於操作上的絕對紀律：必須使用專用的黃色耐熱膠帶（聚酰亞胺膠帶）將轉印紙的四角與邊緣死角確實黏貼固定；熱壓結束開啟機台時，動作必須緩慢平穩，避免瞬間抽吸產生的氣流帶動紙張；並在移除膠帶時確保一次性迅速掀起，不讓紙張有二次接觸的機會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18</w:t>
      </w:r>
      <w:r w:rsidRPr="001B337E">
        <w:rPr>
          <w:rFonts w:ascii="Times New Roman" w:eastAsia="標楷體" w:hAnsi="Times New Roman" w:cs="Google Sans"/>
          <w:color w:val="1F1F1F"/>
        </w:rPr>
        <w:t>。</w:t>
      </w:r>
    </w:p>
    <w:p w14:paraId="29025891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b/>
          <w:bCs/>
          <w:color w:val="1F1F1F"/>
        </w:rPr>
        <w:t>色彩異常與焦黑</w:t>
      </w:r>
      <w:r w:rsidRPr="001B337E">
        <w:rPr>
          <w:rFonts w:ascii="Times New Roman" w:eastAsia="標楷體" w:hAnsi="Times New Roman" w:cs="Google Sans"/>
          <w:color w:val="1F1F1F"/>
        </w:rPr>
        <w:t>的成因多為參數失誤。若轉印後色彩偏淡、無光澤或發灰，通常是因為溫度過低、熱壓時間過短或機台壓力不均，導致昇華反應不完全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27</w:t>
      </w:r>
      <w:r w:rsidRPr="001B337E">
        <w:rPr>
          <w:rFonts w:ascii="Times New Roman" w:eastAsia="標楷體" w:hAnsi="Times New Roman" w:cs="Google Sans"/>
          <w:color w:val="1F1F1F"/>
        </w:rPr>
        <w:t>。反之，若圖案表面出現焦痕、發黃，或邊緣塗層呈現剝落狀態，則意味著溫度過高或烘烤時間過長，已破壞了基材表面的高分子塗層或布料纖維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27</w:t>
      </w:r>
      <w:r w:rsidRPr="001B337E">
        <w:rPr>
          <w:rFonts w:ascii="Times New Roman" w:eastAsia="標楷體" w:hAnsi="Times New Roman" w:cs="Google Sans"/>
          <w:color w:val="1F1F1F"/>
        </w:rPr>
        <w:t>。此外，若承印物的白度不足或自帶底色，也會與轉印墨水發生混色現象，導致不可逆的色偏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21</w:t>
      </w:r>
      <w:r w:rsidRPr="001B337E">
        <w:rPr>
          <w:rFonts w:ascii="Times New Roman" w:eastAsia="標楷體" w:hAnsi="Times New Roman" w:cs="Google Sans"/>
          <w:color w:val="1F1F1F"/>
        </w:rPr>
        <w:t>。</w:t>
      </w:r>
    </w:p>
    <w:p w14:paraId="5A0C7E6D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印表機噴頭堵塞（</w:t>
      </w:r>
      <w:r w:rsidRPr="001B337E">
        <w:rPr>
          <w:rFonts w:ascii="Times New Roman" w:eastAsia="標楷體" w:hAnsi="Times New Roman" w:cs="Google Sans"/>
          <w:color w:val="1F1F1F"/>
        </w:rPr>
        <w:t>Printhead Clog</w:t>
      </w:r>
      <w:r w:rsidRPr="001B337E">
        <w:rPr>
          <w:rFonts w:ascii="Times New Roman" w:eastAsia="標楷體" w:hAnsi="Times New Roman" w:cs="Google Sans"/>
          <w:color w:val="1F1F1F"/>
        </w:rPr>
        <w:t>）是阻斷生產線的最嚴重故障。熱昇華印表機多採用微壓電（</w:t>
      </w:r>
      <w:r w:rsidRPr="001B337E">
        <w:rPr>
          <w:rFonts w:ascii="Times New Roman" w:eastAsia="標楷體" w:hAnsi="Times New Roman" w:cs="Google Sans"/>
          <w:color w:val="1F1F1F"/>
        </w:rPr>
        <w:t>Piezoelectric</w:t>
      </w:r>
      <w:r w:rsidRPr="001B337E">
        <w:rPr>
          <w:rFonts w:ascii="Times New Roman" w:eastAsia="標楷體" w:hAnsi="Times New Roman" w:cs="Google Sans"/>
          <w:color w:val="1F1F1F"/>
        </w:rPr>
        <w:t>）列印技術，利用薄膜的快速震動來擠壓墨水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30</w:t>
      </w:r>
      <w:r w:rsidRPr="001B337E">
        <w:rPr>
          <w:rFonts w:ascii="Times New Roman" w:eastAsia="標楷體" w:hAnsi="Times New Roman" w:cs="Google Sans"/>
          <w:color w:val="1F1F1F"/>
        </w:rPr>
        <w:t>。然而，熱昇華墨水含有固體顏料微粒，若機器長時間閒置或工作環境充滿粉塵，墨水極易在微小的噴嘴處乾燥凝固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30</w:t>
      </w:r>
      <w:r w:rsidRPr="001B337E">
        <w:rPr>
          <w:rFonts w:ascii="Times New Roman" w:eastAsia="標楷體" w:hAnsi="Times New Roman" w:cs="Google Sans"/>
          <w:color w:val="1F1F1F"/>
        </w:rPr>
        <w:t>。維護的標準程序應包含：</w:t>
      </w:r>
    </w:p>
    <w:p w14:paraId="2C5B0DF1" w14:textId="77777777" w:rsidR="00991D75" w:rsidRPr="001B337E" w:rsidRDefault="00827AEE" w:rsidP="00B858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b/>
          <w:bCs/>
          <w:color w:val="1F1F1F"/>
        </w:rPr>
        <w:t>常規軟體清洗</w:t>
      </w:r>
      <w:r w:rsidRPr="001B337E">
        <w:rPr>
          <w:rFonts w:ascii="Times New Roman" w:eastAsia="標楷體" w:hAnsi="Times New Roman" w:cs="Google Sans"/>
          <w:color w:val="1F1F1F"/>
        </w:rPr>
        <w:t>：每日開機必須執行「噴嘴檢查（</w:t>
      </w:r>
      <w:r w:rsidRPr="001B337E">
        <w:rPr>
          <w:rFonts w:ascii="Times New Roman" w:eastAsia="標楷體" w:hAnsi="Times New Roman" w:cs="Google Sans"/>
          <w:color w:val="1F1F1F"/>
        </w:rPr>
        <w:t>Nozzle Check</w:t>
      </w:r>
      <w:r w:rsidRPr="001B337E">
        <w:rPr>
          <w:rFonts w:ascii="Times New Roman" w:eastAsia="標楷體" w:hAnsi="Times New Roman" w:cs="Google Sans"/>
          <w:color w:val="1F1F1F"/>
        </w:rPr>
        <w:t>）」，若列印出的網狀測試圖案出現斷線，則啟動印表機驅動程式內建的「清洗噴頭」功能。此功能會強制擠出一定量的墨水，利用墨水本身的溶劑沖刷堵塞物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30</w:t>
      </w:r>
      <w:r w:rsidRPr="001B337E">
        <w:rPr>
          <w:rFonts w:ascii="Times New Roman" w:eastAsia="標楷體" w:hAnsi="Times New Roman" w:cs="Google Sans"/>
          <w:color w:val="1F1F1F"/>
        </w:rPr>
        <w:t>。軟體清洗不宜連續執行超過三次，以免過度浪費墨水且效果遞減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34</w:t>
      </w:r>
      <w:r w:rsidRPr="001B337E">
        <w:rPr>
          <w:rFonts w:ascii="Times New Roman" w:eastAsia="標楷體" w:hAnsi="Times New Roman" w:cs="Google Sans"/>
          <w:color w:val="1F1F1F"/>
        </w:rPr>
        <w:t>。</w:t>
      </w:r>
    </w:p>
    <w:p w14:paraId="3C329112" w14:textId="77777777" w:rsidR="00991D75" w:rsidRPr="001B337E" w:rsidRDefault="00827AEE" w:rsidP="00B858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b/>
          <w:bCs/>
          <w:color w:val="1F1F1F"/>
        </w:rPr>
        <w:t>深度物理疏通</w:t>
      </w:r>
      <w:r w:rsidRPr="001B337E">
        <w:rPr>
          <w:rFonts w:ascii="Times New Roman" w:eastAsia="標楷體" w:hAnsi="Times New Roman" w:cs="Google Sans"/>
          <w:color w:val="1F1F1F"/>
        </w:rPr>
        <w:t>：若遭遇頑固的硬性堵塞，必須進行物理介入。技術人員需將墨匣拔出，使用沾有</w:t>
      </w:r>
      <w:r w:rsidRPr="001B337E">
        <w:rPr>
          <w:rFonts w:ascii="Times New Roman" w:eastAsia="標楷體" w:hAnsi="Times New Roman" w:cs="Google Sans"/>
          <w:color w:val="1F1F1F"/>
        </w:rPr>
        <w:t>50℃</w:t>
      </w:r>
      <w:r w:rsidRPr="001B337E">
        <w:rPr>
          <w:rFonts w:ascii="Times New Roman" w:eastAsia="標楷體" w:hAnsi="Times New Roman" w:cs="Google Sans"/>
          <w:color w:val="1F1F1F"/>
        </w:rPr>
        <w:t>至</w:t>
      </w:r>
      <w:r w:rsidRPr="001B337E">
        <w:rPr>
          <w:rFonts w:ascii="Times New Roman" w:eastAsia="標楷體" w:hAnsi="Times New Roman" w:cs="Google Sans"/>
          <w:color w:val="1F1F1F"/>
        </w:rPr>
        <w:t>60℃</w:t>
      </w:r>
      <w:r w:rsidRPr="001B337E">
        <w:rPr>
          <w:rFonts w:ascii="Times New Roman" w:eastAsia="標楷體" w:hAnsi="Times New Roman" w:cs="Google Sans"/>
          <w:color w:val="1F1F1F"/>
        </w:rPr>
        <w:t>溫水的無紡布輕拭噴嘴表面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33</w:t>
      </w:r>
      <w:r w:rsidRPr="001B337E">
        <w:rPr>
          <w:rFonts w:ascii="Times New Roman" w:eastAsia="標楷體" w:hAnsi="Times New Roman" w:cs="Google Sans"/>
          <w:color w:val="1F1F1F"/>
        </w:rPr>
        <w:t>；或配置</w:t>
      </w:r>
      <w:r w:rsidRPr="001B337E">
        <w:rPr>
          <w:rFonts w:ascii="Times New Roman" w:eastAsia="標楷體" w:hAnsi="Times New Roman" w:cs="Google Sans"/>
          <w:color w:val="1F1F1F"/>
        </w:rPr>
        <w:t>50%</w:t>
      </w:r>
      <w:r w:rsidRPr="001B337E">
        <w:rPr>
          <w:rFonts w:ascii="Times New Roman" w:eastAsia="標楷體" w:hAnsi="Times New Roman" w:cs="Google Sans"/>
          <w:color w:val="1F1F1F"/>
        </w:rPr>
        <w:t>蒸餾水與</w:t>
      </w:r>
      <w:r w:rsidRPr="001B337E">
        <w:rPr>
          <w:rFonts w:ascii="Times New Roman" w:eastAsia="標楷體" w:hAnsi="Times New Roman" w:cs="Google Sans"/>
          <w:color w:val="1F1F1F"/>
        </w:rPr>
        <w:t>50%</w:t>
      </w:r>
      <w:r w:rsidRPr="001B337E">
        <w:rPr>
          <w:rFonts w:ascii="Times New Roman" w:eastAsia="標楷體" w:hAnsi="Times New Roman" w:cs="Google Sans"/>
          <w:color w:val="1F1F1F"/>
        </w:rPr>
        <w:t>異丙醇（</w:t>
      </w:r>
      <w:r w:rsidRPr="001B337E">
        <w:rPr>
          <w:rFonts w:ascii="Times New Roman" w:eastAsia="標楷體" w:hAnsi="Times New Roman" w:cs="Google Sans"/>
          <w:color w:val="1F1F1F"/>
        </w:rPr>
        <w:t>Isopropyl Alcohol</w:t>
      </w:r>
      <w:r w:rsidRPr="001B337E">
        <w:rPr>
          <w:rFonts w:ascii="Times New Roman" w:eastAsia="標楷體" w:hAnsi="Times New Roman" w:cs="Google Sans"/>
          <w:color w:val="1F1F1F"/>
        </w:rPr>
        <w:t>）的專用清潔液，將噴頭底部浸泡其中</w:t>
      </w:r>
      <w:r w:rsidRPr="001B337E">
        <w:rPr>
          <w:rFonts w:ascii="Times New Roman" w:eastAsia="標楷體" w:hAnsi="Times New Roman" w:cs="Google Sans"/>
          <w:color w:val="1F1F1F"/>
        </w:rPr>
        <w:t>10</w:t>
      </w:r>
      <w:r w:rsidRPr="001B337E">
        <w:rPr>
          <w:rFonts w:ascii="Times New Roman" w:eastAsia="標楷體" w:hAnsi="Times New Roman" w:cs="Google Sans"/>
          <w:color w:val="1F1F1F"/>
        </w:rPr>
        <w:t>至</w:t>
      </w:r>
      <w:r w:rsidRPr="001B337E">
        <w:rPr>
          <w:rFonts w:ascii="Times New Roman" w:eastAsia="標楷體" w:hAnsi="Times New Roman" w:cs="Google Sans"/>
          <w:color w:val="1F1F1F"/>
        </w:rPr>
        <w:t>30</w:t>
      </w:r>
      <w:r w:rsidRPr="001B337E">
        <w:rPr>
          <w:rFonts w:ascii="Times New Roman" w:eastAsia="標楷體" w:hAnsi="Times New Roman" w:cs="Google Sans"/>
          <w:color w:val="1F1F1F"/>
        </w:rPr>
        <w:t>分鐘，溶解乾涸的墨塊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30</w:t>
      </w:r>
      <w:r w:rsidRPr="001B337E">
        <w:rPr>
          <w:rFonts w:ascii="Times New Roman" w:eastAsia="標楷體" w:hAnsi="Times New Roman" w:cs="Google Sans"/>
          <w:color w:val="1F1F1F"/>
        </w:rPr>
        <w:t>。操作過程中嚴禁液體接觸金屬晶片觸點，清洗後必須完全風乾方可重新上機測試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30</w:t>
      </w:r>
      <w:r w:rsidRPr="001B337E">
        <w:rPr>
          <w:rFonts w:ascii="Times New Roman" w:eastAsia="標楷體" w:hAnsi="Times New Roman" w:cs="Google Sans"/>
          <w:color w:val="1F1F1F"/>
        </w:rPr>
        <w:t>。</w:t>
      </w:r>
    </w:p>
    <w:p w14:paraId="7AF4340E" w14:textId="4448C3DB" w:rsidR="00991D75" w:rsidRDefault="00827AEE" w:rsidP="00B858D7">
      <w:pPr>
        <w:pStyle w:val="2"/>
        <w:numPr>
          <w:ilvl w:val="0"/>
          <w:numId w:val="3"/>
        </w:numP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lastRenderedPageBreak/>
        <w:t>專案啟動會議（</w:t>
      </w:r>
      <w:r w:rsidRPr="001B337E">
        <w:rPr>
          <w:rFonts w:ascii="Times New Roman" w:eastAsia="標楷體" w:hAnsi="Times New Roman" w:cs="Google Sans"/>
          <w:color w:val="1F1F1F"/>
        </w:rPr>
        <w:t>Kick-off Meeting</w:t>
      </w:r>
      <w:r w:rsidRPr="001B337E">
        <w:rPr>
          <w:rFonts w:ascii="Times New Roman" w:eastAsia="標楷體" w:hAnsi="Times New Roman" w:cs="Google Sans"/>
          <w:color w:val="1F1F1F"/>
        </w:rPr>
        <w:t>）與團隊凝聚</w:t>
      </w:r>
    </w:p>
    <w:p w14:paraId="4BDBA4A9" w14:textId="77777777" w:rsidR="00B858D7" w:rsidRPr="00B858D7" w:rsidRDefault="00B858D7" w:rsidP="00B858D7">
      <w:pPr>
        <w:rPr>
          <w:rFonts w:hint="eastAsia"/>
        </w:rPr>
      </w:pPr>
    </w:p>
    <w:p w14:paraId="057DF919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為確保各項設計理念與工程參數能被精確執行，專案經理（</w:t>
      </w:r>
      <w:r w:rsidRPr="001B337E">
        <w:rPr>
          <w:rFonts w:ascii="Times New Roman" w:eastAsia="標楷體" w:hAnsi="Times New Roman" w:cs="Google Sans"/>
          <w:color w:val="1F1F1F"/>
        </w:rPr>
        <w:t>PM</w:t>
      </w:r>
      <w:r w:rsidRPr="001B337E">
        <w:rPr>
          <w:rFonts w:ascii="Times New Roman" w:eastAsia="標楷體" w:hAnsi="Times New Roman" w:cs="Google Sans"/>
          <w:color w:val="1F1F1F"/>
        </w:rPr>
        <w:t>）於專案初期召開了正式的專案啟動會議（</w:t>
      </w:r>
      <w:r w:rsidRPr="001B337E">
        <w:rPr>
          <w:rFonts w:ascii="Times New Roman" w:eastAsia="標楷體" w:hAnsi="Times New Roman" w:cs="Google Sans"/>
          <w:color w:val="1F1F1F"/>
        </w:rPr>
        <w:t>Kick-off Meeting</w:t>
      </w:r>
      <w:r w:rsidRPr="001B337E">
        <w:rPr>
          <w:rFonts w:ascii="Times New Roman" w:eastAsia="標楷體" w:hAnsi="Times New Roman" w:cs="Google Sans"/>
          <w:color w:val="1F1F1F"/>
        </w:rPr>
        <w:t>）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36</w:t>
      </w:r>
      <w:r w:rsidRPr="001B337E">
        <w:rPr>
          <w:rFonts w:ascii="Times New Roman" w:eastAsia="標楷體" w:hAnsi="Times New Roman" w:cs="Google Sans"/>
          <w:color w:val="1F1F1F"/>
        </w:rPr>
        <w:t>。鑑於智光商工團隊成員可能來自不同年級與班級，彼此間存在溝通壁壘，會議的前導階段特別導入了破冰遊戲（</w:t>
      </w:r>
      <w:r w:rsidRPr="001B337E">
        <w:rPr>
          <w:rFonts w:ascii="Times New Roman" w:eastAsia="標楷體" w:hAnsi="Times New Roman" w:cs="Google Sans"/>
          <w:color w:val="1F1F1F"/>
        </w:rPr>
        <w:t>Icebreaker Games</w:t>
      </w:r>
      <w:r w:rsidRPr="001B337E">
        <w:rPr>
          <w:rFonts w:ascii="Times New Roman" w:eastAsia="標楷體" w:hAnsi="Times New Roman" w:cs="Google Sans"/>
          <w:color w:val="1F1F1F"/>
        </w:rPr>
        <w:t>），以迅速建立心理安全感與協作默契。</w:t>
      </w:r>
    </w:p>
    <w:p w14:paraId="4CC9D8DF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破冰環節採用了「盲盒排序」與「大風吹」等高互動遊戲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37</w:t>
      </w:r>
      <w:r w:rsidRPr="001B337E">
        <w:rPr>
          <w:rFonts w:ascii="Times New Roman" w:eastAsia="標楷體" w:hAnsi="Times New Roman" w:cs="Google Sans"/>
          <w:color w:val="1F1F1F"/>
        </w:rPr>
        <w:t>。在盲盒排序中，成員戴上眼罩，僅依靠觸覺與聲音的溝通，試圖依照背後貼紙的號碼順序排列。這種剝奪部分感官的壓力測試，強迫成員放棄原有的階級意識，建立起純粹的互信與非語言溝通模式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37</w:t>
      </w:r>
      <w:r w:rsidRPr="001B337E">
        <w:rPr>
          <w:rFonts w:ascii="Times New Roman" w:eastAsia="標楷體" w:hAnsi="Times New Roman" w:cs="Google Sans"/>
          <w:color w:val="1F1F1F"/>
        </w:rPr>
        <w:t>。隨後的「大風吹」與「賓果連線」則透過快速的位移與特徵尋找，讓團隊在短時間內記住彼此的姓名與專長，徹底消除陌生感，為接下來高強度的任務分配奠定信任基礎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38</w:t>
      </w:r>
      <w:r w:rsidRPr="001B337E">
        <w:rPr>
          <w:rFonts w:ascii="Times New Roman" w:eastAsia="標楷體" w:hAnsi="Times New Roman" w:cs="Google Sans"/>
          <w:color w:val="1F1F1F"/>
        </w:rPr>
        <w:t>。</w:t>
      </w:r>
    </w:p>
    <w:p w14:paraId="7691C3F7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在團隊氛圍熱絡後，會議進入實質議程，明確界定專案範疇（</w:t>
      </w:r>
      <w:r w:rsidRPr="001B337E">
        <w:rPr>
          <w:rFonts w:ascii="Times New Roman" w:eastAsia="標楷體" w:hAnsi="Times New Roman" w:cs="Google Sans"/>
          <w:color w:val="1F1F1F"/>
        </w:rPr>
        <w:t>Scope</w:t>
      </w:r>
      <w:r w:rsidRPr="001B337E">
        <w:rPr>
          <w:rFonts w:ascii="Times New Roman" w:eastAsia="標楷體" w:hAnsi="Times New Roman" w:cs="Google Sans"/>
          <w:color w:val="1F1F1F"/>
        </w:rPr>
        <w:t>）。專案目標設定於智光商工六十週年校慶園遊會當日，透過現場接收數位圖檔，進行客製化熱昇華列印與熱壓生產，提供馬克杯、吸水杯墊與皮革證件套等高品質商品，預期達成設定之營業額，並嚴格遵循校園禁止危險物品與違禁品之安全規範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4</w:t>
      </w:r>
      <w:r w:rsidRPr="001B337E">
        <w:rPr>
          <w:rFonts w:ascii="Times New Roman" w:eastAsia="標楷體" w:hAnsi="Times New Roman" w:cs="Google Sans"/>
          <w:color w:val="1F1F1F"/>
        </w:rPr>
        <w:t>。</w:t>
      </w:r>
    </w:p>
    <w:p w14:paraId="5117DC95" w14:textId="2BD7F282" w:rsidR="00991D75" w:rsidRDefault="00827AEE" w:rsidP="00B858D7">
      <w:pPr>
        <w:pStyle w:val="2"/>
        <w:numPr>
          <w:ilvl w:val="0"/>
          <w:numId w:val="3"/>
        </w:numP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lastRenderedPageBreak/>
        <w:t>RACI</w:t>
      </w:r>
      <w:r w:rsidRPr="001B337E">
        <w:rPr>
          <w:rFonts w:ascii="Times New Roman" w:eastAsia="標楷體" w:hAnsi="Times New Roman" w:cs="Google Sans"/>
          <w:color w:val="1F1F1F"/>
        </w:rPr>
        <w:t>責任分配矩陣與標準作業流程（</w:t>
      </w:r>
      <w:r w:rsidRPr="001B337E">
        <w:rPr>
          <w:rFonts w:ascii="Times New Roman" w:eastAsia="標楷體" w:hAnsi="Times New Roman" w:cs="Google Sans"/>
          <w:color w:val="1F1F1F"/>
        </w:rPr>
        <w:t>SOP</w:t>
      </w:r>
      <w:r w:rsidRPr="001B337E">
        <w:rPr>
          <w:rFonts w:ascii="Times New Roman" w:eastAsia="標楷體" w:hAnsi="Times New Roman" w:cs="Google Sans"/>
          <w:color w:val="1F1F1F"/>
        </w:rPr>
        <w:t>）</w:t>
      </w:r>
    </w:p>
    <w:p w14:paraId="34B200DD" w14:textId="77777777" w:rsidR="00B858D7" w:rsidRPr="00B858D7" w:rsidRDefault="00B858D7" w:rsidP="00B858D7">
      <w:pPr>
        <w:rPr>
          <w:rFonts w:hint="eastAsia"/>
        </w:rPr>
      </w:pPr>
    </w:p>
    <w:p w14:paraId="1B7611BA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為根除專案執行中常見的「任務無人接手」與「多頭馬車決策混亂」等痛點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40</w:t>
      </w:r>
      <w:r w:rsidRPr="001B337E">
        <w:rPr>
          <w:rFonts w:ascii="Times New Roman" w:eastAsia="標楷體" w:hAnsi="Times New Roman" w:cs="Google Sans"/>
          <w:color w:val="1F1F1F"/>
        </w:rPr>
        <w:t>，啟動會議中正式頒布了</w:t>
      </w:r>
      <w:r w:rsidRPr="001B337E">
        <w:rPr>
          <w:rFonts w:ascii="Times New Roman" w:eastAsia="標楷體" w:hAnsi="Times New Roman" w:cs="Google Sans"/>
          <w:color w:val="1F1F1F"/>
        </w:rPr>
        <w:t>RACI</w:t>
      </w:r>
      <w:r w:rsidRPr="001B337E">
        <w:rPr>
          <w:rFonts w:ascii="Times New Roman" w:eastAsia="標楷體" w:hAnsi="Times New Roman" w:cs="Google Sans"/>
          <w:color w:val="1F1F1F"/>
        </w:rPr>
        <w:t>責任分配矩陣。</w:t>
      </w:r>
      <w:r w:rsidRPr="001B337E">
        <w:rPr>
          <w:rFonts w:ascii="Times New Roman" w:eastAsia="標楷體" w:hAnsi="Times New Roman" w:cs="Google Sans"/>
          <w:color w:val="1F1F1F"/>
        </w:rPr>
        <w:t>RACI</w:t>
      </w:r>
      <w:r w:rsidRPr="001B337E">
        <w:rPr>
          <w:rFonts w:ascii="Times New Roman" w:eastAsia="標楷體" w:hAnsi="Times New Roman" w:cs="Google Sans"/>
          <w:color w:val="1F1F1F"/>
        </w:rPr>
        <w:t>模型將專案角色嚴格切分為：當責者（</w:t>
      </w:r>
      <w:r w:rsidRPr="001B337E">
        <w:rPr>
          <w:rFonts w:ascii="Times New Roman" w:eastAsia="標楷體" w:hAnsi="Times New Roman" w:cs="Google Sans"/>
          <w:color w:val="1F1F1F"/>
        </w:rPr>
        <w:t>Accountable</w:t>
      </w:r>
      <w:r w:rsidRPr="001B337E">
        <w:rPr>
          <w:rFonts w:ascii="Times New Roman" w:eastAsia="標楷體" w:hAnsi="Times New Roman" w:cs="Google Sans"/>
          <w:color w:val="1F1F1F"/>
        </w:rPr>
        <w:t>，對最終成果負成敗責任，且每個任務只能有一位）、負責者（</w:t>
      </w:r>
      <w:r w:rsidRPr="001B337E">
        <w:rPr>
          <w:rFonts w:ascii="Times New Roman" w:eastAsia="標楷體" w:hAnsi="Times New Roman" w:cs="Google Sans"/>
          <w:color w:val="1F1F1F"/>
        </w:rPr>
        <w:t>Responsible</w:t>
      </w:r>
      <w:r w:rsidRPr="001B337E">
        <w:rPr>
          <w:rFonts w:ascii="Times New Roman" w:eastAsia="標楷體" w:hAnsi="Times New Roman" w:cs="Google Sans"/>
          <w:color w:val="1F1F1F"/>
        </w:rPr>
        <w:t>，實際動手執行的行動者，可有多位）、事先諮詢者（</w:t>
      </w:r>
      <w:r w:rsidRPr="001B337E">
        <w:rPr>
          <w:rFonts w:ascii="Times New Roman" w:eastAsia="標楷體" w:hAnsi="Times New Roman" w:cs="Google Sans"/>
          <w:color w:val="1F1F1F"/>
        </w:rPr>
        <w:t>Consulted</w:t>
      </w:r>
      <w:r w:rsidRPr="001B337E">
        <w:rPr>
          <w:rFonts w:ascii="Times New Roman" w:eastAsia="標楷體" w:hAnsi="Times New Roman" w:cs="Google Sans"/>
          <w:color w:val="1F1F1F"/>
        </w:rPr>
        <w:t>，提供專業意見的專家）與事後知會者（</w:t>
      </w:r>
      <w:r w:rsidRPr="001B337E">
        <w:rPr>
          <w:rFonts w:ascii="Times New Roman" w:eastAsia="標楷體" w:hAnsi="Times New Roman" w:cs="Google Sans"/>
          <w:color w:val="1F1F1F"/>
        </w:rPr>
        <w:t>Informed</w:t>
      </w:r>
      <w:r w:rsidRPr="001B337E">
        <w:rPr>
          <w:rFonts w:ascii="Times New Roman" w:eastAsia="標楷體" w:hAnsi="Times New Roman" w:cs="Google Sans"/>
          <w:color w:val="1F1F1F"/>
        </w:rPr>
        <w:t>，單純接收進度資訊者）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41</w:t>
      </w:r>
      <w:r w:rsidRPr="001B337E">
        <w:rPr>
          <w:rFonts w:ascii="Times New Roman" w:eastAsia="標楷體" w:hAnsi="Times New Roman" w:cs="Google Sans"/>
          <w:color w:val="1F1F1F"/>
        </w:rPr>
        <w:t>。</w:t>
      </w:r>
    </w:p>
    <w:tbl>
      <w:tblPr>
        <w:tblStyle w:val="a7"/>
        <w:tblpPr w:leftFromText="180" w:rightFromText="180" w:vertAnchor="text" w:tblpY="1"/>
        <w:tblOverlap w:val="never"/>
        <w:tblW w:w="5000" w:type="pct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</w:tblPr>
      <w:tblGrid>
        <w:gridCol w:w="2659"/>
        <w:gridCol w:w="1585"/>
        <w:gridCol w:w="1275"/>
        <w:gridCol w:w="1275"/>
        <w:gridCol w:w="1275"/>
        <w:gridCol w:w="1275"/>
      </w:tblGrid>
      <w:tr w:rsidR="00991D75" w:rsidRPr="001B337E" w14:paraId="0680299E" w14:textId="77777777" w:rsidTr="001B337E">
        <w:tc>
          <w:tcPr>
            <w:tcW w:w="142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92DEFE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核心工作包</w:t>
            </w: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 xml:space="preserve"> (Work Package)</w:t>
            </w:r>
          </w:p>
        </w:tc>
        <w:tc>
          <w:tcPr>
            <w:tcW w:w="84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81889E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專案經理</w:t>
            </w: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 xml:space="preserve"> (PM)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630724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視覺設計師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15BFBA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生產技術員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691FA3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行銷與業務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EF5441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財務與品保</w:t>
            </w:r>
          </w:p>
        </w:tc>
      </w:tr>
      <w:tr w:rsidR="00991D75" w:rsidRPr="001B337E" w14:paraId="30BF9321" w14:textId="77777777" w:rsidTr="001B337E">
        <w:tc>
          <w:tcPr>
            <w:tcW w:w="142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C94A5E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整體專案時程與預算控管</w:t>
            </w:r>
          </w:p>
        </w:tc>
        <w:tc>
          <w:tcPr>
            <w:tcW w:w="84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6EC4A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A/R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139B58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I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3B24E1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I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2C87E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C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D2742B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C</w:t>
            </w:r>
          </w:p>
        </w:tc>
      </w:tr>
      <w:tr w:rsidR="00991D75" w:rsidRPr="001B337E" w14:paraId="1D906AD8" w14:textId="77777777" w:rsidTr="001B337E">
        <w:tc>
          <w:tcPr>
            <w:tcW w:w="142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7C160E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圖案審查、色彩轉換與排版</w:t>
            </w:r>
          </w:p>
        </w:tc>
        <w:tc>
          <w:tcPr>
            <w:tcW w:w="84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6F259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A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6C2350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R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938BF5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C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6CEBF3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I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A4C116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I</w:t>
            </w:r>
          </w:p>
        </w:tc>
      </w:tr>
      <w:tr w:rsidR="00991D75" w:rsidRPr="001B337E" w14:paraId="3D39ACC0" w14:textId="77777777" w:rsidTr="001B337E">
        <w:tc>
          <w:tcPr>
            <w:tcW w:w="142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5FB211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耗材盤點與熱壓設備維護</w:t>
            </w:r>
          </w:p>
        </w:tc>
        <w:tc>
          <w:tcPr>
            <w:tcW w:w="84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F0899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A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39A7ED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I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EC20D6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R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B4A7C1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I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94742D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C</w:t>
            </w:r>
          </w:p>
        </w:tc>
      </w:tr>
      <w:tr w:rsidR="00991D75" w:rsidRPr="001B337E" w14:paraId="12224730" w14:textId="77777777" w:rsidTr="001B337E">
        <w:tc>
          <w:tcPr>
            <w:tcW w:w="142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A529C0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現場動線引導與接單收款</w:t>
            </w:r>
          </w:p>
        </w:tc>
        <w:tc>
          <w:tcPr>
            <w:tcW w:w="84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F8916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A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7ADEC4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I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C0F3E0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I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5896B7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R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AC91E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C</w:t>
            </w:r>
          </w:p>
        </w:tc>
      </w:tr>
      <w:tr w:rsidR="00991D75" w:rsidRPr="001B337E" w14:paraId="53C0DF0E" w14:textId="77777777" w:rsidTr="001B337E">
        <w:tc>
          <w:tcPr>
            <w:tcW w:w="142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1B442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實體列印與高溫熱壓生產</w:t>
            </w:r>
          </w:p>
        </w:tc>
        <w:tc>
          <w:tcPr>
            <w:tcW w:w="84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D2E2D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A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216B42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I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CA6EE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R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3CDE23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I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22D135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I</w:t>
            </w:r>
          </w:p>
        </w:tc>
      </w:tr>
      <w:tr w:rsidR="00991D75" w:rsidRPr="001B337E" w14:paraId="087AAF8C" w14:textId="77777777" w:rsidTr="001B337E">
        <w:tc>
          <w:tcPr>
            <w:tcW w:w="142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39FF38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單據核銷、品檢與包裝交付</w:t>
            </w:r>
          </w:p>
        </w:tc>
        <w:tc>
          <w:tcPr>
            <w:tcW w:w="84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0C6BC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A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4E767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I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BE0A5F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C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A0C1F1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color w:val="1F1F1F"/>
              </w:rPr>
              <w:t>I</w:t>
            </w:r>
          </w:p>
        </w:tc>
        <w:tc>
          <w:tcPr>
            <w:tcW w:w="68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3D15CF" w14:textId="77777777" w:rsidR="00991D75" w:rsidRPr="001B337E" w:rsidRDefault="00827AEE" w:rsidP="00B85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spacing w:before="120" w:after="120" w:line="400" w:lineRule="exact"/>
              <w:jc w:val="both"/>
              <w:rPr>
                <w:rFonts w:ascii="Times New Roman" w:eastAsia="標楷體" w:hAnsi="Times New Roman" w:cs="Google Sans"/>
                <w:b/>
                <w:bCs/>
                <w:color w:val="1F1F1F"/>
              </w:rPr>
            </w:pPr>
            <w:r w:rsidRPr="001B337E">
              <w:rPr>
                <w:rFonts w:ascii="Times New Roman" w:eastAsia="標楷體" w:hAnsi="Times New Roman" w:cs="Google Sans"/>
                <w:b/>
                <w:bCs/>
                <w:color w:val="1F1F1F"/>
              </w:rPr>
              <w:t>R</w:t>
            </w:r>
          </w:p>
        </w:tc>
      </w:tr>
    </w:tbl>
    <w:p w14:paraId="65AD3F63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before="480"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基於上述</w:t>
      </w:r>
      <w:r w:rsidRPr="001B337E">
        <w:rPr>
          <w:rFonts w:ascii="Times New Roman" w:eastAsia="標楷體" w:hAnsi="Times New Roman" w:cs="Google Sans"/>
          <w:color w:val="1F1F1F"/>
        </w:rPr>
        <w:t>RACI</w:t>
      </w:r>
      <w:r w:rsidRPr="001B337E">
        <w:rPr>
          <w:rFonts w:ascii="Times New Roman" w:eastAsia="標楷體" w:hAnsi="Times New Roman" w:cs="Google Sans"/>
          <w:color w:val="1F1F1F"/>
        </w:rPr>
        <w:t>矩陣，各職務在園遊會當日的標準作業流程（</w:t>
      </w:r>
      <w:r w:rsidRPr="001B337E">
        <w:rPr>
          <w:rFonts w:ascii="Times New Roman" w:eastAsia="標楷體" w:hAnsi="Times New Roman" w:cs="Google Sans"/>
          <w:color w:val="1F1F1F"/>
        </w:rPr>
        <w:t>SOP</w:t>
      </w:r>
      <w:r w:rsidRPr="001B337E">
        <w:rPr>
          <w:rFonts w:ascii="Times New Roman" w:eastAsia="標楷體" w:hAnsi="Times New Roman" w:cs="Google Sans"/>
          <w:color w:val="1F1F1F"/>
        </w:rPr>
        <w:t>）被詳細規範為連貫的敘事流，</w:t>
      </w:r>
      <w:r w:rsidRPr="001B337E">
        <w:rPr>
          <w:rFonts w:ascii="Times New Roman" w:eastAsia="標楷體" w:hAnsi="Times New Roman" w:cs="Google Sans"/>
          <w:color w:val="1F1F1F"/>
        </w:rPr>
        <w:lastRenderedPageBreak/>
        <w:t>確保每個環節緊密扣合：</w:t>
      </w:r>
    </w:p>
    <w:p w14:paraId="42659547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b/>
          <w:bCs/>
          <w:color w:val="1F1F1F"/>
        </w:rPr>
        <w:t>視覺設計師的標準作業流程</w:t>
      </w:r>
      <w:r w:rsidRPr="001B337E">
        <w:rPr>
          <w:rFonts w:ascii="Times New Roman" w:eastAsia="標楷體" w:hAnsi="Times New Roman" w:cs="Google Sans"/>
          <w:color w:val="1F1F1F"/>
        </w:rPr>
        <w:t>始於顧客檔案的接收與審查。設計師必須首先確認圖檔的解析度是否達到印刷標準的三百</w:t>
      </w:r>
      <w:r w:rsidRPr="001B337E">
        <w:rPr>
          <w:rFonts w:ascii="Times New Roman" w:eastAsia="標楷體" w:hAnsi="Times New Roman" w:cs="Google Sans"/>
          <w:color w:val="1F1F1F"/>
        </w:rPr>
        <w:t>DPI</w:t>
      </w:r>
      <w:r w:rsidRPr="001B337E">
        <w:rPr>
          <w:rFonts w:ascii="Times New Roman" w:eastAsia="標楷體" w:hAnsi="Times New Roman" w:cs="Google Sans"/>
          <w:color w:val="1F1F1F"/>
        </w:rPr>
        <w:t>，並檢視內容是否違反校園安全規範或有明顯侵害智慧財產權之虞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8</w:t>
      </w:r>
      <w:r w:rsidRPr="001B337E">
        <w:rPr>
          <w:rFonts w:ascii="Times New Roman" w:eastAsia="標楷體" w:hAnsi="Times New Roman" w:cs="Google Sans"/>
          <w:color w:val="1F1F1F"/>
        </w:rPr>
        <w:t>。一旦檔案通過初步審查，設計師需將數位圖稿匯入</w:t>
      </w:r>
      <w:r w:rsidRPr="001B337E">
        <w:rPr>
          <w:rFonts w:ascii="Times New Roman" w:eastAsia="標楷體" w:hAnsi="Times New Roman" w:cs="Google Sans"/>
          <w:color w:val="1F1F1F"/>
        </w:rPr>
        <w:t>Adobe Illustrator</w:t>
      </w:r>
      <w:r w:rsidRPr="001B337E">
        <w:rPr>
          <w:rFonts w:ascii="Times New Roman" w:eastAsia="標楷體" w:hAnsi="Times New Roman" w:cs="Google Sans"/>
          <w:color w:val="1F1F1F"/>
        </w:rPr>
        <w:t>等專業軟體，將色彩模式由發光的</w:t>
      </w:r>
      <w:r w:rsidRPr="001B337E">
        <w:rPr>
          <w:rFonts w:ascii="Times New Roman" w:eastAsia="標楷體" w:hAnsi="Times New Roman" w:cs="Google Sans"/>
          <w:color w:val="1F1F1F"/>
        </w:rPr>
        <w:t>RGB</w:t>
      </w:r>
      <w:r w:rsidRPr="001B337E">
        <w:rPr>
          <w:rFonts w:ascii="Times New Roman" w:eastAsia="標楷體" w:hAnsi="Times New Roman" w:cs="Google Sans"/>
          <w:color w:val="1F1F1F"/>
        </w:rPr>
        <w:t>強制轉換為吸光的</w:t>
      </w:r>
      <w:r w:rsidRPr="001B337E">
        <w:rPr>
          <w:rFonts w:ascii="Times New Roman" w:eastAsia="標楷體" w:hAnsi="Times New Roman" w:cs="Google Sans"/>
          <w:color w:val="1F1F1F"/>
        </w:rPr>
        <w:t>CMYK</w:t>
      </w:r>
      <w:r w:rsidRPr="001B337E">
        <w:rPr>
          <w:rFonts w:ascii="Times New Roman" w:eastAsia="標楷體" w:hAnsi="Times New Roman" w:cs="Google Sans"/>
          <w:color w:val="1F1F1F"/>
        </w:rPr>
        <w:t>模式，並確認所有細部文字均採用單色黑（</w:t>
      </w:r>
      <w:r w:rsidRPr="001B337E">
        <w:rPr>
          <w:rFonts w:ascii="Times New Roman" w:eastAsia="標楷體" w:hAnsi="Times New Roman" w:cs="Google Sans"/>
          <w:color w:val="1F1F1F"/>
        </w:rPr>
        <w:t>K:100</w:t>
      </w:r>
      <w:r w:rsidRPr="001B337E">
        <w:rPr>
          <w:rFonts w:ascii="Times New Roman" w:eastAsia="標楷體" w:hAnsi="Times New Roman" w:cs="Google Sans"/>
          <w:color w:val="1F1F1F"/>
        </w:rPr>
        <w:t>）以避免邊緣發虛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6</w:t>
      </w:r>
      <w:r w:rsidRPr="001B337E">
        <w:rPr>
          <w:rFonts w:ascii="Times New Roman" w:eastAsia="標楷體" w:hAnsi="Times New Roman" w:cs="Google Sans"/>
          <w:color w:val="1F1F1F"/>
        </w:rPr>
        <w:t>。隨後，設計師套用對應商品（如馬克杯）的刀模版型，確保主視覺位於安全範圍內並預留</w:t>
      </w:r>
      <w:r w:rsidRPr="001B337E">
        <w:rPr>
          <w:rFonts w:ascii="Times New Roman" w:eastAsia="標楷體" w:hAnsi="Times New Roman" w:cs="Google Sans"/>
          <w:color w:val="1F1F1F"/>
        </w:rPr>
        <w:t>3mm</w:t>
      </w:r>
      <w:r w:rsidRPr="001B337E">
        <w:rPr>
          <w:rFonts w:ascii="Times New Roman" w:eastAsia="標楷體" w:hAnsi="Times New Roman" w:cs="Google Sans"/>
          <w:color w:val="1F1F1F"/>
        </w:rPr>
        <w:t>以上的出血位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8</w:t>
      </w:r>
      <w:r w:rsidRPr="001B337E">
        <w:rPr>
          <w:rFonts w:ascii="Times New Roman" w:eastAsia="標楷體" w:hAnsi="Times New Roman" w:cs="Google Sans"/>
          <w:color w:val="1F1F1F"/>
        </w:rPr>
        <w:t>。最後，設定印表機水平翻轉（鏡像列印）參數，將圖稿送出至熱昇華印表機，並將紙本工作單遞交給生產站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48</w:t>
      </w:r>
      <w:r w:rsidRPr="001B337E">
        <w:rPr>
          <w:rFonts w:ascii="Times New Roman" w:eastAsia="標楷體" w:hAnsi="Times New Roman" w:cs="Google Sans"/>
          <w:color w:val="1F1F1F"/>
        </w:rPr>
        <w:t>。</w:t>
      </w:r>
    </w:p>
    <w:p w14:paraId="4E1C963D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b/>
          <w:bCs/>
          <w:color w:val="1F1F1F"/>
        </w:rPr>
        <w:t>生產技術員的標準作業流程</w:t>
      </w:r>
      <w:r w:rsidRPr="001B337E">
        <w:rPr>
          <w:rFonts w:ascii="Times New Roman" w:eastAsia="標楷體" w:hAnsi="Times New Roman" w:cs="Google Sans"/>
          <w:color w:val="1F1F1F"/>
        </w:rPr>
        <w:t>圍繞著機台的精確操作與安全防護。每日早晨，技術員首要任務是開機執行噴嘴檢查，確認無斷線後，啟動烤杯機或平燙機進行預熱，將溫度精準設定於</w:t>
      </w:r>
      <w:r w:rsidRPr="001B337E">
        <w:rPr>
          <w:rFonts w:ascii="Times New Roman" w:eastAsia="標楷體" w:hAnsi="Times New Roman" w:cs="Google Sans"/>
          <w:color w:val="1F1F1F"/>
        </w:rPr>
        <w:t>180℃</w:t>
      </w:r>
      <w:r w:rsidRPr="001B337E">
        <w:rPr>
          <w:rFonts w:ascii="Times New Roman" w:eastAsia="標楷體" w:hAnsi="Times New Roman" w:cs="Google Sans"/>
          <w:color w:val="1F1F1F"/>
        </w:rPr>
        <w:t>至</w:t>
      </w:r>
      <w:r w:rsidRPr="001B337E">
        <w:rPr>
          <w:rFonts w:ascii="Times New Roman" w:eastAsia="標楷體" w:hAnsi="Times New Roman" w:cs="Google Sans"/>
          <w:color w:val="1F1F1F"/>
        </w:rPr>
        <w:t>200℃</w:t>
      </w:r>
      <w:r w:rsidRPr="001B337E">
        <w:rPr>
          <w:rFonts w:ascii="Times New Roman" w:eastAsia="標楷體" w:hAnsi="Times New Roman" w:cs="Google Sans"/>
          <w:color w:val="1F1F1F"/>
        </w:rPr>
        <w:t>的區間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18</w:t>
      </w:r>
      <w:r w:rsidRPr="001B337E">
        <w:rPr>
          <w:rFonts w:ascii="Times New Roman" w:eastAsia="標楷體" w:hAnsi="Times New Roman" w:cs="Google Sans"/>
          <w:color w:val="1F1F1F"/>
        </w:rPr>
        <w:t>。當接收到設計師輸出的轉印紙後，技術員必須將圖紙完美貼合於空白基材上，使用聚酰亞胺耐熱膠帶固定四角與邊緣，徹底排除紙張滑動的空間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18</w:t>
      </w:r>
      <w:r w:rsidRPr="001B337E">
        <w:rPr>
          <w:rFonts w:ascii="Times New Roman" w:eastAsia="標楷體" w:hAnsi="Times New Roman" w:cs="Google Sans"/>
          <w:color w:val="1F1F1F"/>
        </w:rPr>
        <w:t>。將基材送入熱壓機並扣緊壓力閥後，啟動倒數計時器（依材質設定為</w:t>
      </w:r>
      <w:r w:rsidRPr="001B337E">
        <w:rPr>
          <w:rFonts w:ascii="Times New Roman" w:eastAsia="標楷體" w:hAnsi="Times New Roman" w:cs="Google Sans"/>
          <w:color w:val="1F1F1F"/>
        </w:rPr>
        <w:t>60</w:t>
      </w:r>
      <w:r w:rsidRPr="001B337E">
        <w:rPr>
          <w:rFonts w:ascii="Times New Roman" w:eastAsia="標楷體" w:hAnsi="Times New Roman" w:cs="Google Sans"/>
          <w:color w:val="1F1F1F"/>
        </w:rPr>
        <w:t>至</w:t>
      </w:r>
      <w:r w:rsidRPr="001B337E">
        <w:rPr>
          <w:rFonts w:ascii="Times New Roman" w:eastAsia="標楷體" w:hAnsi="Times New Roman" w:cs="Google Sans"/>
          <w:color w:val="1F1F1F"/>
        </w:rPr>
        <w:t>240</w:t>
      </w:r>
      <w:r w:rsidRPr="001B337E">
        <w:rPr>
          <w:rFonts w:ascii="Times New Roman" w:eastAsia="標楷體" w:hAnsi="Times New Roman" w:cs="Google Sans"/>
          <w:color w:val="1F1F1F"/>
        </w:rPr>
        <w:t>秒不等）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25</w:t>
      </w:r>
      <w:r w:rsidRPr="001B337E">
        <w:rPr>
          <w:rFonts w:ascii="Times New Roman" w:eastAsia="標楷體" w:hAnsi="Times New Roman" w:cs="Google Sans"/>
          <w:color w:val="1F1F1F"/>
        </w:rPr>
        <w:t>。計時結束，技術員必須配戴厚重的防燙手套，穩健地取出高溫成品，迅速且平順地撕除轉印紙，防止氣化墨水產生鬼影，隨後將商品移送至散熱冷卻區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18</w:t>
      </w:r>
      <w:r w:rsidRPr="001B337E">
        <w:rPr>
          <w:rFonts w:ascii="Times New Roman" w:eastAsia="標楷體" w:hAnsi="Times New Roman" w:cs="Google Sans"/>
          <w:color w:val="1F1F1F"/>
        </w:rPr>
        <w:t>。</w:t>
      </w:r>
    </w:p>
    <w:p w14:paraId="39BC8D02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b/>
          <w:bCs/>
          <w:color w:val="1F1F1F"/>
        </w:rPr>
        <w:t>行銷業務與財務品保的標準作業流程</w:t>
      </w:r>
      <w:r w:rsidRPr="001B337E">
        <w:rPr>
          <w:rFonts w:ascii="Times New Roman" w:eastAsia="標楷體" w:hAnsi="Times New Roman" w:cs="Google Sans"/>
          <w:color w:val="1F1F1F"/>
        </w:rPr>
        <w:t>則負責守護專案的服務品質與現金流安全。業務人員在前端負責攬客與解說，當顧客確認製作意願後，業務必須引導顧客簽署「著作權免責聲明」，並詳實填寫具有紅色流水號的雙聯單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16</w:t>
      </w:r>
      <w:r w:rsidRPr="001B337E">
        <w:rPr>
          <w:rFonts w:ascii="Times New Roman" w:eastAsia="標楷體" w:hAnsi="Times New Roman" w:cs="Google Sans"/>
          <w:color w:val="1F1F1F"/>
        </w:rPr>
        <w:t>。品保專員在冷卻區接手商品後，需在充足光源下進行嚴格的視覺檢驗，確認色彩飽和度正常且無焦黑、刮傷或塗層剝落等瑕疵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27</w:t>
      </w:r>
      <w:r w:rsidRPr="001B337E">
        <w:rPr>
          <w:rFonts w:ascii="Times New Roman" w:eastAsia="標楷體" w:hAnsi="Times New Roman" w:cs="Google Sans"/>
          <w:color w:val="1F1F1F"/>
        </w:rPr>
        <w:t>。檢驗合格的商品將被裝入專屬的防撞牛皮紙盒，貼上品牌封膜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51</w:t>
      </w:r>
      <w:r w:rsidRPr="001B337E">
        <w:rPr>
          <w:rFonts w:ascii="Times New Roman" w:eastAsia="標楷體" w:hAnsi="Times New Roman" w:cs="Google Sans"/>
          <w:color w:val="1F1F1F"/>
        </w:rPr>
        <w:t>。最後，財務專員依據雙聯單上的紅色流水號唱名交件，核對無誤後完成收款。為符合校園安全規範，財務專員必須配戴隨身腰包，定時將大額現金收入隱蔽金庫，堅決避免桌面存放大量現金以防失竊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4</w:t>
      </w:r>
      <w:r w:rsidRPr="001B337E">
        <w:rPr>
          <w:rFonts w:ascii="Times New Roman" w:eastAsia="標楷體" w:hAnsi="Times New Roman" w:cs="Google Sans"/>
          <w:color w:val="1F1F1F"/>
        </w:rPr>
        <w:t>。</w:t>
      </w:r>
    </w:p>
    <w:p w14:paraId="117A6051" w14:textId="0E8163D2" w:rsidR="00991D75" w:rsidRDefault="00827AEE" w:rsidP="00B858D7">
      <w:pPr>
        <w:pStyle w:val="2"/>
        <w:numPr>
          <w:ilvl w:val="0"/>
          <w:numId w:val="3"/>
        </w:numP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lastRenderedPageBreak/>
        <w:t>敏捷看板管理與防偽追蹤機制</w:t>
      </w:r>
    </w:p>
    <w:p w14:paraId="4ECFA1DC" w14:textId="77777777" w:rsidR="00B858D7" w:rsidRPr="00B858D7" w:rsidRDefault="00B858D7" w:rsidP="00B858D7">
      <w:pPr>
        <w:rPr>
          <w:rFonts w:hint="eastAsia"/>
        </w:rPr>
      </w:pPr>
    </w:p>
    <w:p w14:paraId="1ECDCE0F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園遊會現場的特徵是瞬息萬變的人流與極度壓縮的時間限制。傳統的瀑布式（</w:t>
      </w:r>
      <w:r w:rsidRPr="001B337E">
        <w:rPr>
          <w:rFonts w:ascii="Times New Roman" w:eastAsia="標楷體" w:hAnsi="Times New Roman" w:cs="Google Sans"/>
          <w:color w:val="1F1F1F"/>
        </w:rPr>
        <w:t>Waterfall</w:t>
      </w:r>
      <w:r w:rsidRPr="001B337E">
        <w:rPr>
          <w:rFonts w:ascii="Times New Roman" w:eastAsia="標楷體" w:hAnsi="Times New Roman" w:cs="Google Sans"/>
          <w:color w:val="1F1F1F"/>
        </w:rPr>
        <w:t>）專案管理無法應對這種高動態環境，因此，專案團隊導入了敏捷開發中的「看板管理法（</w:t>
      </w:r>
      <w:r w:rsidRPr="001B337E">
        <w:rPr>
          <w:rFonts w:ascii="Times New Roman" w:eastAsia="標楷體" w:hAnsi="Times New Roman" w:cs="Google Sans"/>
          <w:color w:val="1F1F1F"/>
        </w:rPr>
        <w:t>Kanban</w:t>
      </w:r>
      <w:r w:rsidRPr="001B337E">
        <w:rPr>
          <w:rFonts w:ascii="Times New Roman" w:eastAsia="標楷體" w:hAnsi="Times New Roman" w:cs="Google Sans"/>
          <w:color w:val="1F1F1F"/>
        </w:rPr>
        <w:t>）」與嚴密的單據追蹤系統，以維持生產線的絕對穩定。</w:t>
      </w:r>
    </w:p>
    <w:p w14:paraId="5866C5A0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看板管理法的核心精神在於「將工作視覺化（</w:t>
      </w:r>
      <w:r w:rsidRPr="001B337E">
        <w:rPr>
          <w:rFonts w:ascii="Times New Roman" w:eastAsia="標楷體" w:hAnsi="Times New Roman" w:cs="Google Sans"/>
          <w:color w:val="1F1F1F"/>
        </w:rPr>
        <w:t>Visualize</w:t>
      </w:r>
      <w:r w:rsidRPr="001B337E">
        <w:rPr>
          <w:rFonts w:ascii="Times New Roman" w:eastAsia="標楷體" w:hAnsi="Times New Roman" w:cs="Google Sans"/>
          <w:color w:val="1F1F1F"/>
        </w:rPr>
        <w:t>）」與「限制在製品數量（</w:t>
      </w:r>
      <w:r w:rsidRPr="001B337E">
        <w:rPr>
          <w:rFonts w:ascii="Times New Roman" w:eastAsia="標楷體" w:hAnsi="Times New Roman" w:cs="Google Sans"/>
          <w:color w:val="1F1F1F"/>
        </w:rPr>
        <w:t>Limit WIP</w:t>
      </w:r>
      <w:r w:rsidRPr="001B337E">
        <w:rPr>
          <w:rFonts w:ascii="Times New Roman" w:eastAsia="標楷體" w:hAnsi="Times New Roman" w:cs="Google Sans"/>
          <w:color w:val="1F1F1F"/>
        </w:rPr>
        <w:t>）」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53</w:t>
      </w:r>
      <w:r w:rsidRPr="001B337E">
        <w:rPr>
          <w:rFonts w:ascii="Times New Roman" w:eastAsia="標楷體" w:hAnsi="Times New Roman" w:cs="Google Sans"/>
          <w:color w:val="1F1F1F"/>
        </w:rPr>
        <w:t>。團隊在生產區後方架設了一面大型的實體工作流程看板，將生產線切分為五個明確的泳道（</w:t>
      </w:r>
      <w:proofErr w:type="spellStart"/>
      <w:r w:rsidRPr="001B337E">
        <w:rPr>
          <w:rFonts w:ascii="Times New Roman" w:eastAsia="標楷體" w:hAnsi="Times New Roman" w:cs="Google Sans"/>
          <w:color w:val="1F1F1F"/>
        </w:rPr>
        <w:t>Swimlanes</w:t>
      </w:r>
      <w:proofErr w:type="spellEnd"/>
      <w:r w:rsidRPr="001B337E">
        <w:rPr>
          <w:rFonts w:ascii="Times New Roman" w:eastAsia="標楷體" w:hAnsi="Times New Roman" w:cs="Google Sans"/>
          <w:color w:val="1F1F1F"/>
        </w:rPr>
        <w:t>）：「待辦接單（</w:t>
      </w:r>
      <w:r w:rsidRPr="001B337E">
        <w:rPr>
          <w:rFonts w:ascii="Times New Roman" w:eastAsia="標楷體" w:hAnsi="Times New Roman" w:cs="Google Sans"/>
          <w:color w:val="1F1F1F"/>
        </w:rPr>
        <w:t>To Do</w:t>
      </w:r>
      <w:r w:rsidRPr="001B337E">
        <w:rPr>
          <w:rFonts w:ascii="Times New Roman" w:eastAsia="標楷體" w:hAnsi="Times New Roman" w:cs="Google Sans"/>
          <w:color w:val="1F1F1F"/>
        </w:rPr>
        <w:t>）」、「數位排版（</w:t>
      </w:r>
      <w:r w:rsidRPr="001B337E">
        <w:rPr>
          <w:rFonts w:ascii="Times New Roman" w:eastAsia="標楷體" w:hAnsi="Times New Roman" w:cs="Google Sans"/>
          <w:color w:val="1F1F1F"/>
        </w:rPr>
        <w:t>Design</w:t>
      </w:r>
      <w:r w:rsidRPr="001B337E">
        <w:rPr>
          <w:rFonts w:ascii="Times New Roman" w:eastAsia="標楷體" w:hAnsi="Times New Roman" w:cs="Google Sans"/>
          <w:color w:val="1F1F1F"/>
        </w:rPr>
        <w:t>）」、「熱壓生產（</w:t>
      </w:r>
      <w:r w:rsidRPr="001B337E">
        <w:rPr>
          <w:rFonts w:ascii="Times New Roman" w:eastAsia="標楷體" w:hAnsi="Times New Roman" w:cs="Google Sans"/>
          <w:color w:val="1F1F1F"/>
        </w:rPr>
        <w:t>In Progress</w:t>
      </w:r>
      <w:r w:rsidRPr="001B337E">
        <w:rPr>
          <w:rFonts w:ascii="Times New Roman" w:eastAsia="標楷體" w:hAnsi="Times New Roman" w:cs="Google Sans"/>
          <w:color w:val="1F1F1F"/>
        </w:rPr>
        <w:t>）」、「品檢包裝（</w:t>
      </w:r>
      <w:r w:rsidRPr="001B337E">
        <w:rPr>
          <w:rFonts w:ascii="Times New Roman" w:eastAsia="標楷體" w:hAnsi="Times New Roman" w:cs="Google Sans"/>
          <w:color w:val="1F1F1F"/>
        </w:rPr>
        <w:t>QC</w:t>
      </w:r>
      <w:r w:rsidRPr="001B337E">
        <w:rPr>
          <w:rFonts w:ascii="Times New Roman" w:eastAsia="標楷體" w:hAnsi="Times New Roman" w:cs="Google Sans"/>
          <w:color w:val="1F1F1F"/>
        </w:rPr>
        <w:t>）」與「等待交付（</w:t>
      </w:r>
      <w:r w:rsidRPr="001B337E">
        <w:rPr>
          <w:rFonts w:ascii="Times New Roman" w:eastAsia="標楷體" w:hAnsi="Times New Roman" w:cs="Google Sans"/>
          <w:color w:val="1F1F1F"/>
        </w:rPr>
        <w:t>Done</w:t>
      </w:r>
      <w:r w:rsidRPr="001B337E">
        <w:rPr>
          <w:rFonts w:ascii="Times New Roman" w:eastAsia="標楷體" w:hAnsi="Times New Roman" w:cs="Google Sans"/>
          <w:color w:val="1F1F1F"/>
        </w:rPr>
        <w:t>）」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54</w:t>
      </w:r>
      <w:r w:rsidRPr="001B337E">
        <w:rPr>
          <w:rFonts w:ascii="Times New Roman" w:eastAsia="標楷體" w:hAnsi="Times New Roman" w:cs="Google Sans"/>
          <w:color w:val="1F1F1F"/>
        </w:rPr>
        <w:t>。每筆訂單在成立時，即化為一張便條紙，隨著製程的推進在泳道間移動。</w:t>
      </w:r>
    </w:p>
    <w:p w14:paraId="79B88375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更重要的是，專案經理在每個泳道都設定了嚴格的在製品數量上限（</w:t>
      </w:r>
      <w:r w:rsidRPr="001B337E">
        <w:rPr>
          <w:rFonts w:ascii="Times New Roman" w:eastAsia="標楷體" w:hAnsi="Times New Roman" w:cs="Google Sans"/>
          <w:color w:val="1F1F1F"/>
        </w:rPr>
        <w:t>WIP Limit</w:t>
      </w:r>
      <w:r w:rsidRPr="001B337E">
        <w:rPr>
          <w:rFonts w:ascii="Times New Roman" w:eastAsia="標楷體" w:hAnsi="Times New Roman" w:cs="Google Sans"/>
          <w:color w:val="1F1F1F"/>
        </w:rPr>
        <w:t>）。例如，考量到烤杯機的數量與加熱時間，「熱壓生產」泳道的</w:t>
      </w:r>
      <w:r w:rsidRPr="001B337E">
        <w:rPr>
          <w:rFonts w:ascii="Times New Roman" w:eastAsia="標楷體" w:hAnsi="Times New Roman" w:cs="Google Sans"/>
          <w:color w:val="1F1F1F"/>
        </w:rPr>
        <w:t>WIP</w:t>
      </w:r>
      <w:r w:rsidRPr="001B337E">
        <w:rPr>
          <w:rFonts w:ascii="Times New Roman" w:eastAsia="標楷體" w:hAnsi="Times New Roman" w:cs="Google Sans"/>
          <w:color w:val="1F1F1F"/>
        </w:rPr>
        <w:t>上限可能被設定為</w:t>
      </w:r>
      <w:r w:rsidRPr="001B337E">
        <w:rPr>
          <w:rFonts w:ascii="Times New Roman" w:eastAsia="標楷體" w:hAnsi="Times New Roman" w:cs="Google Sans"/>
          <w:color w:val="1F1F1F"/>
        </w:rPr>
        <w:t>4</w:t>
      </w:r>
      <w:r w:rsidRPr="001B337E">
        <w:rPr>
          <w:rFonts w:ascii="Times New Roman" w:eastAsia="標楷體" w:hAnsi="Times New Roman" w:cs="Google Sans"/>
          <w:color w:val="1F1F1F"/>
        </w:rPr>
        <w:t>。當該欄位已經掛滿</w:t>
      </w:r>
      <w:r w:rsidRPr="001B337E">
        <w:rPr>
          <w:rFonts w:ascii="Times New Roman" w:eastAsia="標楷體" w:hAnsi="Times New Roman" w:cs="Google Sans"/>
          <w:color w:val="1F1F1F"/>
        </w:rPr>
        <w:t>4</w:t>
      </w:r>
      <w:r w:rsidRPr="001B337E">
        <w:rPr>
          <w:rFonts w:ascii="Times New Roman" w:eastAsia="標楷體" w:hAnsi="Times New Roman" w:cs="Google Sans"/>
          <w:color w:val="1F1F1F"/>
        </w:rPr>
        <w:t>張訂單時，這意味著生產線正處於飽和邊緣。此時，看板系統發揮了「拉動式系統（</w:t>
      </w:r>
      <w:r w:rsidRPr="001B337E">
        <w:rPr>
          <w:rFonts w:ascii="Times New Roman" w:eastAsia="標楷體" w:hAnsi="Times New Roman" w:cs="Google Sans"/>
          <w:color w:val="1F1F1F"/>
        </w:rPr>
        <w:t>Pull System</w:t>
      </w:r>
      <w:r w:rsidRPr="001B337E">
        <w:rPr>
          <w:rFonts w:ascii="Times New Roman" w:eastAsia="標楷體" w:hAnsi="Times New Roman" w:cs="Google Sans"/>
          <w:color w:val="1F1F1F"/>
        </w:rPr>
        <w:t>）」的煞車功能：前端業務人員看見生產欄位滿載，便會主動暫停收單，或向新顧客延長承諾的等待時間，直到技術員完成一個杯子，將卡片移至「品檢包裝」區空出容量後，才能將新的訂單「拉」入生產階段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54</w:t>
      </w:r>
      <w:r w:rsidRPr="001B337E">
        <w:rPr>
          <w:rFonts w:ascii="Times New Roman" w:eastAsia="標楷體" w:hAnsi="Times New Roman" w:cs="Google Sans"/>
          <w:color w:val="1F1F1F"/>
        </w:rPr>
        <w:t>。這種機制有效防止了機台過載當機，也避免了技術人員因極度焦慮而發生燙傷等工安意外。</w:t>
      </w:r>
    </w:p>
    <w:p w14:paraId="369814C5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在財務與訂單追蹤方面，團隊屏棄了容易混亂的單張收據，全面採用具備防偽設計的「雙聯單」系統。單據尺寸選定為便於攜帶與填寫的</w:t>
      </w:r>
      <w:r w:rsidRPr="001B337E">
        <w:rPr>
          <w:rFonts w:ascii="Times New Roman" w:eastAsia="標楷體" w:hAnsi="Times New Roman" w:cs="Google Sans"/>
          <w:color w:val="1F1F1F"/>
        </w:rPr>
        <w:t>A6</w:t>
      </w:r>
      <w:r w:rsidRPr="001B337E">
        <w:rPr>
          <w:rFonts w:ascii="Times New Roman" w:eastAsia="標楷體" w:hAnsi="Times New Roman" w:cs="Google Sans"/>
          <w:color w:val="1F1F1F"/>
        </w:rPr>
        <w:t>（菊</w:t>
      </w:r>
      <w:r w:rsidRPr="001B337E">
        <w:rPr>
          <w:rFonts w:ascii="Times New Roman" w:eastAsia="標楷體" w:hAnsi="Times New Roman" w:cs="Google Sans"/>
          <w:color w:val="1F1F1F"/>
        </w:rPr>
        <w:t>32K</w:t>
      </w:r>
      <w:r w:rsidRPr="001B337E">
        <w:rPr>
          <w:rFonts w:ascii="Times New Roman" w:eastAsia="標楷體" w:hAnsi="Times New Roman" w:cs="Google Sans"/>
          <w:color w:val="1F1F1F"/>
        </w:rPr>
        <w:t>，</w:t>
      </w:r>
      <w:r w:rsidRPr="001B337E">
        <w:rPr>
          <w:rFonts w:ascii="Times New Roman" w:eastAsia="標楷體" w:hAnsi="Times New Roman" w:cs="Google Sans"/>
          <w:color w:val="1F1F1F"/>
        </w:rPr>
        <w:t>105x148mm</w:t>
      </w:r>
      <w:r w:rsidRPr="001B337E">
        <w:rPr>
          <w:rFonts w:ascii="Times New Roman" w:eastAsia="標楷體" w:hAnsi="Times New Roman" w:cs="Google Sans"/>
          <w:color w:val="1F1F1F"/>
        </w:rPr>
        <w:t>）或</w:t>
      </w:r>
      <w:r w:rsidRPr="001B337E">
        <w:rPr>
          <w:rFonts w:ascii="Times New Roman" w:eastAsia="標楷體" w:hAnsi="Times New Roman" w:cs="Google Sans"/>
          <w:color w:val="1F1F1F"/>
        </w:rPr>
        <w:t>G24K</w:t>
      </w:r>
      <w:r w:rsidRPr="001B337E">
        <w:rPr>
          <w:rFonts w:ascii="Times New Roman" w:eastAsia="標楷體" w:hAnsi="Times New Roman" w:cs="Google Sans"/>
          <w:color w:val="1F1F1F"/>
        </w:rPr>
        <w:t>尺寸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47</w:t>
      </w:r>
      <w:r w:rsidRPr="001B337E">
        <w:rPr>
          <w:rFonts w:ascii="Times New Roman" w:eastAsia="標楷體" w:hAnsi="Times New Roman" w:cs="Google Sans"/>
          <w:color w:val="1F1F1F"/>
        </w:rPr>
        <w:t>。為確保帳務的嚴密性，每本雙聯單皆具備由印刷廠套印的六碼「紅色流水號」（例如</w:t>
      </w:r>
      <w:r w:rsidRPr="001B337E">
        <w:rPr>
          <w:rFonts w:ascii="Times New Roman" w:eastAsia="標楷體" w:hAnsi="Times New Roman" w:cs="Google Sans"/>
          <w:color w:val="1F1F1F"/>
        </w:rPr>
        <w:t xml:space="preserve"> NO: 000001 </w:t>
      </w:r>
      <w:r w:rsidRPr="001B337E">
        <w:rPr>
          <w:rFonts w:ascii="Times New Roman" w:eastAsia="標楷體" w:hAnsi="Times New Roman" w:cs="Google Sans"/>
          <w:color w:val="1F1F1F"/>
        </w:rPr>
        <w:t>起始），流水號之間絕對連續且不可跳號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49</w:t>
      </w:r>
      <w:r w:rsidRPr="001B337E">
        <w:rPr>
          <w:rFonts w:ascii="Times New Roman" w:eastAsia="標楷體" w:hAnsi="Times New Roman" w:cs="Google Sans"/>
          <w:color w:val="1F1F1F"/>
        </w:rPr>
        <w:t>。雙聯單分為白色的存根聯（供內部財務結算與生產追蹤）以及有色紙（如紅、黃、藍）的客戶聯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58</w:t>
      </w:r>
      <w:r w:rsidRPr="001B337E">
        <w:rPr>
          <w:rFonts w:ascii="Times New Roman" w:eastAsia="標楷體" w:hAnsi="Times New Roman" w:cs="Google Sans"/>
          <w:color w:val="1F1F1F"/>
        </w:rPr>
        <w:t>。在印刷規格上，撕斷線被精準設定在距離邊緣</w:t>
      </w:r>
      <w:r w:rsidRPr="001B337E">
        <w:rPr>
          <w:rFonts w:ascii="Times New Roman" w:eastAsia="標楷體" w:hAnsi="Times New Roman" w:cs="Google Sans"/>
          <w:color w:val="1F1F1F"/>
        </w:rPr>
        <w:t>8mm</w:t>
      </w:r>
      <w:r w:rsidRPr="001B337E">
        <w:rPr>
          <w:rFonts w:ascii="Times New Roman" w:eastAsia="標楷體" w:hAnsi="Times New Roman" w:cs="Google Sans"/>
          <w:color w:val="1F1F1F"/>
        </w:rPr>
        <w:t>或流水號旁</w:t>
      </w:r>
      <w:r w:rsidRPr="001B337E">
        <w:rPr>
          <w:rFonts w:ascii="Times New Roman" w:eastAsia="標楷體" w:hAnsi="Times New Roman" w:cs="Google Sans"/>
          <w:color w:val="1F1F1F"/>
        </w:rPr>
        <w:t>1.5cm</w:t>
      </w:r>
      <w:r w:rsidRPr="001B337E">
        <w:rPr>
          <w:rFonts w:ascii="Times New Roman" w:eastAsia="標楷體" w:hAnsi="Times New Roman" w:cs="Google Sans"/>
          <w:color w:val="1F1F1F"/>
        </w:rPr>
        <w:t>處，確保單據能輕易且完整地撕下，避免破裂造成的號碼缺損</w:t>
      </w:r>
      <w:r w:rsidRPr="001B337E">
        <w:rPr>
          <w:rFonts w:ascii="Times New Roman" w:eastAsia="標楷體" w:hAnsi="Times New Roman" w:cs="Google Sans"/>
          <w:color w:val="444746"/>
          <w:sz w:val="24"/>
          <w:szCs w:val="24"/>
          <w:vertAlign w:val="superscript"/>
        </w:rPr>
        <w:t>57</w:t>
      </w:r>
      <w:r w:rsidRPr="001B337E">
        <w:rPr>
          <w:rFonts w:ascii="Times New Roman" w:eastAsia="標楷體" w:hAnsi="Times New Roman" w:cs="Google Sans"/>
          <w:color w:val="1F1F1F"/>
        </w:rPr>
        <w:t>。在園遊會結束的閉店結算會議中，財務專員僅需核對雙聯單的首尾流水號，即可精確計算出總接單量，進而與腰包內的現金總額進行交叉比對。這套嚴格的紅色流水號與撕線系統，構成了專案財務防弊的最終防線。</w:t>
      </w:r>
    </w:p>
    <w:p w14:paraId="1B0D4D93" w14:textId="6865CFA3" w:rsidR="00B858D7" w:rsidRDefault="00827AEE" w:rsidP="00B858D7">
      <w:pPr>
        <w:pStyle w:val="2"/>
        <w:overflowPunct w:val="0"/>
        <w:spacing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lastRenderedPageBreak/>
        <w:t>拾、</w:t>
      </w:r>
      <w:r w:rsidRPr="001B337E">
        <w:rPr>
          <w:rFonts w:ascii="Times New Roman" w:eastAsia="標楷體" w:hAnsi="Times New Roman" w:cs="Google Sans"/>
          <w:color w:val="1F1F1F"/>
        </w:rPr>
        <w:t xml:space="preserve"> </w:t>
      </w:r>
      <w:r w:rsidRPr="001B337E">
        <w:rPr>
          <w:rFonts w:ascii="Times New Roman" w:eastAsia="標楷體" w:hAnsi="Times New Roman" w:cs="Google Sans"/>
          <w:color w:val="1F1F1F"/>
        </w:rPr>
        <w:t>結語</w:t>
      </w:r>
    </w:p>
    <w:p w14:paraId="16432611" w14:textId="77777777" w:rsidR="00B858D7" w:rsidRPr="00B858D7" w:rsidRDefault="00B858D7" w:rsidP="00B858D7">
      <w:pPr>
        <w:rPr>
          <w:rFonts w:hint="eastAsia"/>
        </w:rPr>
      </w:pPr>
    </w:p>
    <w:p w14:paraId="4F938ED2" w14:textId="77777777" w:rsidR="00991D75" w:rsidRPr="001B337E" w:rsidRDefault="00827AEE" w:rsidP="00B858D7">
      <w:pPr>
        <w:pBdr>
          <w:top w:val="nil"/>
          <w:left w:val="nil"/>
          <w:bottom w:val="nil"/>
          <w:right w:val="nil"/>
          <w:between w:val="nil"/>
        </w:pBdr>
        <w:overflowPunct w:val="0"/>
        <w:spacing w:after="255" w:line="400" w:lineRule="exact"/>
        <w:jc w:val="both"/>
        <w:rPr>
          <w:rFonts w:ascii="Times New Roman" w:eastAsia="標楷體" w:hAnsi="Times New Roman" w:cs="Google Sans"/>
          <w:color w:val="1F1F1F"/>
        </w:rPr>
      </w:pPr>
      <w:r w:rsidRPr="001B337E">
        <w:rPr>
          <w:rFonts w:ascii="Times New Roman" w:eastAsia="標楷體" w:hAnsi="Times New Roman" w:cs="Google Sans"/>
          <w:color w:val="1F1F1F"/>
        </w:rPr>
        <w:t>智光商工六十週年校慶園遊會的客製化商品專案，不僅是一場慶典中的商業活動，更是一次將理論知識轉化為實體產出的高階技職綜合演練。透過本報告的深度剖析，團隊得以理解如何將「美術」的美學涵養與「視覺藝術」的數位技術完美融合。在嚴謹的</w:t>
      </w:r>
      <w:r w:rsidRPr="001B337E">
        <w:rPr>
          <w:rFonts w:ascii="Times New Roman" w:eastAsia="標楷體" w:hAnsi="Times New Roman" w:cs="Google Sans"/>
          <w:color w:val="1F1F1F"/>
        </w:rPr>
        <w:t>RGB</w:t>
      </w:r>
      <w:r w:rsidRPr="001B337E">
        <w:rPr>
          <w:rFonts w:ascii="Times New Roman" w:eastAsia="標楷體" w:hAnsi="Times New Roman" w:cs="Google Sans"/>
          <w:color w:val="1F1F1F"/>
        </w:rPr>
        <w:t>至</w:t>
      </w:r>
      <w:r w:rsidRPr="001B337E">
        <w:rPr>
          <w:rFonts w:ascii="Times New Roman" w:eastAsia="標楷體" w:hAnsi="Times New Roman" w:cs="Google Sans"/>
          <w:color w:val="1F1F1F"/>
        </w:rPr>
        <w:t>CMYK</w:t>
      </w:r>
      <w:r w:rsidRPr="001B337E">
        <w:rPr>
          <w:rFonts w:ascii="Times New Roman" w:eastAsia="標楷體" w:hAnsi="Times New Roman" w:cs="Google Sans"/>
          <w:color w:val="1F1F1F"/>
        </w:rPr>
        <w:t>色彩管理與熱昇華物理機制的加持下，商品的藝術價值獲得了確保。同時，藉由</w:t>
      </w:r>
      <w:r w:rsidRPr="001B337E">
        <w:rPr>
          <w:rFonts w:ascii="Times New Roman" w:eastAsia="標楷體" w:hAnsi="Times New Roman" w:cs="Google Sans"/>
          <w:color w:val="1F1F1F"/>
        </w:rPr>
        <w:t>RACI</w:t>
      </w:r>
      <w:r w:rsidRPr="001B337E">
        <w:rPr>
          <w:rFonts w:ascii="Times New Roman" w:eastAsia="標楷體" w:hAnsi="Times New Roman" w:cs="Google Sans"/>
          <w:color w:val="1F1F1F"/>
        </w:rPr>
        <w:t>責任分配矩陣釐清團隊權責，制定詳細的</w:t>
      </w:r>
      <w:r w:rsidRPr="001B337E">
        <w:rPr>
          <w:rFonts w:ascii="Times New Roman" w:eastAsia="標楷體" w:hAnsi="Times New Roman" w:cs="Google Sans"/>
          <w:color w:val="1F1F1F"/>
        </w:rPr>
        <w:t>SOP</w:t>
      </w:r>
      <w:r w:rsidRPr="001B337E">
        <w:rPr>
          <w:rFonts w:ascii="Times New Roman" w:eastAsia="標楷體" w:hAnsi="Times New Roman" w:cs="Google Sans"/>
          <w:color w:val="1F1F1F"/>
        </w:rPr>
        <w:t>消除操作盲區，並導入敏捷看板系統與防偽雙聯單機制，團隊不僅具備了抵禦現場突發狀況的韌性，更在合乎智慧財產權與校園安全規範的前提下，完美體現了智光商工「技職領航，繼往開來」的教育精神與專業素養。</w:t>
      </w:r>
    </w:p>
    <w:p w14:paraId="6ADAEE6B" w14:textId="77777777" w:rsidR="00991D75" w:rsidRPr="001B337E" w:rsidRDefault="00827AEE" w:rsidP="00B858D7">
      <w:pPr>
        <w:pStyle w:val="4"/>
        <w:overflowPunct w:val="0"/>
        <w:spacing w:before="0" w:line="400" w:lineRule="exact"/>
        <w:jc w:val="both"/>
        <w:rPr>
          <w:rFonts w:ascii="Times New Roman" w:eastAsia="標楷體" w:hAnsi="Times New Roman" w:cs="Google Sans"/>
        </w:rPr>
      </w:pPr>
      <w:r w:rsidRPr="001B337E">
        <w:rPr>
          <w:rFonts w:ascii="Times New Roman" w:eastAsia="標楷體" w:hAnsi="Times New Roman" w:cs="Google Sans"/>
        </w:rPr>
        <w:t>引用的著作</w:t>
      </w:r>
    </w:p>
    <w:p w14:paraId="6BF980CB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智光商工創校一甲子期許技職領航繼往開來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- </w:t>
      </w:r>
      <w:r w:rsidRPr="001B337E">
        <w:rPr>
          <w:rFonts w:ascii="Times New Roman" w:eastAsia="標楷體" w:hAnsi="Times New Roman" w:cs="Google Sans"/>
          <w:sz w:val="24"/>
          <w:szCs w:val="24"/>
        </w:rPr>
        <w:t>中時新聞網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9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https://www.chinatimes.com/realtimenews/20250409004167-260421</w:t>
        </w:r>
      </w:hyperlink>
    </w:p>
    <w:p w14:paraId="5DCEEAC0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繼往開來！智光商工歡慶</w:t>
      </w:r>
      <w:r w:rsidRPr="001B337E">
        <w:rPr>
          <w:rFonts w:ascii="Times New Roman" w:eastAsia="標楷體" w:hAnsi="Times New Roman" w:cs="Google Sans"/>
          <w:sz w:val="24"/>
          <w:szCs w:val="24"/>
        </w:rPr>
        <w:t>53</w:t>
      </w:r>
      <w:r w:rsidRPr="001B337E">
        <w:rPr>
          <w:rFonts w:ascii="Times New Roman" w:eastAsia="標楷體" w:hAnsi="Times New Roman" w:cs="Google Sans"/>
          <w:sz w:val="24"/>
          <w:szCs w:val="24"/>
        </w:rPr>
        <w:t>周年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- </w:t>
      </w:r>
      <w:r w:rsidRPr="001B337E">
        <w:rPr>
          <w:rFonts w:ascii="Times New Roman" w:eastAsia="標楷體" w:hAnsi="Times New Roman" w:cs="Google Sans"/>
          <w:sz w:val="24"/>
          <w:szCs w:val="24"/>
        </w:rPr>
        <w:t>生活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- </w:t>
      </w:r>
      <w:r w:rsidRPr="001B337E">
        <w:rPr>
          <w:rFonts w:ascii="Times New Roman" w:eastAsia="標楷體" w:hAnsi="Times New Roman" w:cs="Google Sans"/>
          <w:sz w:val="24"/>
          <w:szCs w:val="24"/>
        </w:rPr>
        <w:t>中時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10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https://www.chinatimes.com/realtimenews/20180402004100-260405</w:t>
        </w:r>
      </w:hyperlink>
    </w:p>
    <w:p w14:paraId="66109D17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【中嘉新聞</w:t>
      </w:r>
      <w:r w:rsidRPr="001B337E">
        <w:rPr>
          <w:rFonts w:ascii="Times New Roman" w:eastAsia="標楷體" w:hAnsi="Times New Roman" w:cs="Google Sans"/>
          <w:sz w:val="24"/>
          <w:szCs w:val="24"/>
        </w:rPr>
        <w:t>/</w:t>
      </w:r>
      <w:r w:rsidRPr="001B337E">
        <w:rPr>
          <w:rFonts w:ascii="Times New Roman" w:eastAsia="標楷體" w:hAnsi="Times New Roman" w:cs="Google Sans"/>
          <w:sz w:val="24"/>
          <w:szCs w:val="24"/>
        </w:rPr>
        <w:t>新視波</w:t>
      </w:r>
      <w:r w:rsidRPr="001B337E">
        <w:rPr>
          <w:rFonts w:ascii="Times New Roman" w:eastAsia="標楷體" w:hAnsi="Times New Roman" w:cs="Google Sans"/>
          <w:sz w:val="24"/>
          <w:szCs w:val="24"/>
        </w:rPr>
        <w:t>/</w:t>
      </w:r>
      <w:r w:rsidRPr="001B337E">
        <w:rPr>
          <w:rFonts w:ascii="Times New Roman" w:eastAsia="標楷體" w:hAnsi="Times New Roman" w:cs="Google Sans"/>
          <w:sz w:val="24"/>
          <w:szCs w:val="24"/>
        </w:rPr>
        <w:t>永和報導】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</w:t>
      </w:r>
      <w:r w:rsidRPr="001B337E">
        <w:rPr>
          <w:rFonts w:ascii="Times New Roman" w:eastAsia="標楷體" w:hAnsi="Times New Roman" w:cs="Google Sans"/>
          <w:sz w:val="24"/>
          <w:szCs w:val="24"/>
        </w:rPr>
        <w:t>智光商工</w:t>
      </w:r>
      <w:r w:rsidRPr="001B337E">
        <w:rPr>
          <w:rFonts w:ascii="Times New Roman" w:eastAsia="標楷體" w:hAnsi="Times New Roman" w:cs="Google Sans"/>
          <w:sz w:val="24"/>
          <w:szCs w:val="24"/>
        </w:rPr>
        <w:t>3</w:t>
      </w:r>
      <w:r w:rsidRPr="001B337E">
        <w:rPr>
          <w:rFonts w:ascii="Times New Roman" w:eastAsia="標楷體" w:hAnsi="Times New Roman" w:cs="Google Sans"/>
          <w:sz w:val="24"/>
          <w:szCs w:val="24"/>
        </w:rPr>
        <w:t>日上午舉行了</w:t>
      </w:r>
      <w:r w:rsidRPr="001B337E">
        <w:rPr>
          <w:rFonts w:ascii="Times New Roman" w:eastAsia="標楷體" w:hAnsi="Times New Roman" w:cs="Google Sans"/>
          <w:sz w:val="24"/>
          <w:szCs w:val="24"/>
        </w:rPr>
        <w:t>54</w:t>
      </w:r>
      <w:r w:rsidRPr="001B337E">
        <w:rPr>
          <w:rFonts w:ascii="Times New Roman" w:eastAsia="標楷體" w:hAnsi="Times New Roman" w:cs="Google Sans"/>
          <w:sz w:val="24"/>
          <w:szCs w:val="24"/>
        </w:rPr>
        <w:t>週年校慶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11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https://www.facebook.com/bbcatv/videos/1080403%E4%B8%AD%E5%98%89%E6%96%B0%E8%81%9E%E6%99%BA%E5%85%89%E5%95%86%E5%B7%A554%E9%80%B1%E5%B9%B4%E6%85%B6-%E4%BD%9B%E6%95%99%E5%9C%98%E9%AB%94%E6%8D%90%E8%A8%AD%E5%82%99/385957038664894/</w:t>
        </w:r>
      </w:hyperlink>
    </w:p>
    <w:p w14:paraId="2667774A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智光商工學生生活常規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12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https://www.ckvs.ntpc.edu.tw/resource/openfid.php?id=25206</w:t>
        </w:r>
      </w:hyperlink>
    </w:p>
    <w:p w14:paraId="6A5815FE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 xml:space="preserve">RGB </w:t>
      </w:r>
      <w:r w:rsidRPr="001B337E">
        <w:rPr>
          <w:rFonts w:ascii="Times New Roman" w:eastAsia="標楷體" w:hAnsi="Times New Roman" w:cs="Google Sans"/>
          <w:sz w:val="24"/>
          <w:szCs w:val="24"/>
        </w:rPr>
        <w:t>與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CMYK </w:t>
      </w:r>
      <w:r w:rsidRPr="001B337E">
        <w:rPr>
          <w:rFonts w:ascii="Times New Roman" w:eastAsia="標楷體" w:hAnsi="Times New Roman" w:cs="Google Sans"/>
          <w:sz w:val="24"/>
          <w:szCs w:val="24"/>
        </w:rPr>
        <w:t>差在哪？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- </w:t>
      </w:r>
      <w:r w:rsidRPr="001B337E">
        <w:rPr>
          <w:rFonts w:ascii="Times New Roman" w:eastAsia="標楷體" w:hAnsi="Times New Roman" w:cs="Google Sans"/>
          <w:sz w:val="24"/>
          <w:szCs w:val="24"/>
        </w:rPr>
        <w:t>麥印刷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13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https://www.mindsprt.com/blogs/knowledge/rgb-cmyk-printing-color-guide</w:t>
        </w:r>
      </w:hyperlink>
    </w:p>
    <w:p w14:paraId="50508F62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CMYK</w:t>
      </w:r>
      <w:r w:rsidRPr="001B337E">
        <w:rPr>
          <w:rFonts w:ascii="Times New Roman" w:eastAsia="標楷體" w:hAnsi="Times New Roman" w:cs="Google Sans"/>
          <w:sz w:val="24"/>
          <w:szCs w:val="24"/>
        </w:rPr>
        <w:t>和</w:t>
      </w:r>
      <w:r w:rsidRPr="001B337E">
        <w:rPr>
          <w:rFonts w:ascii="Times New Roman" w:eastAsia="標楷體" w:hAnsi="Times New Roman" w:cs="Google Sans"/>
          <w:sz w:val="24"/>
          <w:szCs w:val="24"/>
        </w:rPr>
        <w:t>RGB</w:t>
      </w:r>
      <w:r w:rsidRPr="001B337E">
        <w:rPr>
          <w:rFonts w:ascii="Times New Roman" w:eastAsia="標楷體" w:hAnsi="Times New Roman" w:cs="Google Sans"/>
          <w:sz w:val="24"/>
          <w:szCs w:val="24"/>
        </w:rPr>
        <w:t>差在哪？成色原理、轉換方式、印刷注意事項整理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14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https://new.cloudw2p.com/blog/post/cmyk</w:t>
        </w:r>
      </w:hyperlink>
    </w:p>
    <w:p w14:paraId="3D9981D6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印刷色彩管理完整指南：</w:t>
      </w:r>
      <w:r w:rsidRPr="001B337E">
        <w:rPr>
          <w:rFonts w:ascii="Times New Roman" w:eastAsia="標楷體" w:hAnsi="Times New Roman" w:cs="Google Sans"/>
          <w:sz w:val="24"/>
          <w:szCs w:val="24"/>
        </w:rPr>
        <w:t>CMYK</w:t>
      </w:r>
      <w:r w:rsidRPr="001B337E">
        <w:rPr>
          <w:rFonts w:ascii="Times New Roman" w:eastAsia="標楷體" w:hAnsi="Times New Roman" w:cs="Google Sans"/>
          <w:sz w:val="24"/>
          <w:szCs w:val="24"/>
        </w:rPr>
        <w:t>、</w:t>
      </w:r>
      <w:r w:rsidRPr="001B337E">
        <w:rPr>
          <w:rFonts w:ascii="Times New Roman" w:eastAsia="標楷體" w:hAnsi="Times New Roman" w:cs="Google Sans"/>
          <w:sz w:val="24"/>
          <w:szCs w:val="24"/>
        </w:rPr>
        <w:t>RGB</w:t>
      </w:r>
      <w:r w:rsidRPr="001B337E">
        <w:rPr>
          <w:rFonts w:ascii="Times New Roman" w:eastAsia="標楷體" w:hAnsi="Times New Roman" w:cs="Google Sans"/>
          <w:sz w:val="24"/>
          <w:szCs w:val="24"/>
        </w:rPr>
        <w:t>、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Pantone </w:t>
      </w:r>
      <w:r w:rsidRPr="001B337E">
        <w:rPr>
          <w:rFonts w:ascii="Times New Roman" w:eastAsia="標楷體" w:hAnsi="Times New Roman" w:cs="Google Sans"/>
          <w:sz w:val="24"/>
          <w:szCs w:val="24"/>
        </w:rPr>
        <w:t>差異與設計師注意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15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https://www.rtadv.com/print-color-management-guide/</w:t>
        </w:r>
      </w:hyperlink>
    </w:p>
    <w:p w14:paraId="4516C369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設計師必學！印刷前一定要知道的作圖技巧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- </w:t>
      </w:r>
      <w:proofErr w:type="spellStart"/>
      <w:r w:rsidRPr="001B337E">
        <w:rPr>
          <w:rFonts w:ascii="Times New Roman" w:eastAsia="標楷體" w:hAnsi="Times New Roman" w:cs="Google Sans"/>
          <w:sz w:val="24"/>
          <w:szCs w:val="24"/>
        </w:rPr>
        <w:t>Humi</w:t>
      </w:r>
      <w:proofErr w:type="spellEnd"/>
      <w:r w:rsidRPr="001B337E">
        <w:rPr>
          <w:rFonts w:ascii="Times New Roman" w:eastAsia="標楷體" w:hAnsi="Times New Roman" w:cs="Google Sans"/>
          <w:sz w:val="24"/>
          <w:szCs w:val="24"/>
        </w:rPr>
        <w:t xml:space="preserve"> </w:t>
      </w:r>
      <w:r w:rsidRPr="001B337E">
        <w:rPr>
          <w:rFonts w:ascii="Times New Roman" w:eastAsia="標楷體" w:hAnsi="Times New Roman" w:cs="Google Sans"/>
          <w:sz w:val="24"/>
          <w:szCs w:val="24"/>
        </w:rPr>
        <w:t>荷米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16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https://humi.com.tw/news/prepress101/</w:t>
        </w:r>
      </w:hyperlink>
    </w:p>
    <w:p w14:paraId="155376BA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印刷新手入門：選擇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CMYK </w:t>
      </w:r>
      <w:r w:rsidRPr="001B337E">
        <w:rPr>
          <w:rFonts w:ascii="Times New Roman" w:eastAsia="標楷體" w:hAnsi="Times New Roman" w:cs="Google Sans"/>
          <w:sz w:val="24"/>
          <w:szCs w:val="24"/>
        </w:rPr>
        <w:t>還是</w:t>
      </w:r>
      <w:r w:rsidRPr="001B337E">
        <w:rPr>
          <w:rFonts w:ascii="Times New Roman" w:eastAsia="標楷體" w:hAnsi="Times New Roman" w:cs="Google Sans"/>
          <w:sz w:val="24"/>
          <w:szCs w:val="24"/>
        </w:rPr>
        <w:t>RGB</w:t>
      </w:r>
      <w:r w:rsidRPr="001B337E">
        <w:rPr>
          <w:rFonts w:ascii="Times New Roman" w:eastAsia="標楷體" w:hAnsi="Times New Roman" w:cs="Google Sans"/>
          <w:sz w:val="24"/>
          <w:szCs w:val="24"/>
        </w:rPr>
        <w:t>？</w:t>
      </w:r>
      <w:r w:rsidRPr="001B337E">
        <w:rPr>
          <w:rFonts w:ascii="Times New Roman" w:eastAsia="標楷體" w:hAnsi="Times New Roman" w:cs="Google Sans"/>
          <w:sz w:val="24"/>
          <w:szCs w:val="24"/>
        </w:rPr>
        <w:t>-</w:t>
      </w:r>
      <w:r w:rsidRPr="001B337E">
        <w:rPr>
          <w:rFonts w:ascii="Times New Roman" w:eastAsia="標楷體" w:hAnsi="Times New Roman" w:cs="Google Sans"/>
          <w:sz w:val="24"/>
          <w:szCs w:val="24"/>
        </w:rPr>
        <w:t>捷可印</w:t>
      </w:r>
      <w:r w:rsidRPr="001B337E">
        <w:rPr>
          <w:rFonts w:ascii="Times New Roman" w:eastAsia="標楷體" w:hAnsi="Times New Roman" w:cs="Google Sans"/>
          <w:sz w:val="24"/>
          <w:szCs w:val="24"/>
        </w:rPr>
        <w:t>-</w:t>
      </w:r>
      <w:proofErr w:type="spellStart"/>
      <w:r w:rsidRPr="001B337E">
        <w:rPr>
          <w:rFonts w:ascii="Times New Roman" w:eastAsia="標楷體" w:hAnsi="Times New Roman" w:cs="Google Sans"/>
          <w:sz w:val="24"/>
          <w:szCs w:val="24"/>
        </w:rPr>
        <w:t>JColor</w:t>
      </w:r>
      <w:proofErr w:type="spellEnd"/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17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https://www.jcolor.com.tw/blog_post/cmyk-rgb</w:t>
        </w:r>
      </w:hyperlink>
    </w:p>
    <w:p w14:paraId="3DFE8068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lastRenderedPageBreak/>
        <w:t>為什麼我的熱昇華印花顏色不準確？終極色彩管理指南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18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https://www.textek.cn/zh-TW/news/why-are-my-sublimation-colors-inaccurate-the-ultimate-color-management-guide.html</w:t>
        </w:r>
      </w:hyperlink>
    </w:p>
    <w:p w14:paraId="6790F084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AI</w:t>
      </w:r>
      <w:r w:rsidRPr="001B337E">
        <w:rPr>
          <w:rFonts w:ascii="Times New Roman" w:eastAsia="標楷體" w:hAnsi="Times New Roman" w:cs="Google Sans"/>
          <w:sz w:val="24"/>
          <w:szCs w:val="24"/>
        </w:rPr>
        <w:t>創作正夯</w:t>
      </w:r>
      <w:r w:rsidRPr="001B337E">
        <w:rPr>
          <w:rFonts w:ascii="Times New Roman" w:eastAsia="標楷體" w:hAnsi="Times New Roman" w:cs="Google Sans"/>
          <w:sz w:val="24"/>
          <w:szCs w:val="24"/>
        </w:rPr>
        <w:t>…</w:t>
      </w:r>
      <w:r w:rsidRPr="001B337E">
        <w:rPr>
          <w:rFonts w:ascii="Times New Roman" w:eastAsia="標楷體" w:hAnsi="Times New Roman" w:cs="Google Sans"/>
          <w:sz w:val="24"/>
          <w:szCs w:val="24"/>
        </w:rPr>
        <w:t>小心踩侵權紅線智慧財產局呼籲「勿商用」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19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https://ipr.cnfi.org.tw/news_detail.php?c_id=2648</w:t>
        </w:r>
      </w:hyperlink>
    </w:p>
    <w:p w14:paraId="3E67F6E2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未經同意複製、修改別人的</w:t>
      </w:r>
      <w:r w:rsidRPr="001B337E">
        <w:rPr>
          <w:rFonts w:ascii="Times New Roman" w:eastAsia="標楷體" w:hAnsi="Times New Roman" w:cs="Google Sans"/>
          <w:sz w:val="24"/>
          <w:szCs w:val="24"/>
        </w:rPr>
        <w:t>AI</w:t>
      </w:r>
      <w:r w:rsidRPr="001B337E">
        <w:rPr>
          <w:rFonts w:ascii="Times New Roman" w:eastAsia="標楷體" w:hAnsi="Times New Roman" w:cs="Google Sans"/>
          <w:sz w:val="24"/>
          <w:szCs w:val="24"/>
        </w:rPr>
        <w:t>繪圖來用，會侵害著作權嗎？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- </w:t>
      </w:r>
      <w:r w:rsidRPr="001B337E">
        <w:rPr>
          <w:rFonts w:ascii="Times New Roman" w:eastAsia="標楷體" w:hAnsi="Times New Roman" w:cs="Google Sans"/>
          <w:sz w:val="24"/>
          <w:szCs w:val="24"/>
        </w:rPr>
        <w:t>法律百科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20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https://www.legis-pedia.com/article/Intellectual-property-rights/1238</w:t>
        </w:r>
      </w:hyperlink>
    </w:p>
    <w:p w14:paraId="35770A67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【讀者</w:t>
      </w:r>
      <w:r w:rsidRPr="001B337E">
        <w:rPr>
          <w:rFonts w:ascii="Times New Roman" w:eastAsia="標楷體" w:hAnsi="Times New Roman" w:cs="Google Sans"/>
          <w:sz w:val="24"/>
          <w:szCs w:val="24"/>
        </w:rPr>
        <w:t>Q&amp;A</w:t>
      </w:r>
      <w:r w:rsidRPr="001B337E">
        <w:rPr>
          <w:rFonts w:ascii="Times New Roman" w:eastAsia="標楷體" w:hAnsi="Times New Roman" w:cs="Google Sans"/>
          <w:sz w:val="24"/>
          <w:szCs w:val="24"/>
        </w:rPr>
        <w:t>】</w:t>
      </w:r>
      <w:r w:rsidRPr="001B337E">
        <w:rPr>
          <w:rFonts w:ascii="Times New Roman" w:eastAsia="標楷體" w:hAnsi="Times New Roman" w:cs="Google Sans"/>
          <w:sz w:val="24"/>
          <w:szCs w:val="24"/>
        </w:rPr>
        <w:t>AI</w:t>
      </w:r>
      <w:r w:rsidRPr="001B337E">
        <w:rPr>
          <w:rFonts w:ascii="Times New Roman" w:eastAsia="標楷體" w:hAnsi="Times New Roman" w:cs="Google Sans"/>
          <w:sz w:val="24"/>
          <w:szCs w:val="24"/>
        </w:rPr>
        <w:t>生成烏薩奇違法？下指令就有著作權？合法使用</w:t>
      </w:r>
      <w:r w:rsidRPr="001B337E">
        <w:rPr>
          <w:rFonts w:ascii="Times New Roman" w:eastAsia="標楷體" w:hAnsi="Times New Roman" w:cs="Google Sans"/>
          <w:sz w:val="24"/>
          <w:szCs w:val="24"/>
        </w:rPr>
        <w:t>AI</w:t>
      </w:r>
      <w:r w:rsidRPr="001B337E">
        <w:rPr>
          <w:rFonts w:ascii="Times New Roman" w:eastAsia="標楷體" w:hAnsi="Times New Roman" w:cs="Google Sans"/>
          <w:sz w:val="24"/>
          <w:szCs w:val="24"/>
        </w:rPr>
        <w:t>的小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21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https://www.tasker.com.tw/articles/detail/1648</w:t>
        </w:r>
      </w:hyperlink>
    </w:p>
    <w:p w14:paraId="32D6E424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著作權聲明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- </w:t>
      </w:r>
      <w:r w:rsidRPr="001B337E">
        <w:rPr>
          <w:rFonts w:ascii="Times New Roman" w:eastAsia="標楷體" w:hAnsi="Times New Roman" w:cs="Google Sans"/>
          <w:sz w:val="24"/>
          <w:szCs w:val="24"/>
        </w:rPr>
        <w:t>客製化衣服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- </w:t>
      </w:r>
      <w:proofErr w:type="spellStart"/>
      <w:r w:rsidRPr="001B337E">
        <w:rPr>
          <w:rFonts w:ascii="Times New Roman" w:eastAsia="標楷體" w:hAnsi="Times New Roman" w:cs="Google Sans"/>
          <w:sz w:val="24"/>
          <w:szCs w:val="24"/>
        </w:rPr>
        <w:t>LOGOless</w:t>
      </w:r>
      <w:proofErr w:type="spellEnd"/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22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https://logoless.com.tw/description-copyright.php</w:t>
        </w:r>
      </w:hyperlink>
    </w:p>
    <w:p w14:paraId="78FB00EE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我用</w:t>
      </w:r>
      <w:r w:rsidRPr="001B337E">
        <w:rPr>
          <w:rFonts w:ascii="Times New Roman" w:eastAsia="標楷體" w:hAnsi="Times New Roman" w:cs="Google Sans"/>
          <w:sz w:val="24"/>
          <w:szCs w:val="24"/>
        </w:rPr>
        <w:t>AI</w:t>
      </w:r>
      <w:r w:rsidRPr="001B337E">
        <w:rPr>
          <w:rFonts w:ascii="Times New Roman" w:eastAsia="標楷體" w:hAnsi="Times New Roman" w:cs="Google Sans"/>
          <w:sz w:val="24"/>
          <w:szCs w:val="24"/>
        </w:rPr>
        <w:t>人工智慧做的圖有著作權嗎？臺灣怎麼規範？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- </w:t>
      </w:r>
      <w:r w:rsidRPr="001B337E">
        <w:rPr>
          <w:rFonts w:ascii="Times New Roman" w:eastAsia="標楷體" w:hAnsi="Times New Roman" w:cs="Google Sans"/>
          <w:sz w:val="24"/>
          <w:szCs w:val="24"/>
        </w:rPr>
        <w:t>法律百科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23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https://www.legis-pedia.com/article/Intellectual-property-rights/1025</w:t>
        </w:r>
      </w:hyperlink>
    </w:p>
    <w:p w14:paraId="505FB215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智慧財產權與法律免責聲明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OVERDESIGN, </w:t>
      </w:r>
      <w:hyperlink r:id="rId24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https://www.overdesigned.tw/pages/%E6%99%BA%E6%85%A7%E8%B2%A1%E7%94%A2%E6%AC%8A%E8%88%87%E6%B3%95%E5%BE%8B%E5%85%8D%E8%B2%AC%E8%81%B2%E6%98%8E</w:t>
        </w:r>
      </w:hyperlink>
    </w:p>
    <w:p w14:paraId="023FA0C8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客製化服務規範與免責聲明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– </w:t>
      </w:r>
      <w:r w:rsidRPr="001B337E">
        <w:rPr>
          <w:rFonts w:ascii="Times New Roman" w:eastAsia="標楷體" w:hAnsi="Times New Roman" w:cs="Google Sans"/>
          <w:sz w:val="24"/>
          <w:szCs w:val="24"/>
        </w:rPr>
        <w:t>常見問題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- </w:t>
      </w:r>
      <w:r w:rsidRPr="001B337E">
        <w:rPr>
          <w:rFonts w:ascii="Times New Roman" w:eastAsia="標楷體" w:hAnsi="Times New Roman" w:cs="Google Sans"/>
          <w:sz w:val="24"/>
          <w:szCs w:val="24"/>
        </w:rPr>
        <w:t>犀牛盾台灣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- </w:t>
      </w:r>
      <w:proofErr w:type="spellStart"/>
      <w:r w:rsidRPr="001B337E">
        <w:rPr>
          <w:rFonts w:ascii="Times New Roman" w:eastAsia="標楷體" w:hAnsi="Times New Roman" w:cs="Google Sans"/>
          <w:sz w:val="24"/>
          <w:szCs w:val="24"/>
        </w:rPr>
        <w:t>RhinoShield</w:t>
      </w:r>
      <w:proofErr w:type="spellEnd"/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25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https://support.rhinoshield.io/hc/zh-tw/articles/360043041493-%E5%AE%A2%E8%A3%BD%E5%8C%96%E6%9C%8D%E5%8B%99%E8%A6%8F%E7%AF%84%E8%88%87%E5%85%8D%E8%B2%AC%E8%81%B2%E6%98%8E</w:t>
        </w:r>
      </w:hyperlink>
    </w:p>
    <w:p w14:paraId="5E07C144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馬克杯如何成功轉印不失敗？三大關鍵要注意！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- </w:t>
      </w:r>
      <w:r w:rsidRPr="001B337E">
        <w:rPr>
          <w:rFonts w:ascii="Times New Roman" w:eastAsia="標楷體" w:hAnsi="Times New Roman" w:cs="Google Sans"/>
          <w:sz w:val="24"/>
          <w:szCs w:val="24"/>
        </w:rPr>
        <w:t>奕昇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26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https://www.yistw.com/article/how-to-successfully-transfer-the-mug-without-fail-1/</w:t>
        </w:r>
      </w:hyperlink>
    </w:p>
    <w:p w14:paraId="6A8E38C7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熱轉印與熱昇華的差異完整解析：原理、設備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- </w:t>
      </w:r>
      <w:r w:rsidRPr="001B337E">
        <w:rPr>
          <w:rFonts w:ascii="Times New Roman" w:eastAsia="標楷體" w:hAnsi="Times New Roman" w:cs="Google Sans"/>
          <w:sz w:val="24"/>
          <w:szCs w:val="24"/>
        </w:rPr>
        <w:t>麥印刷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27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https://www.mindsprt.com/blogs/knowledge/heat-transfer-vs-sublimation</w:t>
        </w:r>
      </w:hyperlink>
    </w:p>
    <w:p w14:paraId="6D250A6C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熱轉印問題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- </w:t>
      </w:r>
      <w:r w:rsidRPr="001B337E">
        <w:rPr>
          <w:rFonts w:ascii="Times New Roman" w:eastAsia="標楷體" w:hAnsi="Times New Roman" w:cs="Google Sans"/>
          <w:sz w:val="24"/>
          <w:szCs w:val="24"/>
        </w:rPr>
        <w:t>常見問題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- </w:t>
      </w:r>
      <w:r w:rsidRPr="001B337E">
        <w:rPr>
          <w:rFonts w:ascii="Times New Roman" w:eastAsia="標楷體" w:hAnsi="Times New Roman" w:cs="Google Sans"/>
          <w:sz w:val="24"/>
          <w:szCs w:val="24"/>
        </w:rPr>
        <w:t>訂製資訊</w:t>
      </w:r>
      <w:r w:rsidRPr="001B337E">
        <w:rPr>
          <w:rFonts w:ascii="Times New Roman" w:eastAsia="標楷體" w:hAnsi="Times New Roman" w:cs="Google Sans"/>
          <w:sz w:val="24"/>
          <w:szCs w:val="24"/>
        </w:rPr>
        <w:t>- BLOC</w:t>
      </w:r>
      <w:r w:rsidRPr="001B337E">
        <w:rPr>
          <w:rFonts w:ascii="Times New Roman" w:eastAsia="標楷體" w:hAnsi="Times New Roman" w:cs="Google Sans"/>
          <w:sz w:val="24"/>
          <w:szCs w:val="24"/>
        </w:rPr>
        <w:t>團體制服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28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https://www.bloc.com.tw/ec99/rwd1481/category.asp?category_id=85</w:t>
        </w:r>
      </w:hyperlink>
    </w:p>
    <w:p w14:paraId="410DD329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熱轉印會有色差嗎？了解</w:t>
      </w:r>
      <w:r w:rsidRPr="001B337E">
        <w:rPr>
          <w:rFonts w:ascii="Times New Roman" w:eastAsia="標楷體" w:hAnsi="Times New Roman" w:cs="Google Sans"/>
          <w:sz w:val="24"/>
          <w:szCs w:val="24"/>
        </w:rPr>
        <w:t>2</w:t>
      </w:r>
      <w:r w:rsidRPr="001B337E">
        <w:rPr>
          <w:rFonts w:ascii="Times New Roman" w:eastAsia="標楷體" w:hAnsi="Times New Roman" w:cs="Google Sans"/>
          <w:sz w:val="24"/>
          <w:szCs w:val="24"/>
        </w:rPr>
        <w:t>個重點讓轉印顏色不跑色！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- </w:t>
      </w:r>
      <w:r w:rsidRPr="001B337E">
        <w:rPr>
          <w:rFonts w:ascii="Times New Roman" w:eastAsia="標楷體" w:hAnsi="Times New Roman" w:cs="Google Sans"/>
          <w:sz w:val="24"/>
          <w:szCs w:val="24"/>
        </w:rPr>
        <w:t>奕昇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29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https://www.yistw.com/article/heatpress-painting-machine/heat-transfer-color-difference/</w:t>
        </w:r>
      </w:hyperlink>
    </w:p>
    <w:p w14:paraId="4A6AA489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10</w:t>
      </w:r>
      <w:r w:rsidRPr="001B337E">
        <w:rPr>
          <w:rFonts w:ascii="Times New Roman" w:eastAsia="標楷體" w:hAnsi="Times New Roman" w:cs="Google Sans"/>
          <w:sz w:val="24"/>
          <w:szCs w:val="24"/>
        </w:rPr>
        <w:t>大熱轉印常見問題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30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https://imagein.com.tw/10%E5%A4%A7%E7%86%B1%E8%BD%89%E5%8D%B0%E5%B8%B8%E8%A6%8B%E5%95%8F%E9%A1%8C/</w:t>
        </w:r>
      </w:hyperlink>
    </w:p>
    <w:p w14:paraId="7836F109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熱轉印是什麼</w:t>
      </w:r>
      <w:r w:rsidRPr="001B337E">
        <w:rPr>
          <w:rFonts w:ascii="Times New Roman" w:eastAsia="標楷體" w:hAnsi="Times New Roman" w:cs="Google Sans"/>
          <w:sz w:val="24"/>
          <w:szCs w:val="24"/>
        </w:rPr>
        <w:t>?</w:t>
      </w:r>
      <w:r w:rsidRPr="001B337E">
        <w:rPr>
          <w:rFonts w:ascii="Times New Roman" w:eastAsia="標楷體" w:hAnsi="Times New Roman" w:cs="Google Sans"/>
          <w:sz w:val="24"/>
          <w:szCs w:val="24"/>
        </w:rPr>
        <w:t>製作原理為何</w:t>
      </w:r>
      <w:r w:rsidRPr="001B337E">
        <w:rPr>
          <w:rFonts w:ascii="Times New Roman" w:eastAsia="標楷體" w:hAnsi="Times New Roman" w:cs="Google Sans"/>
          <w:sz w:val="24"/>
          <w:szCs w:val="24"/>
        </w:rPr>
        <w:t>?4</w:t>
      </w:r>
      <w:r w:rsidRPr="001B337E">
        <w:rPr>
          <w:rFonts w:ascii="Times New Roman" w:eastAsia="標楷體" w:hAnsi="Times New Roman" w:cs="Google Sans"/>
          <w:sz w:val="24"/>
          <w:szCs w:val="24"/>
        </w:rPr>
        <w:t>步驟秒懂製作流程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! - </w:t>
      </w:r>
      <w:r w:rsidRPr="001B337E">
        <w:rPr>
          <w:rFonts w:ascii="Times New Roman" w:eastAsia="標楷體" w:hAnsi="Times New Roman" w:cs="Google Sans"/>
          <w:sz w:val="24"/>
          <w:szCs w:val="24"/>
        </w:rPr>
        <w:t>安新衣坊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31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https://an-</w:t>
        </w:r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lastRenderedPageBreak/>
          <w:t>hsienlife.com/what-is-heat-printing-2/</w:t>
        </w:r>
      </w:hyperlink>
    </w:p>
    <w:p w14:paraId="6EC9DB3B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马克杯热转印建议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: r/Sublimation - Reddit, </w:t>
      </w:r>
      <w:hyperlink r:id="rId32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https://www.reddit.com/r/Sublimation/comments/18xqlba/mug_sublimation_advice/?tl=zh-hans</w:t>
        </w:r>
      </w:hyperlink>
    </w:p>
    <w:p w14:paraId="50EC551A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关于马克杯升华时间和温度的独家指南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- VEVOR, </w:t>
      </w:r>
      <w:hyperlink r:id="rId33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https://www.vevor.com/zh-CN/diy-ideas/mug-sublimation-time-and-temperature/</w:t>
        </w:r>
      </w:hyperlink>
    </w:p>
    <w:p w14:paraId="1589AB3A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熱轉印馬克杯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34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https://www.goodsense-handmade.com/main/modules/MySpace/index.php?xmlid=42550</w:t>
        </w:r>
      </w:hyperlink>
    </w:p>
    <w:p w14:paraId="5D7A8F4F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热转印温度与时间参数设置</w:t>
      </w:r>
      <w:r w:rsidRPr="001B337E">
        <w:rPr>
          <w:rFonts w:ascii="Times New Roman" w:eastAsia="標楷體" w:hAnsi="Times New Roman" w:cs="Google Sans"/>
          <w:sz w:val="24"/>
          <w:szCs w:val="24"/>
        </w:rPr>
        <w:t>-</w:t>
      </w:r>
      <w:r w:rsidRPr="001B337E">
        <w:rPr>
          <w:rFonts w:ascii="Times New Roman" w:eastAsia="標楷體" w:hAnsi="Times New Roman" w:cs="Google Sans"/>
          <w:sz w:val="24"/>
          <w:szCs w:val="24"/>
        </w:rPr>
        <w:t>新疆大学</w:t>
      </w:r>
      <w:r w:rsidRPr="001B337E">
        <w:rPr>
          <w:rFonts w:ascii="Times New Roman" w:eastAsia="標楷體" w:hAnsi="Times New Roman" w:cs="Google Sans"/>
          <w:sz w:val="24"/>
          <w:szCs w:val="24"/>
        </w:rPr>
        <w:t>-</w:t>
      </w:r>
      <w:r w:rsidRPr="001B337E">
        <w:rPr>
          <w:rFonts w:ascii="Times New Roman" w:eastAsia="標楷體" w:hAnsi="Times New Roman" w:cs="Google Sans"/>
          <w:sz w:val="24"/>
          <w:szCs w:val="24"/>
        </w:rPr>
        <w:t>工程训练中心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35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https://gcxl.xju.edu.cn/info/1055/1905.htm</w:t>
        </w:r>
      </w:hyperlink>
    </w:p>
    <w:p w14:paraId="41D8AF3A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UV</w:t>
      </w:r>
      <w:r w:rsidRPr="001B337E">
        <w:rPr>
          <w:rFonts w:ascii="Times New Roman" w:eastAsia="標楷體" w:hAnsi="Times New Roman" w:cs="Google Sans"/>
          <w:sz w:val="24"/>
          <w:szCs w:val="24"/>
        </w:rPr>
        <w:t>印刷陶瓷吸水杯墊</w:t>
      </w:r>
      <w:r w:rsidRPr="001B337E">
        <w:rPr>
          <w:rFonts w:ascii="Times New Roman" w:eastAsia="標楷體" w:hAnsi="Times New Roman" w:cs="Google Sans"/>
          <w:sz w:val="24"/>
          <w:szCs w:val="24"/>
        </w:rPr>
        <w:t>25</w:t>
      </w:r>
      <w:r w:rsidRPr="001B337E">
        <w:rPr>
          <w:rFonts w:ascii="Times New Roman" w:eastAsia="標楷體" w:hAnsi="Times New Roman" w:cs="Google Sans"/>
          <w:sz w:val="24"/>
          <w:szCs w:val="24"/>
        </w:rPr>
        <w:t>入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- </w:t>
      </w:r>
      <w:r w:rsidRPr="001B337E">
        <w:rPr>
          <w:rFonts w:ascii="Times New Roman" w:eastAsia="標楷體" w:hAnsi="Times New Roman" w:cs="Google Sans"/>
          <w:sz w:val="24"/>
          <w:szCs w:val="24"/>
        </w:rPr>
        <w:t>奕昇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36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https://www.yistw.com/commodity/consumables/uv-printer/ceramics-coaster-1/</w:t>
        </w:r>
      </w:hyperlink>
    </w:p>
    <w:p w14:paraId="30C722A2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熱轉印會有色差嗎？了解</w:t>
      </w:r>
      <w:r w:rsidRPr="001B337E">
        <w:rPr>
          <w:rFonts w:ascii="Times New Roman" w:eastAsia="標楷體" w:hAnsi="Times New Roman" w:cs="Google Sans"/>
          <w:sz w:val="24"/>
          <w:szCs w:val="24"/>
        </w:rPr>
        <w:t>2</w:t>
      </w:r>
      <w:r w:rsidRPr="001B337E">
        <w:rPr>
          <w:rFonts w:ascii="Times New Roman" w:eastAsia="標楷體" w:hAnsi="Times New Roman" w:cs="Google Sans"/>
          <w:sz w:val="24"/>
          <w:szCs w:val="24"/>
        </w:rPr>
        <w:t>個重點讓轉印顏色不跑色！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37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https://blog.heatpress.com.tw/archives/4361</w:t>
        </w:r>
      </w:hyperlink>
    </w:p>
    <w:p w14:paraId="62885D2B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如何清洁喷墨热升华打印机的打印头？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- </w:t>
      </w:r>
      <w:r w:rsidRPr="001B337E">
        <w:rPr>
          <w:rFonts w:ascii="Times New Roman" w:eastAsia="標楷體" w:hAnsi="Times New Roman" w:cs="Google Sans"/>
          <w:sz w:val="24"/>
          <w:szCs w:val="24"/>
        </w:rPr>
        <w:t>子列表星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- </w:t>
      </w:r>
      <w:proofErr w:type="spellStart"/>
      <w:r w:rsidRPr="001B337E">
        <w:rPr>
          <w:rFonts w:ascii="Times New Roman" w:eastAsia="標楷體" w:hAnsi="Times New Roman" w:cs="Google Sans"/>
          <w:sz w:val="24"/>
          <w:szCs w:val="24"/>
        </w:rPr>
        <w:t>Sublistar</w:t>
      </w:r>
      <w:proofErr w:type="spellEnd"/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38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https://www.subli-star.com/zh/how-to-clean-the-printheads-of-inkjet-sublimation-printer/</w:t>
        </w:r>
      </w:hyperlink>
    </w:p>
    <w:p w14:paraId="246B1CEE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印刷機台噴頭堵塞怎麼辦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? | </w:t>
      </w:r>
      <w:proofErr w:type="spellStart"/>
      <w:r w:rsidRPr="001B337E">
        <w:rPr>
          <w:rFonts w:ascii="Times New Roman" w:eastAsia="標楷體" w:hAnsi="Times New Roman" w:cs="Google Sans"/>
          <w:sz w:val="24"/>
          <w:szCs w:val="24"/>
        </w:rPr>
        <w:t>Chromoink</w:t>
      </w:r>
      <w:proofErr w:type="spellEnd"/>
      <w:r w:rsidRPr="001B337E">
        <w:rPr>
          <w:rFonts w:ascii="Times New Roman" w:eastAsia="標楷體" w:hAnsi="Times New Roman" w:cs="Google Sans"/>
          <w:sz w:val="24"/>
          <w:szCs w:val="24"/>
        </w:rPr>
        <w:t>豐彩科技材料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39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https://www.chromoink.com/tw/blog/detail2/355/printhead-gets-clogged</w:t>
        </w:r>
      </w:hyperlink>
    </w:p>
    <w:p w14:paraId="3C4195ED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噴印機的噴頭時常阻塞嗎？可能出在墨路系統的設計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40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https://www.ikd-inkjet.com/article/pages/how-to-avoid-a-clogged-printhead</w:t>
        </w:r>
      </w:hyperlink>
    </w:p>
    <w:p w14:paraId="3B21792B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打印機斷線、模糊不能印？揭噴墨頭堵塞惹禍附</w:t>
      </w:r>
      <w:r w:rsidRPr="001B337E">
        <w:rPr>
          <w:rFonts w:ascii="Times New Roman" w:eastAsia="標楷體" w:hAnsi="Times New Roman" w:cs="Google Sans"/>
          <w:sz w:val="24"/>
          <w:szCs w:val="24"/>
        </w:rPr>
        <w:t>2</w:t>
      </w:r>
      <w:r w:rsidRPr="001B337E">
        <w:rPr>
          <w:rFonts w:ascii="Times New Roman" w:eastAsia="標楷體" w:hAnsi="Times New Roman" w:cs="Google Sans"/>
          <w:sz w:val="24"/>
          <w:szCs w:val="24"/>
        </w:rPr>
        <w:t>招簡易維修方法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- Hk01, </w:t>
      </w:r>
      <w:hyperlink r:id="rId41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hk01.com/%E5%AF%A6%E7%94%A8%E6%95%99%E5%AD%B8/60261471/%E6%89%93%E5%8D%B0%E6%A9%9F%E6%96%B7%E7%B7%9A-%E6%A8%A1%E7%B3%8A%E4%B8%8D%E8%83%BD%E5%8D%B0-%E6%8F%AD%E5%99%B4%E5%A2%A8%E9%A0%AD%E5%A0%B5%E5%A1%9E%E6%83%B9%E7%A6%8D-%E9%99%842%E6%8B%9B%E7%B0%A1%E6%98%93%E7%B6%AD%E4%BF%AE%E6%96%B9%E6%B3%95</w:t>
        </w:r>
      </w:hyperlink>
    </w:p>
    <w:p w14:paraId="0E3238D2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噴頭堵塞解決方法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!, </w:t>
      </w:r>
      <w:hyperlink r:id="rId42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https://sweb.com.tw/news27</w:t>
        </w:r>
      </w:hyperlink>
    </w:p>
    <w:p w14:paraId="37BA8DBB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如何清潔打印機頭：噴墨和熱敏（專業指南）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43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https://zh.hprt.com/blog/How-To-Clean-Printer-Heads.html</w:t>
        </w:r>
      </w:hyperlink>
    </w:p>
    <w:p w14:paraId="0ADC16AE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專案啟動會議（</w:t>
      </w:r>
      <w:r w:rsidRPr="001B337E">
        <w:rPr>
          <w:rFonts w:ascii="Times New Roman" w:eastAsia="標楷體" w:hAnsi="Times New Roman" w:cs="Google Sans"/>
          <w:sz w:val="24"/>
          <w:szCs w:val="24"/>
        </w:rPr>
        <w:t>Kick-off Meeting</w:t>
      </w:r>
      <w:r w:rsidRPr="001B337E">
        <w:rPr>
          <w:rFonts w:ascii="Times New Roman" w:eastAsia="標楷體" w:hAnsi="Times New Roman" w:cs="Google Sans"/>
          <w:sz w:val="24"/>
          <w:szCs w:val="24"/>
        </w:rPr>
        <w:t>）事前準備什麼</w:t>
      </w:r>
      <w:r w:rsidRPr="001B337E">
        <w:rPr>
          <w:rFonts w:ascii="Times New Roman" w:eastAsia="標楷體" w:hAnsi="Times New Roman" w:cs="Google Sans"/>
          <w:sz w:val="24"/>
          <w:szCs w:val="24"/>
        </w:rPr>
        <w:t>... - 104</w:t>
      </w:r>
      <w:r w:rsidRPr="001B337E">
        <w:rPr>
          <w:rFonts w:ascii="Times New Roman" w:eastAsia="標楷體" w:hAnsi="Times New Roman" w:cs="Google Sans"/>
          <w:sz w:val="24"/>
          <w:szCs w:val="24"/>
        </w:rPr>
        <w:t>學習精靈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44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https://nabi.104.com.tw/posts/nabi_post_2eba8926-66f1-4684-a773-16520fe3e740</w:t>
        </w:r>
      </w:hyperlink>
    </w:p>
    <w:p w14:paraId="385EB939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團隊溝通遊戲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45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https://www.chsc.hk/chi/content_chsc/section4_3/2.pdf</w:t>
        </w:r>
      </w:hyperlink>
    </w:p>
    <w:p w14:paraId="24F49966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 xml:space="preserve">30+ </w:t>
      </w:r>
      <w:r w:rsidRPr="001B337E">
        <w:rPr>
          <w:rFonts w:ascii="Times New Roman" w:eastAsia="標楷體" w:hAnsi="Times New Roman" w:cs="Google Sans"/>
          <w:sz w:val="24"/>
          <w:szCs w:val="24"/>
        </w:rPr>
        <w:t>適合公司、學校與聚會的破冰遊戲推薦與設計方法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46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https://pilotrunapp.com/blog/icebreaker-games-guide</w:t>
        </w:r>
      </w:hyperlink>
    </w:p>
    <w:p w14:paraId="56ADA1CA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智光商工慶祝建校六十週年校慶活動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47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https://www.ckvs.ntpc.edu.tw/ischool/public/resource_view/open.php?file=3d1941ffa4e8ccb9d1c3f8e497bd11ef.pdf</w:t>
        </w:r>
      </w:hyperlink>
    </w:p>
    <w:p w14:paraId="5E24A403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ARCI</w:t>
      </w:r>
      <w:r w:rsidRPr="001B337E">
        <w:rPr>
          <w:rFonts w:ascii="Times New Roman" w:eastAsia="標楷體" w:hAnsi="Times New Roman" w:cs="Google Sans"/>
          <w:sz w:val="24"/>
          <w:szCs w:val="24"/>
        </w:rPr>
        <w:t>法則是什麼？用</w:t>
      </w:r>
      <w:r w:rsidRPr="001B337E">
        <w:rPr>
          <w:rFonts w:ascii="Times New Roman" w:eastAsia="標楷體" w:hAnsi="Times New Roman" w:cs="Google Sans"/>
          <w:sz w:val="24"/>
          <w:szCs w:val="24"/>
        </w:rPr>
        <w:t>4</w:t>
      </w:r>
      <w:r w:rsidRPr="001B337E">
        <w:rPr>
          <w:rFonts w:ascii="Times New Roman" w:eastAsia="標楷體" w:hAnsi="Times New Roman" w:cs="Google Sans"/>
          <w:sz w:val="24"/>
          <w:szCs w:val="24"/>
        </w:rPr>
        <w:t>角色解決跨部門分工混亂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</w:t>
      </w:r>
      <w:r w:rsidRPr="001B337E">
        <w:rPr>
          <w:rFonts w:ascii="Times New Roman" w:eastAsia="標楷體" w:hAnsi="Times New Roman" w:cs="Google Sans"/>
          <w:sz w:val="24"/>
          <w:szCs w:val="24"/>
        </w:rPr>
        <w:t>專案管理必學技巧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48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https://blog.104.com.tw/arci-model/</w:t>
        </w:r>
      </w:hyperlink>
    </w:p>
    <w:p w14:paraId="3EB4FAEE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責任分配矩陣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- </w:t>
      </w:r>
      <w:r w:rsidRPr="001B337E">
        <w:rPr>
          <w:rFonts w:ascii="Times New Roman" w:eastAsia="標楷體" w:hAnsi="Times New Roman" w:cs="Google Sans"/>
          <w:sz w:val="24"/>
          <w:szCs w:val="24"/>
        </w:rPr>
        <w:t>維基百科，自由的百科全書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49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https://zh.wikipedia.org/zh-tw/%E8%B4%A3%E4%BB%BB%E5%88%86%E9%85%8D%E7%9F%A9%E9%98%B5</w:t>
        </w:r>
      </w:hyperlink>
    </w:p>
    <w:p w14:paraId="400B4F42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【團隊組織】</w:t>
      </w:r>
      <w:r w:rsidRPr="001B337E">
        <w:rPr>
          <w:rFonts w:ascii="Times New Roman" w:eastAsia="標楷體" w:hAnsi="Times New Roman" w:cs="Google Sans"/>
          <w:sz w:val="24"/>
          <w:szCs w:val="24"/>
        </w:rPr>
        <w:t>RACI Matrix</w:t>
      </w:r>
      <w:r w:rsidRPr="001B337E">
        <w:rPr>
          <w:rFonts w:ascii="Times New Roman" w:eastAsia="標楷體" w:hAnsi="Times New Roman" w:cs="Google Sans"/>
          <w:sz w:val="24"/>
          <w:szCs w:val="24"/>
        </w:rPr>
        <w:t>（責任分配矩陣）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- </w:t>
      </w:r>
      <w:proofErr w:type="spellStart"/>
      <w:r w:rsidRPr="001B337E">
        <w:rPr>
          <w:rFonts w:ascii="Times New Roman" w:eastAsia="標楷體" w:hAnsi="Times New Roman" w:cs="Google Sans"/>
          <w:sz w:val="24"/>
          <w:szCs w:val="24"/>
        </w:rPr>
        <w:t>PMTone</w:t>
      </w:r>
      <w:proofErr w:type="spellEnd"/>
      <w:r w:rsidRPr="001B337E">
        <w:rPr>
          <w:rFonts w:ascii="Times New Roman" w:eastAsia="標楷體" w:hAnsi="Times New Roman" w:cs="Google Sans"/>
          <w:sz w:val="24"/>
          <w:szCs w:val="24"/>
        </w:rPr>
        <w:t>產品通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50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https://pmtone.com/raci-matrix/</w:t>
        </w:r>
      </w:hyperlink>
    </w:p>
    <w:p w14:paraId="0CEC65CE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什麼是</w:t>
      </w:r>
      <w:r w:rsidRPr="001B337E">
        <w:rPr>
          <w:rFonts w:ascii="Times New Roman" w:eastAsia="標楷體" w:hAnsi="Times New Roman" w:cs="Google Sans"/>
          <w:sz w:val="24"/>
          <w:szCs w:val="24"/>
        </w:rPr>
        <w:t>RACI</w:t>
      </w:r>
      <w:r w:rsidRPr="001B337E">
        <w:rPr>
          <w:rFonts w:ascii="Times New Roman" w:eastAsia="標楷體" w:hAnsi="Times New Roman" w:cs="Google Sans"/>
          <w:sz w:val="24"/>
          <w:szCs w:val="24"/>
        </w:rPr>
        <w:t>矩陣？定義、如何使用及範例分享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- </w:t>
      </w:r>
      <w:proofErr w:type="spellStart"/>
      <w:r w:rsidRPr="001B337E">
        <w:rPr>
          <w:rFonts w:ascii="Times New Roman" w:eastAsia="標楷體" w:hAnsi="Times New Roman" w:cs="Google Sans"/>
          <w:sz w:val="24"/>
          <w:szCs w:val="24"/>
        </w:rPr>
        <w:t>ProcessOn</w:t>
      </w:r>
      <w:proofErr w:type="spellEnd"/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51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https://www.processon.io/zh-tw/blog/raci-matrix-model</w:t>
        </w:r>
      </w:hyperlink>
    </w:p>
    <w:p w14:paraId="640A469B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 xml:space="preserve">RACI </w:t>
      </w:r>
      <w:r w:rsidRPr="001B337E">
        <w:rPr>
          <w:rFonts w:ascii="Times New Roman" w:eastAsia="標楷體" w:hAnsi="Times New Roman" w:cs="Google Sans"/>
          <w:sz w:val="24"/>
          <w:szCs w:val="24"/>
        </w:rPr>
        <w:t>矩陣是什麼？責任指派透明化，讓專案管理更有效率！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- </w:t>
      </w:r>
      <w:proofErr w:type="spellStart"/>
      <w:r w:rsidRPr="001B337E">
        <w:rPr>
          <w:rFonts w:ascii="Times New Roman" w:eastAsia="標楷體" w:hAnsi="Times New Roman" w:cs="Google Sans"/>
          <w:sz w:val="24"/>
          <w:szCs w:val="24"/>
        </w:rPr>
        <w:t>Cake.Me</w:t>
      </w:r>
      <w:proofErr w:type="spellEnd"/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52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https://www.cake.me/resources/career-tool/raci</w:t>
        </w:r>
      </w:hyperlink>
    </w:p>
    <w:p w14:paraId="7943A00A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任務與責任分配總是不明確？「</w:t>
      </w:r>
      <w:r w:rsidRPr="001B337E">
        <w:rPr>
          <w:rFonts w:ascii="Times New Roman" w:eastAsia="標楷體" w:hAnsi="Times New Roman" w:cs="Google Sans"/>
          <w:sz w:val="24"/>
          <w:szCs w:val="24"/>
        </w:rPr>
        <w:t>ARCI</w:t>
      </w:r>
      <w:r w:rsidRPr="001B337E">
        <w:rPr>
          <w:rFonts w:ascii="Times New Roman" w:eastAsia="標楷體" w:hAnsi="Times New Roman" w:cs="Google Sans"/>
          <w:sz w:val="24"/>
          <w:szCs w:val="24"/>
        </w:rPr>
        <w:t>法則」４角色讓專案管理變輕鬆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53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https://www.cheers.com.tw/article/article.action?id=5102598</w:t>
        </w:r>
      </w:hyperlink>
    </w:p>
    <w:p w14:paraId="325FA9E0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如何避免印刷色差？</w:t>
      </w:r>
      <w:r w:rsidRPr="001B337E">
        <w:rPr>
          <w:rFonts w:ascii="Times New Roman" w:eastAsia="標楷體" w:hAnsi="Times New Roman" w:cs="Google Sans"/>
          <w:sz w:val="24"/>
          <w:szCs w:val="24"/>
        </w:rPr>
        <w:t>——</w:t>
      </w:r>
      <w:r w:rsidRPr="001B337E">
        <w:rPr>
          <w:rFonts w:ascii="Times New Roman" w:eastAsia="標楷體" w:hAnsi="Times New Roman" w:cs="Google Sans"/>
          <w:sz w:val="24"/>
          <w:szCs w:val="24"/>
        </w:rPr>
        <w:t>解密</w:t>
      </w:r>
      <w:r w:rsidRPr="001B337E">
        <w:rPr>
          <w:rFonts w:ascii="Times New Roman" w:eastAsia="標楷體" w:hAnsi="Times New Roman" w:cs="Google Sans"/>
          <w:sz w:val="24"/>
          <w:szCs w:val="24"/>
        </w:rPr>
        <w:t>CMYK</w:t>
      </w:r>
      <w:r w:rsidRPr="001B337E">
        <w:rPr>
          <w:rFonts w:ascii="Times New Roman" w:eastAsia="標楷體" w:hAnsi="Times New Roman" w:cs="Google Sans"/>
          <w:sz w:val="24"/>
          <w:szCs w:val="24"/>
        </w:rPr>
        <w:t>和</w:t>
      </w:r>
      <w:r w:rsidRPr="001B337E">
        <w:rPr>
          <w:rFonts w:ascii="Times New Roman" w:eastAsia="標楷體" w:hAnsi="Times New Roman" w:cs="Google Sans"/>
          <w:sz w:val="24"/>
          <w:szCs w:val="24"/>
        </w:rPr>
        <w:t>RGB</w:t>
      </w:r>
      <w:r w:rsidRPr="001B337E">
        <w:rPr>
          <w:rFonts w:ascii="Times New Roman" w:eastAsia="標楷體" w:hAnsi="Times New Roman" w:cs="Google Sans"/>
          <w:sz w:val="24"/>
          <w:szCs w:val="24"/>
        </w:rPr>
        <w:t>色彩模式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54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https://www.uu-lian.com/c2cntpage-c2_356141-c2-10126-39234.html</w:t>
        </w:r>
      </w:hyperlink>
    </w:p>
    <w:p w14:paraId="1B04D529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服務項目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/ </w:t>
      </w:r>
      <w:r w:rsidRPr="001B337E">
        <w:rPr>
          <w:rFonts w:ascii="Times New Roman" w:eastAsia="標楷體" w:hAnsi="Times New Roman" w:cs="Google Sans"/>
          <w:sz w:val="24"/>
          <w:szCs w:val="24"/>
        </w:rPr>
        <w:t>聯單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- </w:t>
      </w:r>
      <w:r w:rsidRPr="001B337E">
        <w:rPr>
          <w:rFonts w:ascii="Times New Roman" w:eastAsia="標楷體" w:hAnsi="Times New Roman" w:cs="Google Sans"/>
          <w:sz w:val="24"/>
          <w:szCs w:val="24"/>
        </w:rPr>
        <w:t>經典數位印刷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55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https://www.jdprinting.com.tw/front/Service/Detail?idx=1119</w:t>
        </w:r>
      </w:hyperlink>
    </w:p>
    <w:p w14:paraId="2372571E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熱轉印個性化商品製作流程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- </w:t>
      </w:r>
      <w:r w:rsidRPr="001B337E">
        <w:rPr>
          <w:rFonts w:ascii="Times New Roman" w:eastAsia="標楷體" w:hAnsi="Times New Roman" w:cs="Google Sans"/>
          <w:sz w:val="24"/>
          <w:szCs w:val="24"/>
        </w:rPr>
        <w:t>天主教私立文興高級中學全球資訊網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56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https://web1.hshs.chc.edu.tw/files/14-1001-5036,r179-1.php</w:t>
        </w:r>
      </w:hyperlink>
    </w:p>
    <w:p w14:paraId="7484EFD7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複寫聯單，二聯單，印刷，映鴻設計，價目表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57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https://wide.com.tw/FXDesign/index.html</w:t>
        </w:r>
      </w:hyperlink>
    </w:p>
    <w:p w14:paraId="2AF1F20F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單色與多色聯單收據簿製作指南</w:t>
      </w:r>
      <w:r w:rsidRPr="001B337E">
        <w:rPr>
          <w:rFonts w:ascii="Times New Roman" w:eastAsia="標楷體" w:hAnsi="Times New Roman" w:cs="Google Sans"/>
          <w:sz w:val="24"/>
          <w:szCs w:val="24"/>
        </w:rPr>
        <w:t>-</w:t>
      </w:r>
      <w:r w:rsidRPr="001B337E">
        <w:rPr>
          <w:rFonts w:ascii="Times New Roman" w:eastAsia="標楷體" w:hAnsi="Times New Roman" w:cs="Google Sans"/>
          <w:sz w:val="24"/>
          <w:szCs w:val="24"/>
        </w:rPr>
        <w:t>捷可印</w:t>
      </w:r>
      <w:r w:rsidRPr="001B337E">
        <w:rPr>
          <w:rFonts w:ascii="Times New Roman" w:eastAsia="標楷體" w:hAnsi="Times New Roman" w:cs="Google Sans"/>
          <w:sz w:val="24"/>
          <w:szCs w:val="24"/>
        </w:rPr>
        <w:t>-</w:t>
      </w:r>
      <w:proofErr w:type="spellStart"/>
      <w:r w:rsidRPr="001B337E">
        <w:rPr>
          <w:rFonts w:ascii="Times New Roman" w:eastAsia="標楷體" w:hAnsi="Times New Roman" w:cs="Google Sans"/>
          <w:sz w:val="24"/>
          <w:szCs w:val="24"/>
        </w:rPr>
        <w:t>JColor</w:t>
      </w:r>
      <w:proofErr w:type="spellEnd"/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58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https://www.jcolor.com.tw/blog_post/63c8cf3634518d3c0056bc6a</w:t>
        </w:r>
      </w:hyperlink>
    </w:p>
    <w:p w14:paraId="1EDFF31B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馬克杯熱轉印代工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- </w:t>
      </w:r>
      <w:r w:rsidRPr="001B337E">
        <w:rPr>
          <w:rFonts w:ascii="Times New Roman" w:eastAsia="標楷體" w:hAnsi="Times New Roman" w:cs="Google Sans"/>
          <w:sz w:val="24"/>
          <w:szCs w:val="24"/>
        </w:rPr>
        <w:t>訊可科技有限公司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59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https://www.inksun.com.tw/article/details.php?id=851&amp;gid=270</w:t>
        </w:r>
      </w:hyperlink>
    </w:p>
    <w:p w14:paraId="107E1B7E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lastRenderedPageBreak/>
        <w:t>【馬克杯】熱轉印</w:t>
      </w:r>
      <w:r w:rsidRPr="001B337E">
        <w:rPr>
          <w:rFonts w:ascii="Cambria Math" w:eastAsia="標楷體" w:hAnsi="Cambria Math" w:cs="Cambria Math"/>
          <w:sz w:val="24"/>
          <w:szCs w:val="24"/>
        </w:rPr>
        <w:t>∣</w:t>
      </w:r>
      <w:r w:rsidRPr="001B337E">
        <w:rPr>
          <w:rFonts w:ascii="Times New Roman" w:eastAsia="標楷體" w:hAnsi="Times New Roman" w:cs="Google Sans"/>
          <w:sz w:val="24"/>
          <w:szCs w:val="24"/>
        </w:rPr>
        <w:t>客製印刷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- </w:t>
      </w:r>
      <w:r w:rsidRPr="001B337E">
        <w:rPr>
          <w:rFonts w:ascii="Times New Roman" w:eastAsia="標楷體" w:hAnsi="Times New Roman" w:cs="Google Sans"/>
          <w:sz w:val="24"/>
          <w:szCs w:val="24"/>
        </w:rPr>
        <w:t>胖米好印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60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https://www.printmix.tw/products/Custom-Mug</w:t>
        </w:r>
      </w:hyperlink>
    </w:p>
    <w:p w14:paraId="50F16B97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一次搞懂</w:t>
      </w:r>
      <w:r w:rsidRPr="001B337E">
        <w:rPr>
          <w:rFonts w:ascii="Times New Roman" w:eastAsia="標楷體" w:hAnsi="Times New Roman" w:cs="Google Sans"/>
          <w:sz w:val="24"/>
          <w:szCs w:val="24"/>
        </w:rPr>
        <w:t>Kanban</w:t>
      </w:r>
      <w:r w:rsidRPr="001B337E">
        <w:rPr>
          <w:rFonts w:ascii="Times New Roman" w:eastAsia="標楷體" w:hAnsi="Times New Roman" w:cs="Google Sans"/>
          <w:sz w:val="24"/>
          <w:szCs w:val="24"/>
        </w:rPr>
        <w:t>看板管理法</w:t>
      </w:r>
      <w:r w:rsidRPr="001B337E">
        <w:rPr>
          <w:rFonts w:ascii="Times New Roman" w:eastAsia="標楷體" w:hAnsi="Times New Roman" w:cs="Google Sans"/>
          <w:sz w:val="24"/>
          <w:szCs w:val="24"/>
        </w:rPr>
        <w:t>—</w:t>
      </w:r>
      <w:r w:rsidRPr="001B337E">
        <w:rPr>
          <w:rFonts w:ascii="Times New Roman" w:eastAsia="標楷體" w:hAnsi="Times New Roman" w:cs="Google Sans"/>
          <w:sz w:val="24"/>
          <w:szCs w:val="24"/>
        </w:rPr>
        <w:t>最容易上手的敏捷工作法【敏捷管理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61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https://www.timingasia.com/kanban%E7%9C%8B%E6%9D%BF%E7%AE%A1%E7%90%86%E6%B3%95/</w:t>
        </w:r>
      </w:hyperlink>
    </w:p>
    <w:p w14:paraId="58B9703F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看板是什麼？完整指南：原則、作法與建立步驟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[2026] - Asana, </w:t>
      </w:r>
      <w:hyperlink r:id="rId62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https://asana.com/zh-tw/resources/what-is-kanban</w:t>
        </w:r>
      </w:hyperlink>
    </w:p>
    <w:p w14:paraId="5D140C68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在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Jira </w:t>
      </w:r>
      <w:r w:rsidRPr="001B337E">
        <w:rPr>
          <w:rFonts w:ascii="Times New Roman" w:eastAsia="標楷體" w:hAnsi="Times New Roman" w:cs="Google Sans"/>
          <w:sz w:val="24"/>
          <w:szCs w:val="24"/>
        </w:rPr>
        <w:t>中建立看板：逐步指南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- Lark, </w:t>
      </w:r>
      <w:hyperlink r:id="rId63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https://www.larksuite.com/zh_tw/blog/how-to-create-kanban-board-in-jira</w:t>
        </w:r>
      </w:hyperlink>
    </w:p>
    <w:p w14:paraId="652CE4B8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【敏捷管理】看板方法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Kanban </w:t>
      </w:r>
      <w:r w:rsidRPr="001B337E">
        <w:rPr>
          <w:rFonts w:ascii="Times New Roman" w:eastAsia="標楷體" w:hAnsi="Times New Roman" w:cs="Google Sans"/>
          <w:sz w:val="24"/>
          <w:szCs w:val="24"/>
        </w:rPr>
        <w:t>入門：讓工作流程「視覺化」的超強工具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64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https://www.youtube.com/watch?v=KKjh6pB-ml0</w:t>
        </w:r>
      </w:hyperlink>
    </w:p>
    <w:p w14:paraId="064F591D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聯單收據簿製作指南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- </w:t>
      </w:r>
      <w:r w:rsidRPr="001B337E">
        <w:rPr>
          <w:rFonts w:ascii="Times New Roman" w:eastAsia="標楷體" w:hAnsi="Times New Roman" w:cs="Google Sans"/>
          <w:sz w:val="24"/>
          <w:szCs w:val="24"/>
        </w:rPr>
        <w:t>內含通用及各行業的收據模版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65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https://printingbanana.com/blog/2421</w:t>
        </w:r>
      </w:hyperlink>
    </w:p>
    <w:p w14:paraId="2D1A6116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二聯式非碳複寫聯單</w:t>
      </w:r>
      <w:r w:rsidRPr="001B337E">
        <w:rPr>
          <w:rFonts w:ascii="Times New Roman" w:eastAsia="標楷體" w:hAnsi="Times New Roman" w:cs="Google Sans"/>
          <w:sz w:val="24"/>
          <w:szCs w:val="24"/>
        </w:rPr>
        <w:t>/</w:t>
      </w:r>
      <w:r w:rsidRPr="001B337E">
        <w:rPr>
          <w:rFonts w:ascii="Times New Roman" w:eastAsia="標楷體" w:hAnsi="Times New Roman" w:cs="Google Sans"/>
          <w:sz w:val="24"/>
          <w:szCs w:val="24"/>
        </w:rPr>
        <w:t>收據印刷製作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- </w:t>
      </w:r>
      <w:r w:rsidRPr="001B337E">
        <w:rPr>
          <w:rFonts w:ascii="Times New Roman" w:eastAsia="標楷體" w:hAnsi="Times New Roman" w:cs="Google Sans"/>
          <w:sz w:val="24"/>
          <w:szCs w:val="24"/>
        </w:rPr>
        <w:t>易普印</w:t>
      </w:r>
      <w:r w:rsidRPr="001B337E">
        <w:rPr>
          <w:rFonts w:ascii="Times New Roman" w:eastAsia="標楷體" w:hAnsi="Times New Roman" w:cs="Google Sans"/>
          <w:sz w:val="24"/>
          <w:szCs w:val="24"/>
        </w:rPr>
        <w:t>(</w:t>
      </w:r>
      <w:proofErr w:type="spellStart"/>
      <w:r w:rsidRPr="001B337E">
        <w:rPr>
          <w:rFonts w:ascii="Times New Roman" w:eastAsia="標楷體" w:hAnsi="Times New Roman" w:cs="Google Sans"/>
          <w:sz w:val="24"/>
          <w:szCs w:val="24"/>
        </w:rPr>
        <w:t>ePrint</w:t>
      </w:r>
      <w:proofErr w:type="spellEnd"/>
      <w:r w:rsidRPr="001B337E">
        <w:rPr>
          <w:rFonts w:ascii="Times New Roman" w:eastAsia="標楷體" w:hAnsi="Times New Roman" w:cs="Google Sans"/>
          <w:sz w:val="24"/>
          <w:szCs w:val="24"/>
        </w:rPr>
        <w:t xml:space="preserve">), </w:t>
      </w:r>
      <w:hyperlink r:id="rId66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https://www.eprint.com.tw/carbon_double.html</w:t>
        </w:r>
      </w:hyperlink>
    </w:p>
    <w:p w14:paraId="680B61A1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ok</w:t>
      </w:r>
      <w:r w:rsidRPr="001B337E">
        <w:rPr>
          <w:rFonts w:ascii="Times New Roman" w:eastAsia="標楷體" w:hAnsi="Times New Roman" w:cs="Google Sans"/>
          <w:sz w:val="24"/>
          <w:szCs w:val="24"/>
        </w:rPr>
        <w:t>便印網菜單印刷與製作，二聯菜單、收據聯單。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67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http://www.ok123.com.tw/okform/simple002.htm</w:t>
        </w:r>
      </w:hyperlink>
    </w:p>
    <w:p w14:paraId="17AD591F" w14:textId="77777777" w:rsidR="00991D75" w:rsidRPr="001B337E" w:rsidRDefault="00827AEE" w:rsidP="00B85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overflowPunct w:val="0"/>
        <w:spacing w:line="400" w:lineRule="exact"/>
        <w:jc w:val="both"/>
        <w:rPr>
          <w:rFonts w:ascii="Times New Roman" w:eastAsia="標楷體" w:hAnsi="Times New Roman"/>
        </w:rPr>
      </w:pPr>
      <w:r w:rsidRPr="001B337E">
        <w:rPr>
          <w:rFonts w:ascii="Times New Roman" w:eastAsia="標楷體" w:hAnsi="Times New Roman" w:cs="Google Sans"/>
          <w:sz w:val="24"/>
          <w:szCs w:val="24"/>
        </w:rPr>
        <w:t>單色</w:t>
      </w:r>
      <w:r w:rsidRPr="001B337E">
        <w:rPr>
          <w:rFonts w:ascii="Times New Roman" w:eastAsia="標楷體" w:hAnsi="Times New Roman" w:cs="Google Sans"/>
          <w:sz w:val="24"/>
          <w:szCs w:val="24"/>
        </w:rPr>
        <w:t>/</w:t>
      </w:r>
      <w:r w:rsidRPr="001B337E">
        <w:rPr>
          <w:rFonts w:ascii="Times New Roman" w:eastAsia="標楷體" w:hAnsi="Times New Roman" w:cs="Google Sans"/>
          <w:sz w:val="24"/>
          <w:szCs w:val="24"/>
        </w:rPr>
        <w:t>彩色聯單</w:t>
      </w:r>
      <w:r w:rsidRPr="001B337E">
        <w:rPr>
          <w:rFonts w:ascii="Times New Roman" w:eastAsia="標楷體" w:hAnsi="Times New Roman" w:cs="Google Sans"/>
          <w:sz w:val="24"/>
          <w:szCs w:val="24"/>
        </w:rPr>
        <w:t>(</w:t>
      </w:r>
      <w:r w:rsidRPr="001B337E">
        <w:rPr>
          <w:rFonts w:ascii="Times New Roman" w:eastAsia="標楷體" w:hAnsi="Times New Roman" w:cs="Google Sans"/>
          <w:sz w:val="24"/>
          <w:szCs w:val="24"/>
        </w:rPr>
        <w:t>菜單</w:t>
      </w:r>
      <w:r w:rsidRPr="001B337E">
        <w:rPr>
          <w:rFonts w:ascii="Times New Roman" w:eastAsia="標楷體" w:hAnsi="Times New Roman" w:cs="Google Sans"/>
          <w:sz w:val="24"/>
          <w:szCs w:val="24"/>
        </w:rPr>
        <w:t>)</w:t>
      </w:r>
      <w:r w:rsidRPr="001B337E">
        <w:rPr>
          <w:rFonts w:ascii="Times New Roman" w:eastAsia="標楷體" w:hAnsi="Times New Roman" w:cs="Google Sans"/>
          <w:sz w:val="24"/>
          <w:szCs w:val="24"/>
        </w:rPr>
        <w:t>製稿須知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 - </w:t>
      </w:r>
      <w:r w:rsidRPr="001B337E">
        <w:rPr>
          <w:rFonts w:ascii="Times New Roman" w:eastAsia="標楷體" w:hAnsi="Times New Roman" w:cs="Google Sans"/>
          <w:sz w:val="24"/>
          <w:szCs w:val="24"/>
        </w:rPr>
        <w:t>藍格印刷</w:t>
      </w:r>
      <w:r w:rsidRPr="001B337E">
        <w:rPr>
          <w:rFonts w:ascii="Times New Roman" w:eastAsia="標楷體" w:hAnsi="Times New Roman" w:cs="Google Sans"/>
          <w:sz w:val="24"/>
          <w:szCs w:val="24"/>
        </w:rPr>
        <w:t xml:space="preserve">, </w:t>
      </w:r>
      <w:hyperlink r:id="rId68">
        <w:r w:rsidRPr="001B337E">
          <w:rPr>
            <w:rFonts w:ascii="Times New Roman" w:eastAsia="標楷體" w:hAnsi="Times New Roman" w:cs="Google Sans"/>
            <w:color w:val="0000EE"/>
            <w:sz w:val="24"/>
            <w:szCs w:val="24"/>
            <w:u w:val="single"/>
          </w:rPr>
          <w:t>https://ec.blueco.com.tw/Page/FANFOLD%20CLASS</w:t>
        </w:r>
      </w:hyperlink>
    </w:p>
    <w:sectPr w:rsidR="00991D75" w:rsidRPr="001B337E" w:rsidSect="001B337E">
      <w:pgSz w:w="12240" w:h="15840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0E4B9" w14:textId="77777777" w:rsidR="00827AEE" w:rsidRDefault="00827AEE" w:rsidP="001B337E">
      <w:r>
        <w:separator/>
      </w:r>
    </w:p>
  </w:endnote>
  <w:endnote w:type="continuationSeparator" w:id="0">
    <w:p w14:paraId="0BAEEE06" w14:textId="77777777" w:rsidR="00827AEE" w:rsidRDefault="00827AEE" w:rsidP="001B3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6434CF3-CB71-48C2-8F6D-C39DB32241C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0171EAB-68FE-4431-824E-AAB4AC827FC6}"/>
    <w:embedBold r:id="rId3" w:subsetted="1" w:fontKey="{2D574F78-D1D0-4885-B457-3A50BA53F82E}"/>
  </w:font>
  <w:font w:name="Google Sans">
    <w:charset w:val="00"/>
    <w:family w:val="auto"/>
    <w:pitch w:val="default"/>
    <w:embedRegular r:id="rId4" w:fontKey="{E147C89E-B7F5-4026-AEE4-4FC4901E45A2}"/>
    <w:embedBold r:id="rId5" w:fontKey="{160E4DC8-F9BF-47F1-94BD-7771BC5FC8A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150460D-E8E7-41BF-AFA3-EFDED9E523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8CE0810-5C22-4037-9F34-651D037FAE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851A226-A86B-4A2A-9AED-868334E62C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7EF74" w14:textId="72AA31D2" w:rsidR="001B337E" w:rsidRDefault="001B337E" w:rsidP="001B337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TW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85AB5" w14:textId="77777777" w:rsidR="00827AEE" w:rsidRDefault="00827AEE" w:rsidP="001B337E">
      <w:r>
        <w:separator/>
      </w:r>
    </w:p>
  </w:footnote>
  <w:footnote w:type="continuationSeparator" w:id="0">
    <w:p w14:paraId="174A2E11" w14:textId="77777777" w:rsidR="00827AEE" w:rsidRDefault="00827AEE" w:rsidP="001B33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33BF7"/>
    <w:multiLevelType w:val="multilevel"/>
    <w:tmpl w:val="8188C6D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DB07534"/>
    <w:multiLevelType w:val="hybridMultilevel"/>
    <w:tmpl w:val="9F54D7D0"/>
    <w:lvl w:ilvl="0" w:tplc="91E47C14">
      <w:start w:val="1"/>
      <w:numFmt w:val="ideographLegalTraditional"/>
      <w:lvlText w:val="%1、"/>
      <w:lvlJc w:val="left"/>
      <w:pPr>
        <w:ind w:left="810" w:hanging="8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89F5FA0"/>
    <w:multiLevelType w:val="multilevel"/>
    <w:tmpl w:val="108041E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46902554">
    <w:abstractNumId w:val="2"/>
  </w:num>
  <w:num w:numId="2" w16cid:durableId="1846086705">
    <w:abstractNumId w:val="0"/>
  </w:num>
  <w:num w:numId="3" w16cid:durableId="215706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D75"/>
    <w:rsid w:val="001B337E"/>
    <w:rsid w:val="003D7186"/>
    <w:rsid w:val="00827AEE"/>
    <w:rsid w:val="00991D75"/>
    <w:rsid w:val="00B8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C1C47"/>
  <w15:docId w15:val="{EFBBFEA8-50B0-42BB-BAA7-2500A1F56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rsid w:val="001B337E"/>
    <w:pPr>
      <w:pageBreakBefore/>
      <w:pBdr>
        <w:top w:val="nil"/>
        <w:left w:val="nil"/>
        <w:bottom w:val="nil"/>
        <w:right w:val="nil"/>
        <w:between w:val="nil"/>
      </w:pBdr>
      <w:spacing w:line="2400" w:lineRule="auto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10">
    <w:name w:val="toc 1"/>
    <w:basedOn w:val="a"/>
    <w:next w:val="a"/>
    <w:autoRedefine/>
    <w:uiPriority w:val="39"/>
    <w:unhideWhenUsed/>
    <w:rsid w:val="001B337E"/>
  </w:style>
  <w:style w:type="paragraph" w:styleId="20">
    <w:name w:val="toc 2"/>
    <w:basedOn w:val="a"/>
    <w:next w:val="a"/>
    <w:autoRedefine/>
    <w:uiPriority w:val="39"/>
    <w:unhideWhenUsed/>
    <w:rsid w:val="001B337E"/>
    <w:pPr>
      <w:ind w:leftChars="200" w:left="480"/>
    </w:pPr>
  </w:style>
  <w:style w:type="character" w:styleId="a8">
    <w:name w:val="Hyperlink"/>
    <w:basedOn w:val="a0"/>
    <w:uiPriority w:val="99"/>
    <w:unhideWhenUsed/>
    <w:rsid w:val="001B337E"/>
    <w:rPr>
      <w:color w:val="0000FF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1B33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1B337E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1B33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1B337E"/>
    <w:rPr>
      <w:sz w:val="20"/>
      <w:szCs w:val="20"/>
    </w:rPr>
  </w:style>
  <w:style w:type="paragraph" w:styleId="ad">
    <w:name w:val="List Paragraph"/>
    <w:basedOn w:val="a"/>
    <w:uiPriority w:val="34"/>
    <w:qFormat/>
    <w:rsid w:val="00B858D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istw.com/article/how-to-successfully-transfer-the-mug-without-fail-1/" TargetMode="External"/><Relationship Id="rId21" Type="http://schemas.openxmlformats.org/officeDocument/2006/relationships/hyperlink" Target="https://www.tasker.com.tw/articles/detail/1648" TargetMode="External"/><Relationship Id="rId42" Type="http://schemas.openxmlformats.org/officeDocument/2006/relationships/hyperlink" Target="https://sweb.com.tw/news27" TargetMode="External"/><Relationship Id="rId47" Type="http://schemas.openxmlformats.org/officeDocument/2006/relationships/hyperlink" Target="https://www.ckvs.ntpc.edu.tw/ischool/public/resource_view/open.php?file=3d1941ffa4e8ccb9d1c3f8e497bd11ef.pdf" TargetMode="External"/><Relationship Id="rId63" Type="http://schemas.openxmlformats.org/officeDocument/2006/relationships/hyperlink" Target="https://www.larksuite.com/zh_tw/blog/how-to-create-kanban-board-in-jira" TargetMode="External"/><Relationship Id="rId68" Type="http://schemas.openxmlformats.org/officeDocument/2006/relationships/hyperlink" Target="https://ec.blueco.com.tw/Page/FANFOLD%20CLASS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humi.com.tw/news/prepress101/" TargetMode="External"/><Relationship Id="rId29" Type="http://schemas.openxmlformats.org/officeDocument/2006/relationships/hyperlink" Target="https://www.yistw.com/article/heatpress-painting-machine/heat-transfer-color-difference/" TargetMode="External"/><Relationship Id="rId11" Type="http://schemas.openxmlformats.org/officeDocument/2006/relationships/hyperlink" Target="https://www.facebook.com/bbcatv/videos/1080403%E4%B8%AD%E5%98%89%E6%96%B0%E8%81%9E%E6%99%BA%E5%85%89%E5%95%86%E5%B7%A554%E9%80%B1%E5%B9%B4%E6%85%B6-%E4%BD%9B%E6%95%99%E5%9C%98%E9%AB%94%E6%8D%90%E8%A8%AD%E5%82%99/385957038664894/" TargetMode="External"/><Relationship Id="rId24" Type="http://schemas.openxmlformats.org/officeDocument/2006/relationships/hyperlink" Target="https://www.overdesigned.tw/pages/%E6%99%BA%E6%85%A7%E8%B2%A1%E7%94%A2%E6%AC%8A%E8%88%87%E6%B3%95%E5%BE%8B%E5%85%8D%E8%B2%AC%E8%81%B2%E6%98%8E" TargetMode="External"/><Relationship Id="rId32" Type="http://schemas.openxmlformats.org/officeDocument/2006/relationships/hyperlink" Target="https://www.reddit.com/r/Sublimation/comments/18xqlba/mug_sublimation_advice/?tl=zh-hans" TargetMode="External"/><Relationship Id="rId37" Type="http://schemas.openxmlformats.org/officeDocument/2006/relationships/hyperlink" Target="https://blog.heatpress.com.tw/archives/4361" TargetMode="External"/><Relationship Id="rId40" Type="http://schemas.openxmlformats.org/officeDocument/2006/relationships/hyperlink" Target="https://www.ikd-inkjet.com/article/pages/how-to-avoid-a-clogged-printhead" TargetMode="External"/><Relationship Id="rId45" Type="http://schemas.openxmlformats.org/officeDocument/2006/relationships/hyperlink" Target="https://www.chsc.hk/chi/content_chsc/section4_3/2.pdf" TargetMode="External"/><Relationship Id="rId53" Type="http://schemas.openxmlformats.org/officeDocument/2006/relationships/hyperlink" Target="https://www.cheers.com.tw/article/article.action?id=5102598" TargetMode="External"/><Relationship Id="rId58" Type="http://schemas.openxmlformats.org/officeDocument/2006/relationships/hyperlink" Target="https://www.jcolor.com.tw/blog_post/63c8cf3634518d3c0056bc6a" TargetMode="External"/><Relationship Id="rId66" Type="http://schemas.openxmlformats.org/officeDocument/2006/relationships/hyperlink" Target="https://www.eprint.com.tw/carbon_double.html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www.timingasia.com/kanban%E7%9C%8B%E6%9D%BF%E7%AE%A1%E7%90%86%E6%B3%95/" TargetMode="External"/><Relationship Id="rId19" Type="http://schemas.openxmlformats.org/officeDocument/2006/relationships/hyperlink" Target="https://ipr.cnfi.org.tw/news_detail.php?c_id=2648" TargetMode="External"/><Relationship Id="rId14" Type="http://schemas.openxmlformats.org/officeDocument/2006/relationships/hyperlink" Target="https://new.cloudw2p.com/blog/post/cmyk" TargetMode="External"/><Relationship Id="rId22" Type="http://schemas.openxmlformats.org/officeDocument/2006/relationships/hyperlink" Target="https://logoless.com.tw/description-copyright.php" TargetMode="External"/><Relationship Id="rId27" Type="http://schemas.openxmlformats.org/officeDocument/2006/relationships/hyperlink" Target="https://www.mindsprt.com/blogs/knowledge/heat-transfer-vs-sublimation" TargetMode="External"/><Relationship Id="rId30" Type="http://schemas.openxmlformats.org/officeDocument/2006/relationships/hyperlink" Target="https://imagein.com.tw/10%E5%A4%A7%E7%86%B1%E8%BD%89%E5%8D%B0%E5%B8%B8%E8%A6%8B%E5%95%8F%E9%A1%8C/" TargetMode="External"/><Relationship Id="rId35" Type="http://schemas.openxmlformats.org/officeDocument/2006/relationships/hyperlink" Target="https://gcxl.xju.edu.cn/info/1055/1905.htm" TargetMode="External"/><Relationship Id="rId43" Type="http://schemas.openxmlformats.org/officeDocument/2006/relationships/hyperlink" Target="https://zh.hprt.com/blog/How-To-Clean-Printer-Heads.html" TargetMode="External"/><Relationship Id="rId48" Type="http://schemas.openxmlformats.org/officeDocument/2006/relationships/hyperlink" Target="https://blog.104.com.tw/arci-model/" TargetMode="External"/><Relationship Id="rId56" Type="http://schemas.openxmlformats.org/officeDocument/2006/relationships/hyperlink" Target="https://web1.hshs.chc.edu.tw/files/14-1001-5036,r179-1.php" TargetMode="External"/><Relationship Id="rId64" Type="http://schemas.openxmlformats.org/officeDocument/2006/relationships/hyperlink" Target="https://www.youtube.com/watch?v=KKjh6pB-ml0" TargetMode="External"/><Relationship Id="rId69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hyperlink" Target="https://www.processon.io/zh-tw/blog/raci-matrix-model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ckvs.ntpc.edu.tw/resource/openfid.php?id=25206" TargetMode="External"/><Relationship Id="rId17" Type="http://schemas.openxmlformats.org/officeDocument/2006/relationships/hyperlink" Target="https://www.jcolor.com.tw/blog_post/cmyk-rgb" TargetMode="External"/><Relationship Id="rId25" Type="http://schemas.openxmlformats.org/officeDocument/2006/relationships/hyperlink" Target="https://support.rhinoshield.io/hc/zh-tw/articles/360043041493-%E5%AE%A2%E8%A3%BD%E5%8C%96%E6%9C%8D%E5%8B%99%E8%A6%8F%E7%AF%84%E8%88%87%E5%85%8D%E8%B2%AC%E8%81%B2%E6%98%8E" TargetMode="External"/><Relationship Id="rId33" Type="http://schemas.openxmlformats.org/officeDocument/2006/relationships/hyperlink" Target="https://www.vevor.com/zh-CN/diy-ideas/mug-sublimation-time-and-temperature/" TargetMode="External"/><Relationship Id="rId38" Type="http://schemas.openxmlformats.org/officeDocument/2006/relationships/hyperlink" Target="https://www.subli-star.com/zh/how-to-clean-the-printheads-of-inkjet-sublimation-printer/" TargetMode="External"/><Relationship Id="rId46" Type="http://schemas.openxmlformats.org/officeDocument/2006/relationships/hyperlink" Target="https://pilotrunapp.com/blog/icebreaker-games-guide" TargetMode="External"/><Relationship Id="rId59" Type="http://schemas.openxmlformats.org/officeDocument/2006/relationships/hyperlink" Target="https://www.inksun.com.tw/article/details.php?id=851&amp;gid=270" TargetMode="External"/><Relationship Id="rId67" Type="http://schemas.openxmlformats.org/officeDocument/2006/relationships/hyperlink" Target="http://www.ok123.com.tw/okform/simple002.htm" TargetMode="External"/><Relationship Id="rId20" Type="http://schemas.openxmlformats.org/officeDocument/2006/relationships/hyperlink" Target="https://www.legis-pedia.com/article/Intellectual-property-rights/1238" TargetMode="External"/><Relationship Id="rId41" Type="http://schemas.openxmlformats.org/officeDocument/2006/relationships/hyperlink" Target="https://www.hk01.com/%E5%AF%A6%E7%94%A8%E6%95%99%E5%AD%B8/60261471/%E6%89%93%E5%8D%B0%E6%A9%9F%E6%96%B7%E7%B7%9A-%E6%A8%A1%E7%B3%8A%E4%B8%8D%E8%83%BD%E5%8D%B0-%E6%8F%AD%E5%99%B4%E5%A2%A8%E9%A0%AD%E5%A0%B5%E5%A1%9E%E6%83%B9%E7%A6%8D-%E9%99%842%E6%8B%9B%E7%B0%A1%E6%98%93%E7%B6%AD%E4%BF%AE%E6%96%B9%E6%B3%95" TargetMode="External"/><Relationship Id="rId54" Type="http://schemas.openxmlformats.org/officeDocument/2006/relationships/hyperlink" Target="https://www.uu-lian.com/c2cntpage-c2_356141-c2-10126-39234.html" TargetMode="External"/><Relationship Id="rId62" Type="http://schemas.openxmlformats.org/officeDocument/2006/relationships/hyperlink" Target="https://asana.com/zh-tw/resources/what-is-kanban" TargetMode="External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rtadv.com/print-color-management-guide/" TargetMode="External"/><Relationship Id="rId23" Type="http://schemas.openxmlformats.org/officeDocument/2006/relationships/hyperlink" Target="https://www.legis-pedia.com/article/Intellectual-property-rights/1025" TargetMode="External"/><Relationship Id="rId28" Type="http://schemas.openxmlformats.org/officeDocument/2006/relationships/hyperlink" Target="https://www.bloc.com.tw/ec99/rwd1481/category.asp?category_id=85" TargetMode="External"/><Relationship Id="rId36" Type="http://schemas.openxmlformats.org/officeDocument/2006/relationships/hyperlink" Target="https://www.yistw.com/commodity/consumables/uv-printer/ceramics-coaster-1/" TargetMode="External"/><Relationship Id="rId49" Type="http://schemas.openxmlformats.org/officeDocument/2006/relationships/hyperlink" Target="https://zh.wikipedia.org/zh-tw/%E8%B4%A3%E4%BB%BB%E5%88%86%E9%85%8D%E7%9F%A9%E9%98%B5" TargetMode="External"/><Relationship Id="rId57" Type="http://schemas.openxmlformats.org/officeDocument/2006/relationships/hyperlink" Target="https://wide.com.tw/FXDesign/index.html" TargetMode="External"/><Relationship Id="rId10" Type="http://schemas.openxmlformats.org/officeDocument/2006/relationships/hyperlink" Target="https://www.chinatimes.com/realtimenews/20180402004100-260405" TargetMode="External"/><Relationship Id="rId31" Type="http://schemas.openxmlformats.org/officeDocument/2006/relationships/hyperlink" Target="https://an-hsienlife.com/what-is-heat-printing-2/" TargetMode="External"/><Relationship Id="rId44" Type="http://schemas.openxmlformats.org/officeDocument/2006/relationships/hyperlink" Target="https://nabi.104.com.tw/posts/nabi_post_2eba8926-66f1-4684-a773-16520fe3e740" TargetMode="External"/><Relationship Id="rId52" Type="http://schemas.openxmlformats.org/officeDocument/2006/relationships/hyperlink" Target="https://www.cake.me/resources/career-tool/raci" TargetMode="External"/><Relationship Id="rId60" Type="http://schemas.openxmlformats.org/officeDocument/2006/relationships/hyperlink" Target="https://www.printmix.tw/products/Custom-Mug" TargetMode="External"/><Relationship Id="rId65" Type="http://schemas.openxmlformats.org/officeDocument/2006/relationships/hyperlink" Target="https://printingbanana.com/blog/242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hinatimes.com/realtimenews/20250409004167-260421" TargetMode="External"/><Relationship Id="rId13" Type="http://schemas.openxmlformats.org/officeDocument/2006/relationships/hyperlink" Target="https://www.mindsprt.com/blogs/knowledge/rgb-cmyk-printing-color-guide" TargetMode="External"/><Relationship Id="rId18" Type="http://schemas.openxmlformats.org/officeDocument/2006/relationships/hyperlink" Target="https://www.textek.cn/zh-TW/news/why-are-my-sublimation-colors-inaccurate-the-ultimate-color-management-guide.html" TargetMode="External"/><Relationship Id="rId39" Type="http://schemas.openxmlformats.org/officeDocument/2006/relationships/hyperlink" Target="https://www.chromoink.com/tw/blog/detail2/355/printhead-gets-clogged" TargetMode="External"/><Relationship Id="rId34" Type="http://schemas.openxmlformats.org/officeDocument/2006/relationships/hyperlink" Target="https://www.goodsense-handmade.com/main/modules/MySpace/index.php?xmlid=42550" TargetMode="External"/><Relationship Id="rId50" Type="http://schemas.openxmlformats.org/officeDocument/2006/relationships/hyperlink" Target="https://pmtone.com/raci-matrix/" TargetMode="External"/><Relationship Id="rId55" Type="http://schemas.openxmlformats.org/officeDocument/2006/relationships/hyperlink" Target="https://www.jdprinting.com.tw/front/Service/Detail?idx=1119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060EA-2588-41CF-AA06-C222DED0A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2909</Words>
  <Characters>16586</Characters>
  <Application>Microsoft Office Word</Application>
  <DocSecurity>0</DocSecurity>
  <Lines>138</Lines>
  <Paragraphs>38</Paragraphs>
  <ScaleCrop>false</ScaleCrop>
  <Company/>
  <LinksUpToDate>false</LinksUpToDate>
  <CharactersWithSpaces>19457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詠捷 莊</cp:lastModifiedBy>
  <cp:revision>2</cp:revision>
  <dcterms:created xsi:type="dcterms:W3CDTF">2026-09-26T06:47:00Z</dcterms:created>
  <dcterms:modified xsi:type="dcterms:W3CDTF">2026-09-26T06:47:00Z</dcterms:modified>
</cp:coreProperties>
</file>