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D5D8" w14:textId="77777777" w:rsidR="00900700" w:rsidRPr="00900700" w:rsidRDefault="00E81FE3" w:rsidP="00900700">
      <w:pPr>
        <w:rPr>
          <w:rFonts w:ascii="Avenir Next Ultra Light" w:hAnsi="Avenir Next Ultra Light"/>
          <w:b/>
          <w:bCs/>
          <w:sz w:val="30"/>
          <w:szCs w:val="30"/>
        </w:rPr>
      </w:pPr>
      <w:r w:rsidRPr="00E81FE3">
        <w:rPr>
          <w:rFonts w:ascii="Avenir Next Ultra Light" w:hAnsi="Avenir Next Ultra Light"/>
          <w:b/>
          <w:noProof/>
          <w:sz w:val="30"/>
          <w:szCs w:val="30"/>
        </w:rPr>
        <w:pict w14:anchorId="5D3B56A3">
          <v:rect id="_x0000_i1034" alt="" style="width:451.3pt;height:.05pt;mso-width-percent:0;mso-height-percent:0;mso-width-percent:0;mso-height-percent:0" o:hralign="center" o:hrstd="t" o:hr="t" fillcolor="#a0a0a0" stroked="f"/>
        </w:pict>
      </w:r>
    </w:p>
    <w:p w14:paraId="6AC3A3B8"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Multi-Task Federated Learning for Personalized Deep Neural Networks in Edge Computing: A Critical Analysis</w:t>
      </w:r>
    </w:p>
    <w:p w14:paraId="6E6CCB64"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Introduction</w:t>
      </w:r>
      <w:r w:rsidRPr="00900700">
        <w:rPr>
          <w:rFonts w:ascii="Avenir Next Ultra Light" w:hAnsi="Avenir Next Ultra Light"/>
          <w:b/>
          <w:bCs/>
          <w:sz w:val="30"/>
          <w:szCs w:val="30"/>
        </w:rPr>
        <w:br/>
        <w:t>Federated Learning (FL) offers privacy-first model training by keeping raw data on user devices. Yet standard FL methods often hit snags with non-Independent and Identically Distributed (non-IID) data. A single global model might not adapt well to each user’s unique data patterns. Mills, Hu, and Min (2021) address this shortfall through a Multi-Task Federated Learning (MTFL) approach that leverages private Batch Normalization (BN) layers within a shared deep neural network (DNN). These local BN parameters help each client adapt to its specific distribution. In addition, the authors propose a User Accuracy (UA) metric to highlight personalized performance. This essay examines the paper’s research questions, contributions, methodology, and limitations, while embedding these insights within the broader context of personalized FL.</w:t>
      </w:r>
    </w:p>
    <w:p w14:paraId="5EC3BDB4" w14:textId="77777777" w:rsidR="00900700" w:rsidRPr="00900700" w:rsidRDefault="00E81FE3" w:rsidP="00900700">
      <w:pPr>
        <w:rPr>
          <w:rFonts w:ascii="Avenir Next Ultra Light" w:hAnsi="Avenir Next Ultra Light"/>
          <w:b/>
          <w:bCs/>
          <w:sz w:val="30"/>
          <w:szCs w:val="30"/>
        </w:rPr>
      </w:pPr>
      <w:r w:rsidRPr="00E81FE3">
        <w:rPr>
          <w:rFonts w:ascii="Avenir Next Ultra Light" w:hAnsi="Avenir Next Ultra Light"/>
          <w:b/>
          <w:noProof/>
          <w:sz w:val="30"/>
          <w:szCs w:val="30"/>
        </w:rPr>
        <w:pict w14:anchorId="4877929E">
          <v:rect id="_x0000_i1033" alt="" style="width:451.3pt;height:.05pt;mso-width-percent:0;mso-height-percent:0;mso-width-percent:0;mso-height-percent:0" o:hralign="center" o:hrstd="t" o:hr="t" fillcolor="#a0a0a0" stroked="f"/>
        </w:pict>
      </w:r>
    </w:p>
    <w:p w14:paraId="16517E55"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Research Questions and Motivations</w:t>
      </w:r>
      <w:r w:rsidRPr="00900700">
        <w:rPr>
          <w:rFonts w:ascii="Avenir Next Ultra Light" w:hAnsi="Avenir Next Ultra Light"/>
          <w:b/>
          <w:bCs/>
          <w:sz w:val="30"/>
          <w:szCs w:val="30"/>
        </w:rPr>
        <w:br/>
        <w:t>Mills et al. (2021) investigate two fundamental issues:</w:t>
      </w:r>
    </w:p>
    <w:p w14:paraId="4F68317C" w14:textId="77777777" w:rsidR="00900700" w:rsidRPr="00900700" w:rsidRDefault="00900700" w:rsidP="00900700">
      <w:pPr>
        <w:numPr>
          <w:ilvl w:val="0"/>
          <w:numId w:val="45"/>
        </w:numPr>
        <w:rPr>
          <w:rFonts w:ascii="Avenir Next Ultra Light" w:hAnsi="Avenir Next Ultra Light"/>
          <w:b/>
          <w:bCs/>
          <w:sz w:val="30"/>
          <w:szCs w:val="30"/>
        </w:rPr>
      </w:pPr>
      <w:r w:rsidRPr="00900700">
        <w:rPr>
          <w:rFonts w:ascii="Avenir Next Ultra Light" w:hAnsi="Avenir Next Ultra Light"/>
          <w:b/>
          <w:bCs/>
          <w:sz w:val="30"/>
          <w:szCs w:val="30"/>
        </w:rPr>
        <w:t>How should FL manage non-IID data to better serve individual clients’ accuracy?</w:t>
      </w:r>
    </w:p>
    <w:p w14:paraId="6B3F3B22" w14:textId="77777777" w:rsidR="00900700" w:rsidRPr="00900700" w:rsidRDefault="00900700" w:rsidP="00900700">
      <w:pPr>
        <w:numPr>
          <w:ilvl w:val="0"/>
          <w:numId w:val="45"/>
        </w:numPr>
        <w:rPr>
          <w:rFonts w:ascii="Avenir Next Ultra Light" w:hAnsi="Avenir Next Ultra Light"/>
          <w:b/>
          <w:bCs/>
          <w:sz w:val="30"/>
          <w:szCs w:val="30"/>
        </w:rPr>
      </w:pPr>
      <w:r w:rsidRPr="00900700">
        <w:rPr>
          <w:rFonts w:ascii="Avenir Next Ultra Light" w:hAnsi="Avenir Next Ultra Light"/>
          <w:b/>
          <w:bCs/>
          <w:sz w:val="30"/>
          <w:szCs w:val="30"/>
        </w:rPr>
        <w:t>How can FL incorporate personalization without losing the collaborative benefits of federated aggregation?</w:t>
      </w:r>
    </w:p>
    <w:p w14:paraId="73CC866D"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In modern applications—ranging from custom smartphone keyboards to edge-based healthcare diagnostics—user-specific adaptations are vital. However, researchers must also maintain FL’s well-known advantages, such as privacy preservation and reduced data transfer. The authors’ solution focuses on restricting BN parameters to each device, ensuring local variations are accounted for while still retaining FL’s global synergy.</w:t>
      </w:r>
    </w:p>
    <w:p w14:paraId="084E0634" w14:textId="77777777" w:rsidR="00900700" w:rsidRPr="00900700" w:rsidRDefault="00E81FE3" w:rsidP="00900700">
      <w:pPr>
        <w:rPr>
          <w:rFonts w:ascii="Avenir Next Ultra Light" w:hAnsi="Avenir Next Ultra Light"/>
          <w:b/>
          <w:bCs/>
          <w:sz w:val="30"/>
          <w:szCs w:val="30"/>
        </w:rPr>
      </w:pPr>
      <w:r w:rsidRPr="00E81FE3">
        <w:rPr>
          <w:rFonts w:ascii="Avenir Next Ultra Light" w:hAnsi="Avenir Next Ultra Light"/>
          <w:b/>
          <w:noProof/>
          <w:sz w:val="30"/>
          <w:szCs w:val="30"/>
        </w:rPr>
        <w:pict w14:anchorId="2E40845A">
          <v:rect id="_x0000_i1032" alt="" style="width:451.3pt;height:.05pt;mso-width-percent:0;mso-height-percent:0;mso-width-percent:0;mso-height-percent:0" o:hralign="center" o:hrstd="t" o:hr="t" fillcolor="#a0a0a0" stroked="f"/>
        </w:pict>
      </w:r>
    </w:p>
    <w:p w14:paraId="34509D15"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Contributions</w:t>
      </w:r>
    </w:p>
    <w:p w14:paraId="13A6FE35" w14:textId="77777777" w:rsidR="00900700" w:rsidRPr="00900700" w:rsidRDefault="00900700" w:rsidP="00900700">
      <w:pPr>
        <w:numPr>
          <w:ilvl w:val="0"/>
          <w:numId w:val="46"/>
        </w:numPr>
        <w:rPr>
          <w:rFonts w:ascii="Avenir Next Ultra Light" w:hAnsi="Avenir Next Ultra Light"/>
          <w:b/>
          <w:bCs/>
          <w:sz w:val="30"/>
          <w:szCs w:val="30"/>
        </w:rPr>
      </w:pPr>
      <w:r w:rsidRPr="00900700">
        <w:rPr>
          <w:rFonts w:ascii="Avenir Next Ultra Light" w:hAnsi="Avenir Next Ultra Light"/>
          <w:b/>
          <w:bCs/>
          <w:sz w:val="30"/>
          <w:szCs w:val="30"/>
        </w:rPr>
        <w:lastRenderedPageBreak/>
        <w:t>Multi-Task Federated Learning (MTFL) Algorithm</w:t>
      </w:r>
      <w:r w:rsidRPr="00900700">
        <w:rPr>
          <w:rFonts w:ascii="Avenir Next Ultra Light" w:hAnsi="Avenir Next Ultra Light"/>
          <w:b/>
          <w:bCs/>
          <w:sz w:val="30"/>
          <w:szCs w:val="30"/>
        </w:rPr>
        <w:br/>
        <w:t>The authors propose MTFL, where a global DNN architecture is shared among all clients, but BN parameters (mean and variance) remain local. This strategy keeps essential personalization features on each device while keeping the main model layers coordinated through standard aggregation.</w:t>
      </w:r>
    </w:p>
    <w:p w14:paraId="0872E6FD" w14:textId="77777777" w:rsidR="00900700" w:rsidRPr="00900700" w:rsidRDefault="00900700" w:rsidP="00900700">
      <w:pPr>
        <w:numPr>
          <w:ilvl w:val="0"/>
          <w:numId w:val="46"/>
        </w:numPr>
        <w:rPr>
          <w:rFonts w:ascii="Avenir Next Ultra Light" w:hAnsi="Avenir Next Ultra Light"/>
          <w:b/>
          <w:bCs/>
          <w:sz w:val="30"/>
          <w:szCs w:val="30"/>
        </w:rPr>
      </w:pPr>
      <w:r w:rsidRPr="00900700">
        <w:rPr>
          <w:rFonts w:ascii="Avenir Next Ultra Light" w:hAnsi="Avenir Next Ultra Light"/>
          <w:b/>
          <w:bCs/>
          <w:sz w:val="30"/>
          <w:szCs w:val="30"/>
        </w:rPr>
        <w:t>User Accuracy (UA) Metric</w:t>
      </w:r>
      <w:r w:rsidRPr="00900700">
        <w:rPr>
          <w:rFonts w:ascii="Avenir Next Ultra Light" w:hAnsi="Avenir Next Ultra Light"/>
          <w:b/>
          <w:bCs/>
          <w:sz w:val="30"/>
          <w:szCs w:val="30"/>
        </w:rPr>
        <w:br/>
        <w:t>They also introduce UA, which tracks accuracy at a per-client level before calculating an average. UA provides a more granular look at how each user benefits from FL, rather than relying on a single global metric.</w:t>
      </w:r>
    </w:p>
    <w:p w14:paraId="3B142013" w14:textId="77777777" w:rsidR="00900700" w:rsidRPr="00900700" w:rsidRDefault="00900700" w:rsidP="00900700">
      <w:pPr>
        <w:numPr>
          <w:ilvl w:val="0"/>
          <w:numId w:val="46"/>
        </w:numPr>
        <w:rPr>
          <w:rFonts w:ascii="Avenir Next Ultra Light" w:hAnsi="Avenir Next Ultra Light"/>
          <w:b/>
          <w:bCs/>
          <w:sz w:val="30"/>
          <w:szCs w:val="30"/>
        </w:rPr>
      </w:pPr>
      <w:r w:rsidRPr="00900700">
        <w:rPr>
          <w:rFonts w:ascii="Avenir Next Ultra Light" w:hAnsi="Avenir Next Ultra Light"/>
          <w:b/>
          <w:bCs/>
          <w:sz w:val="30"/>
          <w:szCs w:val="30"/>
        </w:rPr>
        <w:t>Adaptive Optimization Strategies</w:t>
      </w:r>
      <w:r w:rsidRPr="00900700">
        <w:rPr>
          <w:rFonts w:ascii="Avenir Next Ultra Light" w:hAnsi="Avenir Next Ultra Light"/>
          <w:b/>
          <w:bCs/>
          <w:sz w:val="30"/>
          <w:szCs w:val="30"/>
        </w:rPr>
        <w:br/>
        <w:t>The paper tests optimization variants like FedAvg-Adam to tackle skewed data distributions. Using momentum-based methods can accelerate convergence, which is especially useful in environments with limited bandwidth.</w:t>
      </w:r>
    </w:p>
    <w:p w14:paraId="0E1F3A2B" w14:textId="77777777" w:rsidR="00900700" w:rsidRPr="00900700" w:rsidRDefault="00900700" w:rsidP="00900700">
      <w:pPr>
        <w:numPr>
          <w:ilvl w:val="0"/>
          <w:numId w:val="46"/>
        </w:numPr>
        <w:rPr>
          <w:rFonts w:ascii="Avenir Next Ultra Light" w:hAnsi="Avenir Next Ultra Light"/>
          <w:b/>
          <w:bCs/>
          <w:sz w:val="30"/>
          <w:szCs w:val="30"/>
        </w:rPr>
      </w:pPr>
      <w:r w:rsidRPr="00900700">
        <w:rPr>
          <w:rFonts w:ascii="Avenir Next Ultra Light" w:hAnsi="Avenir Next Ultra Light"/>
          <w:b/>
          <w:bCs/>
          <w:sz w:val="30"/>
          <w:szCs w:val="30"/>
        </w:rPr>
        <w:t>Empirical and Theoretical Validation</w:t>
      </w:r>
      <w:r w:rsidRPr="00900700">
        <w:rPr>
          <w:rFonts w:ascii="Avenir Next Ultra Light" w:hAnsi="Avenir Next Ultra Light"/>
          <w:b/>
          <w:bCs/>
          <w:sz w:val="30"/>
          <w:szCs w:val="30"/>
        </w:rPr>
        <w:br/>
        <w:t>Mills et al. test their model on MNIST and CIFAR10 with non-IID splits, and then run additional trials on Raspberry Pi devices, demonstrating that local BN parameters are feasible even in edge scenarios. Their research aligns with emerging discussions in FL about how best to balance global collaboration and local adaptation.</w:t>
      </w:r>
    </w:p>
    <w:p w14:paraId="5F073F1D" w14:textId="77777777" w:rsidR="00900700" w:rsidRPr="00900700" w:rsidRDefault="00E81FE3" w:rsidP="00900700">
      <w:pPr>
        <w:rPr>
          <w:rFonts w:ascii="Avenir Next Ultra Light" w:hAnsi="Avenir Next Ultra Light"/>
          <w:b/>
          <w:bCs/>
          <w:sz w:val="30"/>
          <w:szCs w:val="30"/>
        </w:rPr>
      </w:pPr>
      <w:r w:rsidRPr="00E81FE3">
        <w:rPr>
          <w:rFonts w:ascii="Avenir Next Ultra Light" w:hAnsi="Avenir Next Ultra Light"/>
          <w:b/>
          <w:noProof/>
          <w:sz w:val="30"/>
          <w:szCs w:val="30"/>
        </w:rPr>
        <w:pict w14:anchorId="7C223913">
          <v:rect id="_x0000_i1031" alt="" style="width:451.3pt;height:.05pt;mso-width-percent:0;mso-height-percent:0;mso-width-percent:0;mso-height-percent:0" o:hralign="center" o:hrstd="t" o:hr="t" fillcolor="#a0a0a0" stroked="f"/>
        </w:pict>
      </w:r>
    </w:p>
    <w:p w14:paraId="340D1DEB"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Research Methodology and Methods</w:t>
      </w:r>
      <w:r w:rsidRPr="00900700">
        <w:rPr>
          <w:rFonts w:ascii="Avenir Next Ultra Light" w:hAnsi="Avenir Next Ultra Light"/>
          <w:b/>
          <w:bCs/>
          <w:sz w:val="30"/>
          <w:szCs w:val="30"/>
        </w:rPr>
        <w:br/>
        <w:t>The authors stick to the usual FL routine: local clients train model parameters, which then get averaged by a central server. The key difference in MTFL is that BN parameters are excluded from global aggregation. Mills et al. formally adjust the FL objective so that BN statistics remain private and user-specific.</w:t>
      </w:r>
    </w:p>
    <w:p w14:paraId="764186CD"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Experimental Protocols</w:t>
      </w:r>
      <w:r w:rsidRPr="00900700">
        <w:rPr>
          <w:rFonts w:ascii="Avenir Next Ultra Light" w:hAnsi="Avenir Next Ultra Light"/>
          <w:b/>
          <w:bCs/>
          <w:sz w:val="30"/>
          <w:szCs w:val="30"/>
        </w:rPr>
        <w:br/>
        <w:t xml:space="preserve">They artificially introduce non-IID data splits in MNIST and CIFAR10, such as assigning certain classes to specific clients or </w:t>
      </w:r>
      <w:r w:rsidRPr="00900700">
        <w:rPr>
          <w:rFonts w:ascii="Avenir Next Ultra Light" w:hAnsi="Avenir Next Ultra Light"/>
          <w:b/>
          <w:bCs/>
          <w:sz w:val="30"/>
          <w:szCs w:val="30"/>
        </w:rPr>
        <w:lastRenderedPageBreak/>
        <w:t>creating heavily imbalanced partitions. Performance is measured by both standard accuracy and UA, aiming to show whether personalization metrics might unearth hidden performance gaps. They also assess FedAvg versus FedAvg-Adam to see if momentum-based optimizers address skewed data more effectively.</w:t>
      </w:r>
    </w:p>
    <w:p w14:paraId="4ADD5CC9"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Edge Deployment on Raspberry Pis</w:t>
      </w:r>
      <w:r w:rsidRPr="00900700">
        <w:rPr>
          <w:rFonts w:ascii="Avenir Next Ultra Light" w:hAnsi="Avenir Next Ultra Light"/>
          <w:b/>
          <w:bCs/>
          <w:sz w:val="30"/>
          <w:szCs w:val="30"/>
        </w:rPr>
        <w:br/>
        <w:t>Crucially, the paper goes beyond simulations to real-world devices. By implementing MTFL on Raspberry Pis, Mills et al. show that local BN personalization is computationally manageable on low-power hardware and in bandwidth-limited conditions.</w:t>
      </w:r>
    </w:p>
    <w:p w14:paraId="293D5DAB" w14:textId="77777777" w:rsidR="00900700" w:rsidRPr="00900700" w:rsidRDefault="00E81FE3" w:rsidP="00900700">
      <w:pPr>
        <w:rPr>
          <w:rFonts w:ascii="Avenir Next Ultra Light" w:hAnsi="Avenir Next Ultra Light"/>
          <w:b/>
          <w:bCs/>
          <w:sz w:val="30"/>
          <w:szCs w:val="30"/>
        </w:rPr>
      </w:pPr>
      <w:r w:rsidRPr="00E81FE3">
        <w:rPr>
          <w:rFonts w:ascii="Avenir Next Ultra Light" w:hAnsi="Avenir Next Ultra Light"/>
          <w:b/>
          <w:noProof/>
          <w:sz w:val="30"/>
          <w:szCs w:val="30"/>
        </w:rPr>
        <w:pict w14:anchorId="47F47993">
          <v:rect id="_x0000_i1030" alt="" style="width:451.3pt;height:.05pt;mso-width-percent:0;mso-height-percent:0;mso-width-percent:0;mso-height-percent:0" o:hralign="center" o:hrstd="t" o:hr="t" fillcolor="#a0a0a0" stroked="f"/>
        </w:pict>
      </w:r>
    </w:p>
    <w:p w14:paraId="323F2A03"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Methodological Extensions</w:t>
      </w:r>
    </w:p>
    <w:p w14:paraId="3C3B741B" w14:textId="77777777" w:rsidR="00900700" w:rsidRPr="00900700" w:rsidRDefault="00900700" w:rsidP="00900700">
      <w:pPr>
        <w:numPr>
          <w:ilvl w:val="0"/>
          <w:numId w:val="47"/>
        </w:numPr>
        <w:rPr>
          <w:rFonts w:ascii="Avenir Next Ultra Light" w:hAnsi="Avenir Next Ultra Light"/>
          <w:b/>
          <w:bCs/>
          <w:sz w:val="30"/>
          <w:szCs w:val="30"/>
        </w:rPr>
      </w:pPr>
      <w:r w:rsidRPr="00900700">
        <w:rPr>
          <w:rFonts w:ascii="Avenir Next Ultra Light" w:hAnsi="Avenir Next Ultra Light"/>
          <w:b/>
          <w:bCs/>
          <w:sz w:val="30"/>
          <w:szCs w:val="30"/>
        </w:rPr>
        <w:t>Dynamic Weighting: FedDWA (Liu et al., 2023) suggests adjusting client update weights in response to skewed data—an approach that could work in tandem with BN personalization.</w:t>
      </w:r>
    </w:p>
    <w:p w14:paraId="4FE2006E" w14:textId="77777777" w:rsidR="00900700" w:rsidRPr="00900700" w:rsidRDefault="00900700" w:rsidP="00900700">
      <w:pPr>
        <w:numPr>
          <w:ilvl w:val="0"/>
          <w:numId w:val="47"/>
        </w:numPr>
        <w:rPr>
          <w:rFonts w:ascii="Avenir Next Ultra Light" w:hAnsi="Avenir Next Ultra Light"/>
          <w:b/>
          <w:bCs/>
          <w:sz w:val="30"/>
          <w:szCs w:val="30"/>
        </w:rPr>
      </w:pPr>
      <w:r w:rsidRPr="00900700">
        <w:rPr>
          <w:rFonts w:ascii="Avenir Next Ultra Light" w:hAnsi="Avenir Next Ultra Light"/>
          <w:b/>
          <w:bCs/>
          <w:sz w:val="30"/>
          <w:szCs w:val="30"/>
        </w:rPr>
        <w:t>Alternative Normalization: Zhong et al. (2023) argues that BN might stall in cases of extreme data heterogeneity; thus, it might be beneficial to explore Layer or Group Normalization.</w:t>
      </w:r>
    </w:p>
    <w:p w14:paraId="2C3766E3" w14:textId="77777777" w:rsidR="00900700" w:rsidRPr="00900700" w:rsidRDefault="00900700" w:rsidP="00900700">
      <w:pPr>
        <w:numPr>
          <w:ilvl w:val="0"/>
          <w:numId w:val="47"/>
        </w:numPr>
        <w:rPr>
          <w:rFonts w:ascii="Avenir Next Ultra Light" w:hAnsi="Avenir Next Ultra Light"/>
          <w:b/>
          <w:bCs/>
          <w:sz w:val="30"/>
          <w:szCs w:val="30"/>
        </w:rPr>
      </w:pPr>
      <w:r w:rsidRPr="00900700">
        <w:rPr>
          <w:rFonts w:ascii="Avenir Next Ultra Light" w:hAnsi="Avenir Next Ultra Light"/>
          <w:b/>
          <w:bCs/>
          <w:sz w:val="30"/>
          <w:szCs w:val="30"/>
        </w:rPr>
        <w:t>Security Measures: The authors note possible adversarial threats, but do not dive deep into robust aggregation or differential privacy, leaving this domain open for further research.</w:t>
      </w:r>
    </w:p>
    <w:p w14:paraId="6472CDA8" w14:textId="77777777" w:rsidR="00900700" w:rsidRPr="00900700" w:rsidRDefault="00E81FE3" w:rsidP="00900700">
      <w:pPr>
        <w:rPr>
          <w:rFonts w:ascii="Avenir Next Ultra Light" w:hAnsi="Avenir Next Ultra Light"/>
          <w:b/>
          <w:bCs/>
          <w:sz w:val="30"/>
          <w:szCs w:val="30"/>
        </w:rPr>
      </w:pPr>
      <w:r w:rsidRPr="00E81FE3">
        <w:rPr>
          <w:rFonts w:ascii="Avenir Next Ultra Light" w:hAnsi="Avenir Next Ultra Light"/>
          <w:b/>
          <w:noProof/>
          <w:sz w:val="30"/>
          <w:szCs w:val="30"/>
        </w:rPr>
        <w:pict w14:anchorId="08E8D6FF">
          <v:rect id="_x0000_i1029" alt="" style="width:451.3pt;height:.05pt;mso-width-percent:0;mso-height-percent:0;mso-width-percent:0;mso-height-percent:0" o:hralign="center" o:hrstd="t" o:hr="t" fillcolor="#a0a0a0" stroked="f"/>
        </w:pict>
      </w:r>
    </w:p>
    <w:p w14:paraId="234892E7"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Critique and Evaluation</w:t>
      </w:r>
    </w:p>
    <w:p w14:paraId="32387ED6"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Strengths</w:t>
      </w:r>
    </w:p>
    <w:p w14:paraId="3C66A631" w14:textId="77777777" w:rsidR="00900700" w:rsidRPr="00900700" w:rsidRDefault="00900700" w:rsidP="00900700">
      <w:pPr>
        <w:numPr>
          <w:ilvl w:val="0"/>
          <w:numId w:val="48"/>
        </w:numPr>
        <w:rPr>
          <w:rFonts w:ascii="Avenir Next Ultra Light" w:hAnsi="Avenir Next Ultra Light"/>
          <w:b/>
          <w:bCs/>
          <w:sz w:val="30"/>
          <w:szCs w:val="30"/>
        </w:rPr>
      </w:pPr>
      <w:r w:rsidRPr="00900700">
        <w:rPr>
          <w:rFonts w:ascii="Avenir Next Ultra Light" w:hAnsi="Avenir Next Ultra Light"/>
          <w:b/>
          <w:bCs/>
          <w:sz w:val="30"/>
          <w:szCs w:val="30"/>
        </w:rPr>
        <w:t>Straightforward Personalization: Since BN parameters are relatively small, localizing them provides an efficient method to tailor each model to a client’s data.</w:t>
      </w:r>
    </w:p>
    <w:p w14:paraId="49028675" w14:textId="77777777" w:rsidR="00900700" w:rsidRPr="00900700" w:rsidRDefault="00900700" w:rsidP="00900700">
      <w:pPr>
        <w:numPr>
          <w:ilvl w:val="0"/>
          <w:numId w:val="48"/>
        </w:numPr>
        <w:rPr>
          <w:rFonts w:ascii="Avenir Next Ultra Light" w:hAnsi="Avenir Next Ultra Light"/>
          <w:b/>
          <w:bCs/>
          <w:sz w:val="30"/>
          <w:szCs w:val="30"/>
        </w:rPr>
      </w:pPr>
      <w:r w:rsidRPr="00900700">
        <w:rPr>
          <w:rFonts w:ascii="Avenir Next Ultra Light" w:hAnsi="Avenir Next Ultra Light"/>
          <w:b/>
          <w:bCs/>
          <w:sz w:val="30"/>
          <w:szCs w:val="30"/>
        </w:rPr>
        <w:t>User-Centric Evaluation: By focusing on UA, the paper underscores the importance of looking at each client’s real-world performance rather than a single global metric.</w:t>
      </w:r>
    </w:p>
    <w:p w14:paraId="00ED1C7C" w14:textId="77777777" w:rsidR="00900700" w:rsidRPr="00900700" w:rsidRDefault="00900700" w:rsidP="00900700">
      <w:pPr>
        <w:numPr>
          <w:ilvl w:val="0"/>
          <w:numId w:val="48"/>
        </w:numPr>
        <w:rPr>
          <w:rFonts w:ascii="Avenir Next Ultra Light" w:hAnsi="Avenir Next Ultra Light"/>
          <w:b/>
          <w:bCs/>
          <w:sz w:val="30"/>
          <w:szCs w:val="30"/>
        </w:rPr>
      </w:pPr>
      <w:r w:rsidRPr="00900700">
        <w:rPr>
          <w:rFonts w:ascii="Avenir Next Ultra Light" w:hAnsi="Avenir Next Ultra Light"/>
          <w:b/>
          <w:bCs/>
          <w:sz w:val="30"/>
          <w:szCs w:val="30"/>
        </w:rPr>
        <w:lastRenderedPageBreak/>
        <w:t>Accelerated Convergence: The momentum-based FedAvg-Adam technique can cut the number of training rounds, a win for resource-limited edge devices.</w:t>
      </w:r>
    </w:p>
    <w:p w14:paraId="236A7CB1" w14:textId="77777777" w:rsidR="00900700" w:rsidRPr="00900700" w:rsidRDefault="00900700" w:rsidP="00900700">
      <w:pPr>
        <w:numPr>
          <w:ilvl w:val="0"/>
          <w:numId w:val="48"/>
        </w:numPr>
        <w:rPr>
          <w:rFonts w:ascii="Avenir Next Ultra Light" w:hAnsi="Avenir Next Ultra Light"/>
          <w:b/>
          <w:bCs/>
          <w:sz w:val="30"/>
          <w:szCs w:val="30"/>
        </w:rPr>
      </w:pPr>
      <w:r w:rsidRPr="00900700">
        <w:rPr>
          <w:rFonts w:ascii="Avenir Next Ultra Light" w:hAnsi="Avenir Next Ultra Light"/>
          <w:b/>
          <w:bCs/>
          <w:sz w:val="30"/>
          <w:szCs w:val="30"/>
        </w:rPr>
        <w:t>Practical Edge Validation: Running experiments on Raspberry Pis is a refreshing shift from purely theoretical or simulation-based FL research.</w:t>
      </w:r>
    </w:p>
    <w:p w14:paraId="473E5C42"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Weaknesses</w:t>
      </w:r>
    </w:p>
    <w:p w14:paraId="3E6619AB" w14:textId="77777777" w:rsidR="00900700" w:rsidRPr="00900700" w:rsidRDefault="00900700" w:rsidP="00900700">
      <w:pPr>
        <w:numPr>
          <w:ilvl w:val="0"/>
          <w:numId w:val="49"/>
        </w:numPr>
        <w:rPr>
          <w:rFonts w:ascii="Avenir Next Ultra Light" w:hAnsi="Avenir Next Ultra Light"/>
          <w:b/>
          <w:bCs/>
          <w:sz w:val="30"/>
          <w:szCs w:val="30"/>
        </w:rPr>
      </w:pPr>
      <w:r w:rsidRPr="00900700">
        <w:rPr>
          <w:rFonts w:ascii="Avenir Next Ultra Light" w:hAnsi="Avenir Next Ultra Light"/>
          <w:b/>
          <w:bCs/>
          <w:sz w:val="30"/>
          <w:szCs w:val="30"/>
        </w:rPr>
        <w:t>Scaling to Larger Tasks: While CIFAR10 is more challenging than MNIST, both are considered modest in size. Future work might test whether local BN still delivers improvements on huge datasets and more complex architectures like ResNet or Transformers.</w:t>
      </w:r>
    </w:p>
    <w:p w14:paraId="6DF39481" w14:textId="77777777" w:rsidR="00900700" w:rsidRPr="00900700" w:rsidRDefault="00900700" w:rsidP="00900700">
      <w:pPr>
        <w:numPr>
          <w:ilvl w:val="0"/>
          <w:numId w:val="49"/>
        </w:numPr>
        <w:rPr>
          <w:rFonts w:ascii="Avenir Next Ultra Light" w:hAnsi="Avenir Next Ultra Light"/>
          <w:b/>
          <w:bCs/>
          <w:sz w:val="30"/>
          <w:szCs w:val="30"/>
        </w:rPr>
      </w:pPr>
      <w:r w:rsidRPr="00900700">
        <w:rPr>
          <w:rFonts w:ascii="Avenir Next Ultra Light" w:hAnsi="Avenir Next Ultra Light"/>
          <w:b/>
          <w:bCs/>
          <w:sz w:val="30"/>
          <w:szCs w:val="30"/>
        </w:rPr>
        <w:t>Hyperparameter Tuning: The paper briefly mentions parameters such as learning rate and BN momentum but doesn’t detail the tuning process extensively, which can slow down reproducibility for other domains.</w:t>
      </w:r>
    </w:p>
    <w:p w14:paraId="3494FB78" w14:textId="77777777" w:rsidR="00900700" w:rsidRPr="00900700" w:rsidRDefault="00900700" w:rsidP="00900700">
      <w:pPr>
        <w:numPr>
          <w:ilvl w:val="0"/>
          <w:numId w:val="49"/>
        </w:numPr>
        <w:rPr>
          <w:rFonts w:ascii="Avenir Next Ultra Light" w:hAnsi="Avenir Next Ultra Light"/>
          <w:b/>
          <w:bCs/>
          <w:sz w:val="30"/>
          <w:szCs w:val="30"/>
        </w:rPr>
      </w:pPr>
      <w:r w:rsidRPr="00900700">
        <w:rPr>
          <w:rFonts w:ascii="Avenir Next Ultra Light" w:hAnsi="Avenir Next Ultra Light"/>
          <w:b/>
          <w:bCs/>
          <w:sz w:val="30"/>
          <w:szCs w:val="30"/>
        </w:rPr>
        <w:t>Communication Overhead: Although local BN parameters are smaller than full network weights, hundreds or thousands of clients could still pose bandwidth challenges. More studies on round frequency and data compression are needed.</w:t>
      </w:r>
    </w:p>
    <w:p w14:paraId="528005EE" w14:textId="77777777" w:rsidR="00900700" w:rsidRPr="00900700" w:rsidRDefault="00900700" w:rsidP="00900700">
      <w:pPr>
        <w:numPr>
          <w:ilvl w:val="0"/>
          <w:numId w:val="49"/>
        </w:numPr>
        <w:rPr>
          <w:rFonts w:ascii="Avenir Next Ultra Light" w:hAnsi="Avenir Next Ultra Light"/>
          <w:b/>
          <w:bCs/>
          <w:sz w:val="30"/>
          <w:szCs w:val="30"/>
        </w:rPr>
      </w:pPr>
      <w:r w:rsidRPr="00900700">
        <w:rPr>
          <w:rFonts w:ascii="Avenir Next Ultra Light" w:hAnsi="Avenir Next Ultra Light"/>
          <w:b/>
          <w:bCs/>
          <w:sz w:val="30"/>
          <w:szCs w:val="30"/>
        </w:rPr>
        <w:t>Security Gaps: Mills et al. do not cover adversarial attacks or malicious client scenarios in depth. FL often requires robust defenses against poisoning or inference attacks.</w:t>
      </w:r>
    </w:p>
    <w:p w14:paraId="1470656A" w14:textId="77777777" w:rsidR="00900700" w:rsidRPr="00900700" w:rsidRDefault="00E81FE3" w:rsidP="00900700">
      <w:pPr>
        <w:rPr>
          <w:rFonts w:ascii="Avenir Next Ultra Light" w:hAnsi="Avenir Next Ultra Light"/>
          <w:b/>
          <w:bCs/>
          <w:sz w:val="30"/>
          <w:szCs w:val="30"/>
        </w:rPr>
      </w:pPr>
      <w:r w:rsidRPr="00900700">
        <w:rPr>
          <w:rFonts w:ascii="Avenir Next Ultra Light" w:hAnsi="Avenir Next Ultra Light"/>
          <w:b/>
          <w:bCs/>
          <w:noProof/>
          <w:sz w:val="30"/>
          <w:szCs w:val="30"/>
        </w:rPr>
        <w:pict w14:anchorId="678C98E6">
          <v:rect id="_x0000_i1028" alt="" style="width:451.3pt;height:.05pt;mso-width-percent:0;mso-height-percent:0;mso-width-percent:0;mso-height-percent:0" o:hralign="center" o:hrstd="t" o:hr="t" fillcolor="#a0a0a0" stroked="f"/>
        </w:pict>
      </w:r>
    </w:p>
    <w:p w14:paraId="36EF40D7"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Comparison with Related Work</w:t>
      </w:r>
      <w:r w:rsidRPr="00900700">
        <w:rPr>
          <w:rFonts w:ascii="Avenir Next Ultra Light" w:hAnsi="Avenir Next Ultra Light"/>
          <w:b/>
          <w:bCs/>
          <w:sz w:val="30"/>
          <w:szCs w:val="30"/>
        </w:rPr>
        <w:br/>
        <w:t xml:space="preserve">MTFL’s emphasis on private BN layers aligns with FedBN (Li et al., 2021), which also shows that local BN statistics help stabilize learning under non-IID conditions. Another key strategy, FedDWA (Liu et al., 2023), tackles heterogeneity by altering client importance over time, rather than focusing on BN. Lastly, Zhong et al. (2023) suggests that BN sometimes falters under extreme distribution mismatch, hinting that Layer Normalization might be more resilient. Overall, this body of research reflects a shared </w:t>
      </w:r>
      <w:r w:rsidRPr="00900700">
        <w:rPr>
          <w:rFonts w:ascii="Avenir Next Ultra Light" w:hAnsi="Avenir Next Ultra Light"/>
          <w:b/>
          <w:bCs/>
          <w:sz w:val="30"/>
          <w:szCs w:val="30"/>
        </w:rPr>
        <w:lastRenderedPageBreak/>
        <w:t>drive toward personalizing FL, whether through BN tweaks, dynamic weighting, or alternative normalization methods. MTFL’s advantage lies in how minimally it modifies standard FL workflows, though the other methods open the door to potential hybrid or complementary approaches.</w:t>
      </w:r>
    </w:p>
    <w:p w14:paraId="13974DD4" w14:textId="77777777" w:rsidR="00900700" w:rsidRPr="00900700" w:rsidRDefault="00E81FE3" w:rsidP="00900700">
      <w:pPr>
        <w:rPr>
          <w:rFonts w:ascii="Avenir Next Ultra Light" w:hAnsi="Avenir Next Ultra Light"/>
          <w:b/>
          <w:bCs/>
          <w:sz w:val="30"/>
          <w:szCs w:val="30"/>
        </w:rPr>
      </w:pPr>
      <w:r w:rsidRPr="00900700">
        <w:rPr>
          <w:rFonts w:ascii="Avenir Next Ultra Light" w:hAnsi="Avenir Next Ultra Light"/>
          <w:b/>
          <w:bCs/>
          <w:noProof/>
          <w:sz w:val="30"/>
          <w:szCs w:val="30"/>
        </w:rPr>
        <w:pict w14:anchorId="17D2AC77">
          <v:rect id="_x0000_i1027" alt="" style="width:451.3pt;height:.05pt;mso-width-percent:0;mso-height-percent:0;mso-width-percent:0;mso-height-percent:0" o:hralign="center" o:hrstd="t" o:hr="t" fillcolor="#a0a0a0" stroked="f"/>
        </w:pict>
      </w:r>
    </w:p>
    <w:p w14:paraId="2E9169B3"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Conclusion</w:t>
      </w:r>
      <w:r w:rsidRPr="00900700">
        <w:rPr>
          <w:rFonts w:ascii="Avenir Next Ultra Light" w:hAnsi="Avenir Next Ultra Light"/>
          <w:b/>
          <w:bCs/>
          <w:sz w:val="30"/>
          <w:szCs w:val="30"/>
        </w:rPr>
        <w:br/>
        <w:t>Mills et al. (2021) demonstrate that keeping BN layers local can strengthen personalized performance in FL systems dealing with non-IID data, while maintaining the familiar iterative structure of federated updates. Their focus on the UA metric highlights the real-world importance of user-level accuracy in tasks like mobile text prediction or edge-based health diagnostics. Though the work raises broader questions about scaling to larger datasets, hyperparameter tuning, and security, it represents a meaningful leap forward in making FL more user-centric. In sum, this approach contributes to an evolving conversation on how best to personalize federated models and balance collaborative benefits with local nuances.</w:t>
      </w:r>
    </w:p>
    <w:p w14:paraId="1B90CDE6" w14:textId="77777777" w:rsidR="00900700" w:rsidRPr="00900700" w:rsidRDefault="00E81FE3" w:rsidP="00900700">
      <w:pPr>
        <w:rPr>
          <w:rFonts w:ascii="Avenir Next Ultra Light" w:hAnsi="Avenir Next Ultra Light"/>
          <w:b/>
          <w:bCs/>
          <w:sz w:val="30"/>
          <w:szCs w:val="30"/>
        </w:rPr>
      </w:pPr>
      <w:r w:rsidRPr="00900700">
        <w:rPr>
          <w:rFonts w:ascii="Avenir Next Ultra Light" w:hAnsi="Avenir Next Ultra Light"/>
          <w:b/>
          <w:bCs/>
          <w:noProof/>
          <w:sz w:val="30"/>
          <w:szCs w:val="30"/>
        </w:rPr>
        <w:pict w14:anchorId="082EFCD8">
          <v:rect id="_x0000_i1026" alt="" style="width:451.3pt;height:.05pt;mso-width-percent:0;mso-height-percent:0;mso-width-percent:0;mso-height-percent:0" o:hralign="center" o:hrstd="t" o:hr="t" fillcolor="#a0a0a0" stroked="f"/>
        </w:pict>
      </w:r>
    </w:p>
    <w:p w14:paraId="1D37AA2D"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References</w:t>
      </w:r>
      <w:r w:rsidRPr="00900700">
        <w:rPr>
          <w:rFonts w:ascii="Avenir Next Ultra Light" w:hAnsi="Avenir Next Ultra Light"/>
          <w:b/>
          <w:bCs/>
          <w:sz w:val="30"/>
          <w:szCs w:val="30"/>
        </w:rPr>
        <w:br/>
        <w:t xml:space="preserve">Li, X., Jiang, M., Zhang, X., Kamp, M., &amp; Dou, Q. (2021). FedBN: Federated Learning on Non-IID Features via Local Batch Normalization. </w:t>
      </w:r>
      <w:r w:rsidRPr="00900700">
        <w:rPr>
          <w:rFonts w:ascii="Avenir Next Ultra Light" w:hAnsi="Avenir Next Ultra Light"/>
          <w:b/>
          <w:bCs/>
          <w:i/>
          <w:iCs/>
          <w:sz w:val="30"/>
          <w:szCs w:val="30"/>
        </w:rPr>
        <w:t>International Conference on Learning Representations (ICLR)</w:t>
      </w:r>
      <w:r w:rsidRPr="00900700">
        <w:rPr>
          <w:rFonts w:ascii="Avenir Next Ultra Light" w:hAnsi="Avenir Next Ultra Light"/>
          <w:b/>
          <w:bCs/>
          <w:sz w:val="30"/>
          <w:szCs w:val="30"/>
        </w:rPr>
        <w:t>.</w:t>
      </w:r>
    </w:p>
    <w:p w14:paraId="7B884DF8"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 xml:space="preserve">Liu, F., Yang, J., Wang, G., &amp; Zhou, Z. (2023). FedDWA: Dynamic Weight Adjustment for Communication-Efficient Federated Learning. </w:t>
      </w:r>
      <w:r w:rsidRPr="00900700">
        <w:rPr>
          <w:rFonts w:ascii="Avenir Next Ultra Light" w:hAnsi="Avenir Next Ultra Light"/>
          <w:b/>
          <w:bCs/>
          <w:i/>
          <w:iCs/>
          <w:sz w:val="30"/>
          <w:szCs w:val="30"/>
        </w:rPr>
        <w:t>IEEE Transactions on Mobile Computing</w:t>
      </w:r>
      <w:r w:rsidRPr="00900700">
        <w:rPr>
          <w:rFonts w:ascii="Avenir Next Ultra Light" w:hAnsi="Avenir Next Ultra Light"/>
          <w:b/>
          <w:bCs/>
          <w:sz w:val="30"/>
          <w:szCs w:val="30"/>
        </w:rPr>
        <w:t>, (in press).</w:t>
      </w:r>
    </w:p>
    <w:p w14:paraId="37242A31"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 xml:space="preserve">Mills, J., Hu, L., &amp; Min, G. (2021). Communication-Efficient Federated Learning for Wireless Edge Intelligence in IoT. </w:t>
      </w:r>
      <w:r w:rsidRPr="00900700">
        <w:rPr>
          <w:rFonts w:ascii="Avenir Next Ultra Light" w:hAnsi="Avenir Next Ultra Light"/>
          <w:b/>
          <w:bCs/>
          <w:i/>
          <w:iCs/>
          <w:sz w:val="30"/>
          <w:szCs w:val="30"/>
        </w:rPr>
        <w:t>IEEE Internet of Things Journal, 7(7)</w:t>
      </w:r>
      <w:r w:rsidRPr="00900700">
        <w:rPr>
          <w:rFonts w:ascii="Avenir Next Ultra Light" w:hAnsi="Avenir Next Ultra Light"/>
          <w:b/>
          <w:bCs/>
          <w:sz w:val="30"/>
          <w:szCs w:val="30"/>
        </w:rPr>
        <w:t>, 5986–5994.</w:t>
      </w:r>
    </w:p>
    <w:p w14:paraId="01736076" w14:textId="77777777" w:rsidR="00900700" w:rsidRPr="00900700" w:rsidRDefault="00900700" w:rsidP="00900700">
      <w:pPr>
        <w:rPr>
          <w:rFonts w:ascii="Avenir Next Ultra Light" w:hAnsi="Avenir Next Ultra Light"/>
          <w:b/>
          <w:bCs/>
          <w:sz w:val="30"/>
          <w:szCs w:val="30"/>
        </w:rPr>
      </w:pPr>
      <w:r w:rsidRPr="00900700">
        <w:rPr>
          <w:rFonts w:ascii="Avenir Next Ultra Light" w:hAnsi="Avenir Next Ultra Light"/>
          <w:b/>
          <w:bCs/>
          <w:sz w:val="30"/>
          <w:szCs w:val="30"/>
        </w:rPr>
        <w:t xml:space="preserve">Zhong, Q., Zhao, T., &amp; Fu, Y. (2023). On the Sensitivity of Batch Normalization in Heterogeneous Federated Learning. </w:t>
      </w:r>
      <w:r w:rsidRPr="00900700">
        <w:rPr>
          <w:rFonts w:ascii="Avenir Next Ultra Light" w:hAnsi="Avenir Next Ultra Light"/>
          <w:b/>
          <w:bCs/>
          <w:i/>
          <w:iCs/>
          <w:sz w:val="30"/>
          <w:szCs w:val="30"/>
        </w:rPr>
        <w:t>Neurocomputing, 512</w:t>
      </w:r>
      <w:r w:rsidRPr="00900700">
        <w:rPr>
          <w:rFonts w:ascii="Avenir Next Ultra Light" w:hAnsi="Avenir Next Ultra Light"/>
          <w:b/>
          <w:bCs/>
          <w:sz w:val="30"/>
          <w:szCs w:val="30"/>
        </w:rPr>
        <w:t>, 413–425.</w:t>
      </w:r>
    </w:p>
    <w:p w14:paraId="42484D5C" w14:textId="77777777" w:rsidR="00900700" w:rsidRPr="00900700" w:rsidRDefault="00E81FE3" w:rsidP="00900700">
      <w:pPr>
        <w:rPr>
          <w:rFonts w:ascii="Avenir Next Ultra Light" w:hAnsi="Avenir Next Ultra Light"/>
          <w:b/>
          <w:bCs/>
          <w:sz w:val="30"/>
          <w:szCs w:val="30"/>
        </w:rPr>
      </w:pPr>
      <w:r w:rsidRPr="00900700">
        <w:rPr>
          <w:rFonts w:ascii="Avenir Next Ultra Light" w:hAnsi="Avenir Next Ultra Light"/>
          <w:b/>
          <w:bCs/>
          <w:noProof/>
          <w:sz w:val="30"/>
          <w:szCs w:val="30"/>
        </w:rPr>
        <w:lastRenderedPageBreak/>
        <w:pict w14:anchorId="0DA69302">
          <v:rect id="_x0000_i1025" alt="" style="width:451.3pt;height:.05pt;mso-width-percent:0;mso-height-percent:0;mso-width-percent:0;mso-height-percent:0" o:hralign="center" o:hrstd="t" o:hr="t" fillcolor="#a0a0a0" stroked="f"/>
        </w:pict>
      </w:r>
    </w:p>
    <w:p w14:paraId="465EB3AD" w14:textId="210879F4" w:rsidR="00A32E27" w:rsidRPr="00900700" w:rsidRDefault="00A32E27" w:rsidP="00900700"/>
    <w:sectPr w:rsidR="00A32E27" w:rsidRPr="00900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490"/>
    <w:multiLevelType w:val="multilevel"/>
    <w:tmpl w:val="2CC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F463F"/>
    <w:multiLevelType w:val="multilevel"/>
    <w:tmpl w:val="64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774C8"/>
    <w:multiLevelType w:val="multilevel"/>
    <w:tmpl w:val="D5E2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74FC9"/>
    <w:multiLevelType w:val="multilevel"/>
    <w:tmpl w:val="48E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E7654"/>
    <w:multiLevelType w:val="multilevel"/>
    <w:tmpl w:val="6D6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03C1E"/>
    <w:multiLevelType w:val="multilevel"/>
    <w:tmpl w:val="12D23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B6400"/>
    <w:multiLevelType w:val="multilevel"/>
    <w:tmpl w:val="3D10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27570"/>
    <w:multiLevelType w:val="multilevel"/>
    <w:tmpl w:val="447A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64F3C"/>
    <w:multiLevelType w:val="multilevel"/>
    <w:tmpl w:val="E658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81F70"/>
    <w:multiLevelType w:val="multilevel"/>
    <w:tmpl w:val="629C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01A2D"/>
    <w:multiLevelType w:val="multilevel"/>
    <w:tmpl w:val="C42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71919"/>
    <w:multiLevelType w:val="multilevel"/>
    <w:tmpl w:val="F3E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87AC9"/>
    <w:multiLevelType w:val="multilevel"/>
    <w:tmpl w:val="9AEC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06525"/>
    <w:multiLevelType w:val="multilevel"/>
    <w:tmpl w:val="155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02A62"/>
    <w:multiLevelType w:val="multilevel"/>
    <w:tmpl w:val="685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A62F8"/>
    <w:multiLevelType w:val="multilevel"/>
    <w:tmpl w:val="0AFE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6703D5"/>
    <w:multiLevelType w:val="multilevel"/>
    <w:tmpl w:val="429A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893E89"/>
    <w:multiLevelType w:val="multilevel"/>
    <w:tmpl w:val="8A52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3756E"/>
    <w:multiLevelType w:val="multilevel"/>
    <w:tmpl w:val="82E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22907"/>
    <w:multiLevelType w:val="multilevel"/>
    <w:tmpl w:val="6352D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6B53B0"/>
    <w:multiLevelType w:val="multilevel"/>
    <w:tmpl w:val="A902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AE7FCC"/>
    <w:multiLevelType w:val="multilevel"/>
    <w:tmpl w:val="03E6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885C04"/>
    <w:multiLevelType w:val="multilevel"/>
    <w:tmpl w:val="829E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B93F90"/>
    <w:multiLevelType w:val="multilevel"/>
    <w:tmpl w:val="7C3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65693"/>
    <w:multiLevelType w:val="multilevel"/>
    <w:tmpl w:val="10D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C462D"/>
    <w:multiLevelType w:val="multilevel"/>
    <w:tmpl w:val="C13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74499"/>
    <w:multiLevelType w:val="multilevel"/>
    <w:tmpl w:val="C3EC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05752"/>
    <w:multiLevelType w:val="multilevel"/>
    <w:tmpl w:val="77B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D5147"/>
    <w:multiLevelType w:val="multilevel"/>
    <w:tmpl w:val="CA0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7276D1"/>
    <w:multiLevelType w:val="multilevel"/>
    <w:tmpl w:val="F53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971F9"/>
    <w:multiLevelType w:val="multilevel"/>
    <w:tmpl w:val="6AA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B46F42"/>
    <w:multiLevelType w:val="multilevel"/>
    <w:tmpl w:val="12E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1F2E25"/>
    <w:multiLevelType w:val="multilevel"/>
    <w:tmpl w:val="E53E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8F5821"/>
    <w:multiLevelType w:val="multilevel"/>
    <w:tmpl w:val="523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B205E3"/>
    <w:multiLevelType w:val="multilevel"/>
    <w:tmpl w:val="1AB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BF699D"/>
    <w:multiLevelType w:val="multilevel"/>
    <w:tmpl w:val="02AE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14250"/>
    <w:multiLevelType w:val="multilevel"/>
    <w:tmpl w:val="4E1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97338"/>
    <w:multiLevelType w:val="multilevel"/>
    <w:tmpl w:val="062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6397C"/>
    <w:multiLevelType w:val="multilevel"/>
    <w:tmpl w:val="17CC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EE0D81"/>
    <w:multiLevelType w:val="multilevel"/>
    <w:tmpl w:val="75D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BC5DE4"/>
    <w:multiLevelType w:val="multilevel"/>
    <w:tmpl w:val="9180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816F92"/>
    <w:multiLevelType w:val="multilevel"/>
    <w:tmpl w:val="016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FF2A5C"/>
    <w:multiLevelType w:val="multilevel"/>
    <w:tmpl w:val="793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B2435"/>
    <w:multiLevelType w:val="multilevel"/>
    <w:tmpl w:val="928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B6E59"/>
    <w:multiLevelType w:val="multilevel"/>
    <w:tmpl w:val="4AF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552B88"/>
    <w:multiLevelType w:val="multilevel"/>
    <w:tmpl w:val="98E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0F01DC"/>
    <w:multiLevelType w:val="multilevel"/>
    <w:tmpl w:val="245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B2E8D"/>
    <w:multiLevelType w:val="multilevel"/>
    <w:tmpl w:val="218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E22B11"/>
    <w:multiLevelType w:val="multilevel"/>
    <w:tmpl w:val="E2C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0853">
    <w:abstractNumId w:val="16"/>
  </w:num>
  <w:num w:numId="2" w16cid:durableId="449907381">
    <w:abstractNumId w:val="37"/>
  </w:num>
  <w:num w:numId="3" w16cid:durableId="1966423513">
    <w:abstractNumId w:val="41"/>
  </w:num>
  <w:num w:numId="4" w16cid:durableId="402682179">
    <w:abstractNumId w:val="36"/>
  </w:num>
  <w:num w:numId="5" w16cid:durableId="1725369818">
    <w:abstractNumId w:val="43"/>
  </w:num>
  <w:num w:numId="6" w16cid:durableId="1049493843">
    <w:abstractNumId w:val="11"/>
  </w:num>
  <w:num w:numId="7" w16cid:durableId="360714534">
    <w:abstractNumId w:val="39"/>
  </w:num>
  <w:num w:numId="8" w16cid:durableId="932933751">
    <w:abstractNumId w:val="1"/>
  </w:num>
  <w:num w:numId="9" w16cid:durableId="868614621">
    <w:abstractNumId w:val="31"/>
  </w:num>
  <w:num w:numId="10" w16cid:durableId="222446514">
    <w:abstractNumId w:val="22"/>
  </w:num>
  <w:num w:numId="11" w16cid:durableId="356975053">
    <w:abstractNumId w:val="29"/>
  </w:num>
  <w:num w:numId="12" w16cid:durableId="1138649717">
    <w:abstractNumId w:val="19"/>
  </w:num>
  <w:num w:numId="13" w16cid:durableId="1911427202">
    <w:abstractNumId w:val="32"/>
  </w:num>
  <w:num w:numId="14" w16cid:durableId="1499661450">
    <w:abstractNumId w:val="5"/>
  </w:num>
  <w:num w:numId="15" w16cid:durableId="1139305410">
    <w:abstractNumId w:val="35"/>
  </w:num>
  <w:num w:numId="16" w16cid:durableId="76943290">
    <w:abstractNumId w:val="26"/>
  </w:num>
  <w:num w:numId="17" w16cid:durableId="1094940930">
    <w:abstractNumId w:val="6"/>
  </w:num>
  <w:num w:numId="18" w16cid:durableId="103229960">
    <w:abstractNumId w:val="15"/>
  </w:num>
  <w:num w:numId="19" w16cid:durableId="132019685">
    <w:abstractNumId w:val="18"/>
  </w:num>
  <w:num w:numId="20" w16cid:durableId="1071079752">
    <w:abstractNumId w:val="13"/>
  </w:num>
  <w:num w:numId="21" w16cid:durableId="1091967554">
    <w:abstractNumId w:val="30"/>
  </w:num>
  <w:num w:numId="22" w16cid:durableId="828791944">
    <w:abstractNumId w:val="7"/>
  </w:num>
  <w:num w:numId="23" w16cid:durableId="740249123">
    <w:abstractNumId w:val="3"/>
  </w:num>
  <w:num w:numId="24" w16cid:durableId="224074727">
    <w:abstractNumId w:val="40"/>
  </w:num>
  <w:num w:numId="25" w16cid:durableId="1711493559">
    <w:abstractNumId w:val="12"/>
  </w:num>
  <w:num w:numId="26" w16cid:durableId="1371488511">
    <w:abstractNumId w:val="8"/>
  </w:num>
  <w:num w:numId="27" w16cid:durableId="1783374631">
    <w:abstractNumId w:val="21"/>
  </w:num>
  <w:num w:numId="28" w16cid:durableId="2057005864">
    <w:abstractNumId w:val="24"/>
  </w:num>
  <w:num w:numId="29" w16cid:durableId="263535977">
    <w:abstractNumId w:val="38"/>
  </w:num>
  <w:num w:numId="30" w16cid:durableId="810902202">
    <w:abstractNumId w:val="47"/>
  </w:num>
  <w:num w:numId="31" w16cid:durableId="846796736">
    <w:abstractNumId w:val="17"/>
  </w:num>
  <w:num w:numId="32" w16cid:durableId="1164710769">
    <w:abstractNumId w:val="33"/>
  </w:num>
  <w:num w:numId="33" w16cid:durableId="741177231">
    <w:abstractNumId w:val="10"/>
  </w:num>
  <w:num w:numId="34" w16cid:durableId="1184712340">
    <w:abstractNumId w:val="2"/>
  </w:num>
  <w:num w:numId="35" w16cid:durableId="50883973">
    <w:abstractNumId w:val="28"/>
  </w:num>
  <w:num w:numId="36" w16cid:durableId="1850750004">
    <w:abstractNumId w:val="27"/>
  </w:num>
  <w:num w:numId="37" w16cid:durableId="75175156">
    <w:abstractNumId w:val="46"/>
  </w:num>
  <w:num w:numId="38" w16cid:durableId="170334618">
    <w:abstractNumId w:val="48"/>
  </w:num>
  <w:num w:numId="39" w16cid:durableId="1375958149">
    <w:abstractNumId w:val="34"/>
  </w:num>
  <w:num w:numId="40" w16cid:durableId="379019443">
    <w:abstractNumId w:val="45"/>
  </w:num>
  <w:num w:numId="41" w16cid:durableId="1467818341">
    <w:abstractNumId w:val="4"/>
  </w:num>
  <w:num w:numId="42" w16cid:durableId="1571698429">
    <w:abstractNumId w:val="25"/>
  </w:num>
  <w:num w:numId="43" w16cid:durableId="1901473727">
    <w:abstractNumId w:val="23"/>
  </w:num>
  <w:num w:numId="44" w16cid:durableId="1128816703">
    <w:abstractNumId w:val="42"/>
  </w:num>
  <w:num w:numId="45" w16cid:durableId="1242251949">
    <w:abstractNumId w:val="20"/>
  </w:num>
  <w:num w:numId="46" w16cid:durableId="833766291">
    <w:abstractNumId w:val="9"/>
  </w:num>
  <w:num w:numId="47" w16cid:durableId="975137031">
    <w:abstractNumId w:val="14"/>
  </w:num>
  <w:num w:numId="48" w16cid:durableId="1521625500">
    <w:abstractNumId w:val="44"/>
  </w:num>
  <w:num w:numId="49" w16cid:durableId="13973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27"/>
    <w:rsid w:val="00070423"/>
    <w:rsid w:val="000A4B86"/>
    <w:rsid w:val="0029730E"/>
    <w:rsid w:val="002A71F2"/>
    <w:rsid w:val="002F12B8"/>
    <w:rsid w:val="00317574"/>
    <w:rsid w:val="00560CA2"/>
    <w:rsid w:val="005A13ED"/>
    <w:rsid w:val="005E7F14"/>
    <w:rsid w:val="00706DB0"/>
    <w:rsid w:val="00767582"/>
    <w:rsid w:val="00792727"/>
    <w:rsid w:val="007B5E6F"/>
    <w:rsid w:val="007B6A12"/>
    <w:rsid w:val="00826792"/>
    <w:rsid w:val="008B2CF2"/>
    <w:rsid w:val="00900700"/>
    <w:rsid w:val="00967035"/>
    <w:rsid w:val="0099206E"/>
    <w:rsid w:val="00A32E27"/>
    <w:rsid w:val="00AB445A"/>
    <w:rsid w:val="00AE22FC"/>
    <w:rsid w:val="00B600C5"/>
    <w:rsid w:val="00C45862"/>
    <w:rsid w:val="00D10017"/>
    <w:rsid w:val="00D24AA0"/>
    <w:rsid w:val="00E674DA"/>
    <w:rsid w:val="00E81FE3"/>
    <w:rsid w:val="00EC772E"/>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98A3"/>
  <w15:chartTrackingRefBased/>
  <w15:docId w15:val="{A75C41D8-B90B-E04A-8DEA-E1605898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27"/>
  </w:style>
  <w:style w:type="paragraph" w:styleId="Heading1">
    <w:name w:val="heading 1"/>
    <w:basedOn w:val="Normal"/>
    <w:next w:val="Normal"/>
    <w:link w:val="Heading1Char"/>
    <w:uiPriority w:val="9"/>
    <w:qFormat/>
    <w:rsid w:val="007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7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7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7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7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727"/>
    <w:rPr>
      <w:rFonts w:eastAsiaTheme="majorEastAsia" w:cstheme="majorBidi"/>
      <w:color w:val="272727" w:themeColor="text1" w:themeTint="D8"/>
    </w:rPr>
  </w:style>
  <w:style w:type="paragraph" w:styleId="Title">
    <w:name w:val="Title"/>
    <w:basedOn w:val="Normal"/>
    <w:next w:val="Normal"/>
    <w:link w:val="TitleChar"/>
    <w:uiPriority w:val="10"/>
    <w:qFormat/>
    <w:rsid w:val="007927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7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7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2727"/>
    <w:rPr>
      <w:i/>
      <w:iCs/>
      <w:color w:val="404040" w:themeColor="text1" w:themeTint="BF"/>
    </w:rPr>
  </w:style>
  <w:style w:type="paragraph" w:styleId="ListParagraph">
    <w:name w:val="List Paragraph"/>
    <w:basedOn w:val="Normal"/>
    <w:uiPriority w:val="34"/>
    <w:qFormat/>
    <w:rsid w:val="00792727"/>
    <w:pPr>
      <w:ind w:left="720"/>
      <w:contextualSpacing/>
    </w:pPr>
  </w:style>
  <w:style w:type="character" w:styleId="IntenseEmphasis">
    <w:name w:val="Intense Emphasis"/>
    <w:basedOn w:val="DefaultParagraphFont"/>
    <w:uiPriority w:val="21"/>
    <w:qFormat/>
    <w:rsid w:val="00792727"/>
    <w:rPr>
      <w:i/>
      <w:iCs/>
      <w:color w:val="0F4761" w:themeColor="accent1" w:themeShade="BF"/>
    </w:rPr>
  </w:style>
  <w:style w:type="paragraph" w:styleId="IntenseQuote">
    <w:name w:val="Intense Quote"/>
    <w:basedOn w:val="Normal"/>
    <w:next w:val="Normal"/>
    <w:link w:val="IntenseQuoteChar"/>
    <w:uiPriority w:val="30"/>
    <w:qFormat/>
    <w:rsid w:val="007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727"/>
    <w:rPr>
      <w:i/>
      <w:iCs/>
      <w:color w:val="0F4761" w:themeColor="accent1" w:themeShade="BF"/>
    </w:rPr>
  </w:style>
  <w:style w:type="character" w:styleId="IntenseReference">
    <w:name w:val="Intense Reference"/>
    <w:basedOn w:val="DefaultParagraphFont"/>
    <w:uiPriority w:val="32"/>
    <w:qFormat/>
    <w:rsid w:val="00792727"/>
    <w:rPr>
      <w:b/>
      <w:bCs/>
      <w:smallCaps/>
      <w:color w:val="0F4761" w:themeColor="accent1" w:themeShade="BF"/>
      <w:spacing w:val="5"/>
    </w:rPr>
  </w:style>
  <w:style w:type="character" w:styleId="Hyperlink">
    <w:name w:val="Hyperlink"/>
    <w:basedOn w:val="DefaultParagraphFont"/>
    <w:uiPriority w:val="99"/>
    <w:unhideWhenUsed/>
    <w:rsid w:val="00792727"/>
    <w:rPr>
      <w:color w:val="0000FF"/>
      <w:u w:val="single"/>
    </w:rPr>
  </w:style>
  <w:style w:type="character" w:styleId="UnresolvedMention">
    <w:name w:val="Unresolved Mention"/>
    <w:basedOn w:val="DefaultParagraphFont"/>
    <w:uiPriority w:val="99"/>
    <w:semiHidden/>
    <w:unhideWhenUsed/>
    <w:rsid w:val="00317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6076">
      <w:bodyDiv w:val="1"/>
      <w:marLeft w:val="0"/>
      <w:marRight w:val="0"/>
      <w:marTop w:val="0"/>
      <w:marBottom w:val="0"/>
      <w:divBdr>
        <w:top w:val="none" w:sz="0" w:space="0" w:color="auto"/>
        <w:left w:val="none" w:sz="0" w:space="0" w:color="auto"/>
        <w:bottom w:val="none" w:sz="0" w:space="0" w:color="auto"/>
        <w:right w:val="none" w:sz="0" w:space="0" w:color="auto"/>
      </w:divBdr>
    </w:div>
    <w:div w:id="420613942">
      <w:bodyDiv w:val="1"/>
      <w:marLeft w:val="0"/>
      <w:marRight w:val="0"/>
      <w:marTop w:val="0"/>
      <w:marBottom w:val="0"/>
      <w:divBdr>
        <w:top w:val="none" w:sz="0" w:space="0" w:color="auto"/>
        <w:left w:val="none" w:sz="0" w:space="0" w:color="auto"/>
        <w:bottom w:val="none" w:sz="0" w:space="0" w:color="auto"/>
        <w:right w:val="none" w:sz="0" w:space="0" w:color="auto"/>
      </w:divBdr>
      <w:divsChild>
        <w:div w:id="2003973080">
          <w:marLeft w:val="0"/>
          <w:marRight w:val="0"/>
          <w:marTop w:val="0"/>
          <w:marBottom w:val="0"/>
          <w:divBdr>
            <w:top w:val="none" w:sz="0" w:space="0" w:color="auto"/>
            <w:left w:val="none" w:sz="0" w:space="0" w:color="auto"/>
            <w:bottom w:val="none" w:sz="0" w:space="0" w:color="auto"/>
            <w:right w:val="none" w:sz="0" w:space="0" w:color="auto"/>
          </w:divBdr>
        </w:div>
        <w:div w:id="135294929">
          <w:marLeft w:val="0"/>
          <w:marRight w:val="0"/>
          <w:marTop w:val="0"/>
          <w:marBottom w:val="0"/>
          <w:divBdr>
            <w:top w:val="none" w:sz="0" w:space="0" w:color="auto"/>
            <w:left w:val="none" w:sz="0" w:space="0" w:color="auto"/>
            <w:bottom w:val="none" w:sz="0" w:space="0" w:color="auto"/>
            <w:right w:val="none" w:sz="0" w:space="0" w:color="auto"/>
          </w:divBdr>
        </w:div>
        <w:div w:id="1332683039">
          <w:marLeft w:val="0"/>
          <w:marRight w:val="0"/>
          <w:marTop w:val="0"/>
          <w:marBottom w:val="0"/>
          <w:divBdr>
            <w:top w:val="none" w:sz="0" w:space="0" w:color="auto"/>
            <w:left w:val="none" w:sz="0" w:space="0" w:color="auto"/>
            <w:bottom w:val="none" w:sz="0" w:space="0" w:color="auto"/>
            <w:right w:val="none" w:sz="0" w:space="0" w:color="auto"/>
          </w:divBdr>
        </w:div>
        <w:div w:id="646713758">
          <w:marLeft w:val="0"/>
          <w:marRight w:val="0"/>
          <w:marTop w:val="0"/>
          <w:marBottom w:val="0"/>
          <w:divBdr>
            <w:top w:val="none" w:sz="0" w:space="0" w:color="auto"/>
            <w:left w:val="none" w:sz="0" w:space="0" w:color="auto"/>
            <w:bottom w:val="none" w:sz="0" w:space="0" w:color="auto"/>
            <w:right w:val="none" w:sz="0" w:space="0" w:color="auto"/>
          </w:divBdr>
        </w:div>
        <w:div w:id="1669364729">
          <w:marLeft w:val="0"/>
          <w:marRight w:val="0"/>
          <w:marTop w:val="0"/>
          <w:marBottom w:val="0"/>
          <w:divBdr>
            <w:top w:val="none" w:sz="0" w:space="0" w:color="auto"/>
            <w:left w:val="none" w:sz="0" w:space="0" w:color="auto"/>
            <w:bottom w:val="none" w:sz="0" w:space="0" w:color="auto"/>
            <w:right w:val="none" w:sz="0" w:space="0" w:color="auto"/>
          </w:divBdr>
        </w:div>
        <w:div w:id="774786611">
          <w:marLeft w:val="0"/>
          <w:marRight w:val="0"/>
          <w:marTop w:val="0"/>
          <w:marBottom w:val="0"/>
          <w:divBdr>
            <w:top w:val="none" w:sz="0" w:space="0" w:color="auto"/>
            <w:left w:val="none" w:sz="0" w:space="0" w:color="auto"/>
            <w:bottom w:val="none" w:sz="0" w:space="0" w:color="auto"/>
            <w:right w:val="none" w:sz="0" w:space="0" w:color="auto"/>
          </w:divBdr>
        </w:div>
        <w:div w:id="217863272">
          <w:marLeft w:val="0"/>
          <w:marRight w:val="0"/>
          <w:marTop w:val="0"/>
          <w:marBottom w:val="0"/>
          <w:divBdr>
            <w:top w:val="none" w:sz="0" w:space="0" w:color="auto"/>
            <w:left w:val="none" w:sz="0" w:space="0" w:color="auto"/>
            <w:bottom w:val="none" w:sz="0" w:space="0" w:color="auto"/>
            <w:right w:val="none" w:sz="0" w:space="0" w:color="auto"/>
          </w:divBdr>
        </w:div>
        <w:div w:id="736050343">
          <w:marLeft w:val="0"/>
          <w:marRight w:val="0"/>
          <w:marTop w:val="0"/>
          <w:marBottom w:val="0"/>
          <w:divBdr>
            <w:top w:val="none" w:sz="0" w:space="0" w:color="auto"/>
            <w:left w:val="none" w:sz="0" w:space="0" w:color="auto"/>
            <w:bottom w:val="none" w:sz="0" w:space="0" w:color="auto"/>
            <w:right w:val="none" w:sz="0" w:space="0" w:color="auto"/>
          </w:divBdr>
        </w:div>
        <w:div w:id="1750467197">
          <w:marLeft w:val="0"/>
          <w:marRight w:val="0"/>
          <w:marTop w:val="0"/>
          <w:marBottom w:val="0"/>
          <w:divBdr>
            <w:top w:val="none" w:sz="0" w:space="0" w:color="auto"/>
            <w:left w:val="none" w:sz="0" w:space="0" w:color="auto"/>
            <w:bottom w:val="none" w:sz="0" w:space="0" w:color="auto"/>
            <w:right w:val="none" w:sz="0" w:space="0" w:color="auto"/>
          </w:divBdr>
        </w:div>
        <w:div w:id="244731010">
          <w:marLeft w:val="0"/>
          <w:marRight w:val="0"/>
          <w:marTop w:val="0"/>
          <w:marBottom w:val="0"/>
          <w:divBdr>
            <w:top w:val="none" w:sz="0" w:space="0" w:color="auto"/>
            <w:left w:val="none" w:sz="0" w:space="0" w:color="auto"/>
            <w:bottom w:val="none" w:sz="0" w:space="0" w:color="auto"/>
            <w:right w:val="none" w:sz="0" w:space="0" w:color="auto"/>
          </w:divBdr>
        </w:div>
        <w:div w:id="832255944">
          <w:marLeft w:val="0"/>
          <w:marRight w:val="0"/>
          <w:marTop w:val="0"/>
          <w:marBottom w:val="0"/>
          <w:divBdr>
            <w:top w:val="none" w:sz="0" w:space="0" w:color="auto"/>
            <w:left w:val="none" w:sz="0" w:space="0" w:color="auto"/>
            <w:bottom w:val="none" w:sz="0" w:space="0" w:color="auto"/>
            <w:right w:val="none" w:sz="0" w:space="0" w:color="auto"/>
          </w:divBdr>
        </w:div>
      </w:divsChild>
    </w:div>
    <w:div w:id="442842702">
      <w:bodyDiv w:val="1"/>
      <w:marLeft w:val="0"/>
      <w:marRight w:val="0"/>
      <w:marTop w:val="0"/>
      <w:marBottom w:val="0"/>
      <w:divBdr>
        <w:top w:val="none" w:sz="0" w:space="0" w:color="auto"/>
        <w:left w:val="none" w:sz="0" w:space="0" w:color="auto"/>
        <w:bottom w:val="none" w:sz="0" w:space="0" w:color="auto"/>
        <w:right w:val="none" w:sz="0" w:space="0" w:color="auto"/>
      </w:divBdr>
    </w:div>
    <w:div w:id="481578593">
      <w:bodyDiv w:val="1"/>
      <w:marLeft w:val="0"/>
      <w:marRight w:val="0"/>
      <w:marTop w:val="0"/>
      <w:marBottom w:val="0"/>
      <w:divBdr>
        <w:top w:val="none" w:sz="0" w:space="0" w:color="auto"/>
        <w:left w:val="none" w:sz="0" w:space="0" w:color="auto"/>
        <w:bottom w:val="none" w:sz="0" w:space="0" w:color="auto"/>
        <w:right w:val="none" w:sz="0" w:space="0" w:color="auto"/>
      </w:divBdr>
    </w:div>
    <w:div w:id="486289322">
      <w:bodyDiv w:val="1"/>
      <w:marLeft w:val="0"/>
      <w:marRight w:val="0"/>
      <w:marTop w:val="0"/>
      <w:marBottom w:val="0"/>
      <w:divBdr>
        <w:top w:val="none" w:sz="0" w:space="0" w:color="auto"/>
        <w:left w:val="none" w:sz="0" w:space="0" w:color="auto"/>
        <w:bottom w:val="none" w:sz="0" w:space="0" w:color="auto"/>
        <w:right w:val="none" w:sz="0" w:space="0" w:color="auto"/>
      </w:divBdr>
    </w:div>
    <w:div w:id="492064906">
      <w:bodyDiv w:val="1"/>
      <w:marLeft w:val="0"/>
      <w:marRight w:val="0"/>
      <w:marTop w:val="0"/>
      <w:marBottom w:val="0"/>
      <w:divBdr>
        <w:top w:val="none" w:sz="0" w:space="0" w:color="auto"/>
        <w:left w:val="none" w:sz="0" w:space="0" w:color="auto"/>
        <w:bottom w:val="none" w:sz="0" w:space="0" w:color="auto"/>
        <w:right w:val="none" w:sz="0" w:space="0" w:color="auto"/>
      </w:divBdr>
    </w:div>
    <w:div w:id="535435523">
      <w:bodyDiv w:val="1"/>
      <w:marLeft w:val="0"/>
      <w:marRight w:val="0"/>
      <w:marTop w:val="0"/>
      <w:marBottom w:val="0"/>
      <w:divBdr>
        <w:top w:val="none" w:sz="0" w:space="0" w:color="auto"/>
        <w:left w:val="none" w:sz="0" w:space="0" w:color="auto"/>
        <w:bottom w:val="none" w:sz="0" w:space="0" w:color="auto"/>
        <w:right w:val="none" w:sz="0" w:space="0" w:color="auto"/>
      </w:divBdr>
    </w:div>
    <w:div w:id="660960933">
      <w:bodyDiv w:val="1"/>
      <w:marLeft w:val="0"/>
      <w:marRight w:val="0"/>
      <w:marTop w:val="0"/>
      <w:marBottom w:val="0"/>
      <w:divBdr>
        <w:top w:val="none" w:sz="0" w:space="0" w:color="auto"/>
        <w:left w:val="none" w:sz="0" w:space="0" w:color="auto"/>
        <w:bottom w:val="none" w:sz="0" w:space="0" w:color="auto"/>
        <w:right w:val="none" w:sz="0" w:space="0" w:color="auto"/>
      </w:divBdr>
    </w:div>
    <w:div w:id="702167236">
      <w:bodyDiv w:val="1"/>
      <w:marLeft w:val="0"/>
      <w:marRight w:val="0"/>
      <w:marTop w:val="0"/>
      <w:marBottom w:val="0"/>
      <w:divBdr>
        <w:top w:val="none" w:sz="0" w:space="0" w:color="auto"/>
        <w:left w:val="none" w:sz="0" w:space="0" w:color="auto"/>
        <w:bottom w:val="none" w:sz="0" w:space="0" w:color="auto"/>
        <w:right w:val="none" w:sz="0" w:space="0" w:color="auto"/>
      </w:divBdr>
    </w:div>
    <w:div w:id="718090787">
      <w:bodyDiv w:val="1"/>
      <w:marLeft w:val="0"/>
      <w:marRight w:val="0"/>
      <w:marTop w:val="0"/>
      <w:marBottom w:val="0"/>
      <w:divBdr>
        <w:top w:val="none" w:sz="0" w:space="0" w:color="auto"/>
        <w:left w:val="none" w:sz="0" w:space="0" w:color="auto"/>
        <w:bottom w:val="none" w:sz="0" w:space="0" w:color="auto"/>
        <w:right w:val="none" w:sz="0" w:space="0" w:color="auto"/>
      </w:divBdr>
      <w:divsChild>
        <w:div w:id="1080101831">
          <w:marLeft w:val="0"/>
          <w:marRight w:val="0"/>
          <w:marTop w:val="0"/>
          <w:marBottom w:val="0"/>
          <w:divBdr>
            <w:top w:val="none" w:sz="0" w:space="0" w:color="auto"/>
            <w:left w:val="none" w:sz="0" w:space="0" w:color="auto"/>
            <w:bottom w:val="none" w:sz="0" w:space="0" w:color="auto"/>
            <w:right w:val="none" w:sz="0" w:space="0" w:color="auto"/>
          </w:divBdr>
        </w:div>
        <w:div w:id="1233812702">
          <w:marLeft w:val="0"/>
          <w:marRight w:val="0"/>
          <w:marTop w:val="0"/>
          <w:marBottom w:val="0"/>
          <w:divBdr>
            <w:top w:val="none" w:sz="0" w:space="0" w:color="auto"/>
            <w:left w:val="none" w:sz="0" w:space="0" w:color="auto"/>
            <w:bottom w:val="none" w:sz="0" w:space="0" w:color="auto"/>
            <w:right w:val="none" w:sz="0" w:space="0" w:color="auto"/>
          </w:divBdr>
        </w:div>
        <w:div w:id="2051878671">
          <w:marLeft w:val="0"/>
          <w:marRight w:val="0"/>
          <w:marTop w:val="0"/>
          <w:marBottom w:val="0"/>
          <w:divBdr>
            <w:top w:val="none" w:sz="0" w:space="0" w:color="auto"/>
            <w:left w:val="none" w:sz="0" w:space="0" w:color="auto"/>
            <w:bottom w:val="none" w:sz="0" w:space="0" w:color="auto"/>
            <w:right w:val="none" w:sz="0" w:space="0" w:color="auto"/>
          </w:divBdr>
        </w:div>
        <w:div w:id="2044012481">
          <w:marLeft w:val="0"/>
          <w:marRight w:val="0"/>
          <w:marTop w:val="0"/>
          <w:marBottom w:val="0"/>
          <w:divBdr>
            <w:top w:val="none" w:sz="0" w:space="0" w:color="auto"/>
            <w:left w:val="none" w:sz="0" w:space="0" w:color="auto"/>
            <w:bottom w:val="none" w:sz="0" w:space="0" w:color="auto"/>
            <w:right w:val="none" w:sz="0" w:space="0" w:color="auto"/>
          </w:divBdr>
        </w:div>
        <w:div w:id="617299975">
          <w:marLeft w:val="0"/>
          <w:marRight w:val="0"/>
          <w:marTop w:val="0"/>
          <w:marBottom w:val="0"/>
          <w:divBdr>
            <w:top w:val="none" w:sz="0" w:space="0" w:color="auto"/>
            <w:left w:val="none" w:sz="0" w:space="0" w:color="auto"/>
            <w:bottom w:val="none" w:sz="0" w:space="0" w:color="auto"/>
            <w:right w:val="none" w:sz="0" w:space="0" w:color="auto"/>
          </w:divBdr>
        </w:div>
        <w:div w:id="1589845332">
          <w:marLeft w:val="0"/>
          <w:marRight w:val="0"/>
          <w:marTop w:val="0"/>
          <w:marBottom w:val="0"/>
          <w:divBdr>
            <w:top w:val="none" w:sz="0" w:space="0" w:color="auto"/>
            <w:left w:val="none" w:sz="0" w:space="0" w:color="auto"/>
            <w:bottom w:val="none" w:sz="0" w:space="0" w:color="auto"/>
            <w:right w:val="none" w:sz="0" w:space="0" w:color="auto"/>
          </w:divBdr>
        </w:div>
        <w:div w:id="978681301">
          <w:marLeft w:val="0"/>
          <w:marRight w:val="0"/>
          <w:marTop w:val="0"/>
          <w:marBottom w:val="0"/>
          <w:divBdr>
            <w:top w:val="none" w:sz="0" w:space="0" w:color="auto"/>
            <w:left w:val="none" w:sz="0" w:space="0" w:color="auto"/>
            <w:bottom w:val="none" w:sz="0" w:space="0" w:color="auto"/>
            <w:right w:val="none" w:sz="0" w:space="0" w:color="auto"/>
          </w:divBdr>
        </w:div>
        <w:div w:id="61221530">
          <w:marLeft w:val="0"/>
          <w:marRight w:val="0"/>
          <w:marTop w:val="0"/>
          <w:marBottom w:val="0"/>
          <w:divBdr>
            <w:top w:val="none" w:sz="0" w:space="0" w:color="auto"/>
            <w:left w:val="none" w:sz="0" w:space="0" w:color="auto"/>
            <w:bottom w:val="none" w:sz="0" w:space="0" w:color="auto"/>
            <w:right w:val="none" w:sz="0" w:space="0" w:color="auto"/>
          </w:divBdr>
        </w:div>
        <w:div w:id="1748069128">
          <w:marLeft w:val="0"/>
          <w:marRight w:val="0"/>
          <w:marTop w:val="0"/>
          <w:marBottom w:val="0"/>
          <w:divBdr>
            <w:top w:val="none" w:sz="0" w:space="0" w:color="auto"/>
            <w:left w:val="none" w:sz="0" w:space="0" w:color="auto"/>
            <w:bottom w:val="none" w:sz="0" w:space="0" w:color="auto"/>
            <w:right w:val="none" w:sz="0" w:space="0" w:color="auto"/>
          </w:divBdr>
        </w:div>
        <w:div w:id="730882437">
          <w:marLeft w:val="0"/>
          <w:marRight w:val="0"/>
          <w:marTop w:val="0"/>
          <w:marBottom w:val="0"/>
          <w:divBdr>
            <w:top w:val="none" w:sz="0" w:space="0" w:color="auto"/>
            <w:left w:val="none" w:sz="0" w:space="0" w:color="auto"/>
            <w:bottom w:val="none" w:sz="0" w:space="0" w:color="auto"/>
            <w:right w:val="none" w:sz="0" w:space="0" w:color="auto"/>
          </w:divBdr>
        </w:div>
        <w:div w:id="1055928778">
          <w:marLeft w:val="0"/>
          <w:marRight w:val="0"/>
          <w:marTop w:val="0"/>
          <w:marBottom w:val="0"/>
          <w:divBdr>
            <w:top w:val="none" w:sz="0" w:space="0" w:color="auto"/>
            <w:left w:val="none" w:sz="0" w:space="0" w:color="auto"/>
            <w:bottom w:val="none" w:sz="0" w:space="0" w:color="auto"/>
            <w:right w:val="none" w:sz="0" w:space="0" w:color="auto"/>
          </w:divBdr>
        </w:div>
      </w:divsChild>
    </w:div>
    <w:div w:id="861944036">
      <w:bodyDiv w:val="1"/>
      <w:marLeft w:val="0"/>
      <w:marRight w:val="0"/>
      <w:marTop w:val="0"/>
      <w:marBottom w:val="0"/>
      <w:divBdr>
        <w:top w:val="none" w:sz="0" w:space="0" w:color="auto"/>
        <w:left w:val="none" w:sz="0" w:space="0" w:color="auto"/>
        <w:bottom w:val="none" w:sz="0" w:space="0" w:color="auto"/>
        <w:right w:val="none" w:sz="0" w:space="0" w:color="auto"/>
      </w:divBdr>
    </w:div>
    <w:div w:id="958609381">
      <w:bodyDiv w:val="1"/>
      <w:marLeft w:val="0"/>
      <w:marRight w:val="0"/>
      <w:marTop w:val="0"/>
      <w:marBottom w:val="0"/>
      <w:divBdr>
        <w:top w:val="none" w:sz="0" w:space="0" w:color="auto"/>
        <w:left w:val="none" w:sz="0" w:space="0" w:color="auto"/>
        <w:bottom w:val="none" w:sz="0" w:space="0" w:color="auto"/>
        <w:right w:val="none" w:sz="0" w:space="0" w:color="auto"/>
      </w:divBdr>
    </w:div>
    <w:div w:id="989675250">
      <w:bodyDiv w:val="1"/>
      <w:marLeft w:val="0"/>
      <w:marRight w:val="0"/>
      <w:marTop w:val="0"/>
      <w:marBottom w:val="0"/>
      <w:divBdr>
        <w:top w:val="none" w:sz="0" w:space="0" w:color="auto"/>
        <w:left w:val="none" w:sz="0" w:space="0" w:color="auto"/>
        <w:bottom w:val="none" w:sz="0" w:space="0" w:color="auto"/>
        <w:right w:val="none" w:sz="0" w:space="0" w:color="auto"/>
      </w:divBdr>
      <w:divsChild>
        <w:div w:id="1114443864">
          <w:marLeft w:val="0"/>
          <w:marRight w:val="0"/>
          <w:marTop w:val="0"/>
          <w:marBottom w:val="0"/>
          <w:divBdr>
            <w:top w:val="none" w:sz="0" w:space="0" w:color="auto"/>
            <w:left w:val="none" w:sz="0" w:space="0" w:color="auto"/>
            <w:bottom w:val="none" w:sz="0" w:space="0" w:color="auto"/>
            <w:right w:val="none" w:sz="0" w:space="0" w:color="auto"/>
          </w:divBdr>
        </w:div>
        <w:div w:id="261380470">
          <w:marLeft w:val="0"/>
          <w:marRight w:val="0"/>
          <w:marTop w:val="0"/>
          <w:marBottom w:val="0"/>
          <w:divBdr>
            <w:top w:val="none" w:sz="0" w:space="0" w:color="auto"/>
            <w:left w:val="none" w:sz="0" w:space="0" w:color="auto"/>
            <w:bottom w:val="none" w:sz="0" w:space="0" w:color="auto"/>
            <w:right w:val="none" w:sz="0" w:space="0" w:color="auto"/>
          </w:divBdr>
        </w:div>
        <w:div w:id="418599562">
          <w:marLeft w:val="0"/>
          <w:marRight w:val="0"/>
          <w:marTop w:val="0"/>
          <w:marBottom w:val="0"/>
          <w:divBdr>
            <w:top w:val="none" w:sz="0" w:space="0" w:color="auto"/>
            <w:left w:val="none" w:sz="0" w:space="0" w:color="auto"/>
            <w:bottom w:val="none" w:sz="0" w:space="0" w:color="auto"/>
            <w:right w:val="none" w:sz="0" w:space="0" w:color="auto"/>
          </w:divBdr>
        </w:div>
        <w:div w:id="228154586">
          <w:marLeft w:val="0"/>
          <w:marRight w:val="0"/>
          <w:marTop w:val="0"/>
          <w:marBottom w:val="0"/>
          <w:divBdr>
            <w:top w:val="none" w:sz="0" w:space="0" w:color="auto"/>
            <w:left w:val="none" w:sz="0" w:space="0" w:color="auto"/>
            <w:bottom w:val="none" w:sz="0" w:space="0" w:color="auto"/>
            <w:right w:val="none" w:sz="0" w:space="0" w:color="auto"/>
          </w:divBdr>
        </w:div>
        <w:div w:id="963005232">
          <w:marLeft w:val="0"/>
          <w:marRight w:val="0"/>
          <w:marTop w:val="0"/>
          <w:marBottom w:val="0"/>
          <w:divBdr>
            <w:top w:val="none" w:sz="0" w:space="0" w:color="auto"/>
            <w:left w:val="none" w:sz="0" w:space="0" w:color="auto"/>
            <w:bottom w:val="none" w:sz="0" w:space="0" w:color="auto"/>
            <w:right w:val="none" w:sz="0" w:space="0" w:color="auto"/>
          </w:divBdr>
        </w:div>
        <w:div w:id="474102096">
          <w:marLeft w:val="0"/>
          <w:marRight w:val="0"/>
          <w:marTop w:val="0"/>
          <w:marBottom w:val="0"/>
          <w:divBdr>
            <w:top w:val="none" w:sz="0" w:space="0" w:color="auto"/>
            <w:left w:val="none" w:sz="0" w:space="0" w:color="auto"/>
            <w:bottom w:val="none" w:sz="0" w:space="0" w:color="auto"/>
            <w:right w:val="none" w:sz="0" w:space="0" w:color="auto"/>
          </w:divBdr>
        </w:div>
        <w:div w:id="1549339621">
          <w:marLeft w:val="0"/>
          <w:marRight w:val="0"/>
          <w:marTop w:val="0"/>
          <w:marBottom w:val="0"/>
          <w:divBdr>
            <w:top w:val="none" w:sz="0" w:space="0" w:color="auto"/>
            <w:left w:val="none" w:sz="0" w:space="0" w:color="auto"/>
            <w:bottom w:val="none" w:sz="0" w:space="0" w:color="auto"/>
            <w:right w:val="none" w:sz="0" w:space="0" w:color="auto"/>
          </w:divBdr>
        </w:div>
        <w:div w:id="1807890727">
          <w:marLeft w:val="0"/>
          <w:marRight w:val="0"/>
          <w:marTop w:val="0"/>
          <w:marBottom w:val="0"/>
          <w:divBdr>
            <w:top w:val="none" w:sz="0" w:space="0" w:color="auto"/>
            <w:left w:val="none" w:sz="0" w:space="0" w:color="auto"/>
            <w:bottom w:val="none" w:sz="0" w:space="0" w:color="auto"/>
            <w:right w:val="none" w:sz="0" w:space="0" w:color="auto"/>
          </w:divBdr>
        </w:div>
        <w:div w:id="931355223">
          <w:marLeft w:val="0"/>
          <w:marRight w:val="0"/>
          <w:marTop w:val="0"/>
          <w:marBottom w:val="0"/>
          <w:divBdr>
            <w:top w:val="none" w:sz="0" w:space="0" w:color="auto"/>
            <w:left w:val="none" w:sz="0" w:space="0" w:color="auto"/>
            <w:bottom w:val="none" w:sz="0" w:space="0" w:color="auto"/>
            <w:right w:val="none" w:sz="0" w:space="0" w:color="auto"/>
          </w:divBdr>
        </w:div>
        <w:div w:id="1473137497">
          <w:marLeft w:val="0"/>
          <w:marRight w:val="0"/>
          <w:marTop w:val="0"/>
          <w:marBottom w:val="0"/>
          <w:divBdr>
            <w:top w:val="none" w:sz="0" w:space="0" w:color="auto"/>
            <w:left w:val="none" w:sz="0" w:space="0" w:color="auto"/>
            <w:bottom w:val="none" w:sz="0" w:space="0" w:color="auto"/>
            <w:right w:val="none" w:sz="0" w:space="0" w:color="auto"/>
          </w:divBdr>
        </w:div>
        <w:div w:id="631521776">
          <w:marLeft w:val="0"/>
          <w:marRight w:val="0"/>
          <w:marTop w:val="0"/>
          <w:marBottom w:val="0"/>
          <w:divBdr>
            <w:top w:val="none" w:sz="0" w:space="0" w:color="auto"/>
            <w:left w:val="none" w:sz="0" w:space="0" w:color="auto"/>
            <w:bottom w:val="none" w:sz="0" w:space="0" w:color="auto"/>
            <w:right w:val="none" w:sz="0" w:space="0" w:color="auto"/>
          </w:divBdr>
        </w:div>
      </w:divsChild>
    </w:div>
    <w:div w:id="1243568944">
      <w:bodyDiv w:val="1"/>
      <w:marLeft w:val="0"/>
      <w:marRight w:val="0"/>
      <w:marTop w:val="0"/>
      <w:marBottom w:val="0"/>
      <w:divBdr>
        <w:top w:val="none" w:sz="0" w:space="0" w:color="auto"/>
        <w:left w:val="none" w:sz="0" w:space="0" w:color="auto"/>
        <w:bottom w:val="none" w:sz="0" w:space="0" w:color="auto"/>
        <w:right w:val="none" w:sz="0" w:space="0" w:color="auto"/>
      </w:divBdr>
    </w:div>
    <w:div w:id="1272586575">
      <w:bodyDiv w:val="1"/>
      <w:marLeft w:val="0"/>
      <w:marRight w:val="0"/>
      <w:marTop w:val="0"/>
      <w:marBottom w:val="0"/>
      <w:divBdr>
        <w:top w:val="none" w:sz="0" w:space="0" w:color="auto"/>
        <w:left w:val="none" w:sz="0" w:space="0" w:color="auto"/>
        <w:bottom w:val="none" w:sz="0" w:space="0" w:color="auto"/>
        <w:right w:val="none" w:sz="0" w:space="0" w:color="auto"/>
      </w:divBdr>
    </w:div>
    <w:div w:id="1300111378">
      <w:bodyDiv w:val="1"/>
      <w:marLeft w:val="0"/>
      <w:marRight w:val="0"/>
      <w:marTop w:val="0"/>
      <w:marBottom w:val="0"/>
      <w:divBdr>
        <w:top w:val="none" w:sz="0" w:space="0" w:color="auto"/>
        <w:left w:val="none" w:sz="0" w:space="0" w:color="auto"/>
        <w:bottom w:val="none" w:sz="0" w:space="0" w:color="auto"/>
        <w:right w:val="none" w:sz="0" w:space="0" w:color="auto"/>
      </w:divBdr>
    </w:div>
    <w:div w:id="1381439642">
      <w:bodyDiv w:val="1"/>
      <w:marLeft w:val="0"/>
      <w:marRight w:val="0"/>
      <w:marTop w:val="0"/>
      <w:marBottom w:val="0"/>
      <w:divBdr>
        <w:top w:val="none" w:sz="0" w:space="0" w:color="auto"/>
        <w:left w:val="none" w:sz="0" w:space="0" w:color="auto"/>
        <w:bottom w:val="none" w:sz="0" w:space="0" w:color="auto"/>
        <w:right w:val="none" w:sz="0" w:space="0" w:color="auto"/>
      </w:divBdr>
    </w:div>
    <w:div w:id="1505705937">
      <w:bodyDiv w:val="1"/>
      <w:marLeft w:val="0"/>
      <w:marRight w:val="0"/>
      <w:marTop w:val="0"/>
      <w:marBottom w:val="0"/>
      <w:divBdr>
        <w:top w:val="none" w:sz="0" w:space="0" w:color="auto"/>
        <w:left w:val="none" w:sz="0" w:space="0" w:color="auto"/>
        <w:bottom w:val="none" w:sz="0" w:space="0" w:color="auto"/>
        <w:right w:val="none" w:sz="0" w:space="0" w:color="auto"/>
      </w:divBdr>
    </w:div>
    <w:div w:id="1627269283">
      <w:bodyDiv w:val="1"/>
      <w:marLeft w:val="0"/>
      <w:marRight w:val="0"/>
      <w:marTop w:val="0"/>
      <w:marBottom w:val="0"/>
      <w:divBdr>
        <w:top w:val="none" w:sz="0" w:space="0" w:color="auto"/>
        <w:left w:val="none" w:sz="0" w:space="0" w:color="auto"/>
        <w:bottom w:val="none" w:sz="0" w:space="0" w:color="auto"/>
        <w:right w:val="none" w:sz="0" w:space="0" w:color="auto"/>
      </w:divBdr>
    </w:div>
    <w:div w:id="1689873206">
      <w:bodyDiv w:val="1"/>
      <w:marLeft w:val="0"/>
      <w:marRight w:val="0"/>
      <w:marTop w:val="0"/>
      <w:marBottom w:val="0"/>
      <w:divBdr>
        <w:top w:val="none" w:sz="0" w:space="0" w:color="auto"/>
        <w:left w:val="none" w:sz="0" w:space="0" w:color="auto"/>
        <w:bottom w:val="none" w:sz="0" w:space="0" w:color="auto"/>
        <w:right w:val="none" w:sz="0" w:space="0" w:color="auto"/>
      </w:divBdr>
    </w:div>
    <w:div w:id="2059820984">
      <w:bodyDiv w:val="1"/>
      <w:marLeft w:val="0"/>
      <w:marRight w:val="0"/>
      <w:marTop w:val="0"/>
      <w:marBottom w:val="0"/>
      <w:divBdr>
        <w:top w:val="none" w:sz="0" w:space="0" w:color="auto"/>
        <w:left w:val="none" w:sz="0" w:space="0" w:color="auto"/>
        <w:bottom w:val="none" w:sz="0" w:space="0" w:color="auto"/>
        <w:right w:val="none" w:sz="0" w:space="0" w:color="auto"/>
      </w:divBdr>
    </w:div>
    <w:div w:id="21395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9</cp:revision>
  <dcterms:created xsi:type="dcterms:W3CDTF">2025-02-02T13:29:00Z</dcterms:created>
  <dcterms:modified xsi:type="dcterms:W3CDTF">2025-02-03T21:37:00Z</dcterms:modified>
</cp:coreProperties>
</file>