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97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5.13</w:t>
      </w:r>
    </w:p>
    <w:p w14:paraId="5F6B5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 Python</w:t>
      </w:r>
    </w:p>
    <w:p w14:paraId="0D209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安装项目所需的工具库（pandas、numpy、rdkit、scikit-learn、streamlit、matplotlib）</w:t>
      </w:r>
    </w:p>
    <w:p w14:paraId="77FD0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训练模型（RF模型，8 种分子描述符和 1024-bit Morgan 指纹，1144小分子训练集）</w:t>
      </w:r>
    </w:p>
    <w:p w14:paraId="79A894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AI简单前端UI设计（分子基础信息表、溶解度分析、2D结构图）</w:t>
      </w:r>
    </w:p>
    <w:p w14:paraId="07811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启动网页应用</w:t>
      </w:r>
    </w:p>
    <w:p w14:paraId="696175F7">
      <w:pPr>
        <w:rPr>
          <w:rFonts w:hint="eastAsia"/>
          <w:lang w:val="en-US" w:eastAsia="zh-CN"/>
        </w:rPr>
      </w:pPr>
    </w:p>
    <w:p w14:paraId="7A0855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5.14</w:t>
      </w:r>
    </w:p>
    <w:p w14:paraId="428F75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KimiAPI接入网站，分析助手</w:t>
      </w:r>
    </w:p>
    <w:p w14:paraId="07A129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域外分子（复杂大分子）检测准度低--&gt;扩展训练集，下载AqSolDB 9982个分子训练集</w:t>
      </w:r>
    </w:p>
    <w:p w14:paraId="41CE4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--&gt;v2模型完成（数据量扩展，约11000分子（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ESOL + AqSolDB）</w:t>
      </w:r>
      <w:r>
        <w:rPr>
          <w:rFonts w:hint="eastAsia"/>
          <w:lang w:val="en-US" w:eastAsia="zh-CN"/>
        </w:rPr>
        <w:t>的训练集）</w:t>
      </w:r>
    </w:p>
    <w:p w14:paraId="24313F68">
      <w:pPr>
        <w:rPr>
          <w:rFonts w:hint="eastAsia"/>
          <w:lang w:val="en-US" w:eastAsia="zh-CN"/>
        </w:rPr>
      </w:pPr>
    </w:p>
    <w:p w14:paraId="1E60D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5.15</w:t>
      </w:r>
    </w:p>
    <w:p w14:paraId="2B5A0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手动查SMILES流程繁琐--&gt;新增本地化分子库（50+常见分子）+pubchem API接入（搜索分子英文名--&gt;自动匹配SMILES）</w:t>
      </w:r>
    </w:p>
    <w:p w14:paraId="6E2E8E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修复代码参数过时问题</w:t>
      </w:r>
    </w:p>
    <w:p w14:paraId="221BD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Bug修复</w:t>
      </w:r>
    </w:p>
    <w:p w14:paraId="5B0B7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学习SMILES以及RDKit原理</w:t>
      </w:r>
    </w:p>
    <w:p w14:paraId="2AE459E9">
      <w:pPr>
        <w:rPr>
          <w:rFonts w:hint="eastAsia"/>
          <w:lang w:val="en-US" w:eastAsia="zh-CN"/>
        </w:rPr>
      </w:pPr>
    </w:p>
    <w:p w14:paraId="5ABFD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5.16</w:t>
      </w:r>
    </w:p>
    <w:p w14:paraId="3518F7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Pubchem高频限流，使用受限</w:t>
      </w:r>
    </w:p>
    <w:p w14:paraId="1B1051D8">
      <w:pPr>
        <w:rPr>
          <w:rFonts w:hint="default"/>
          <w:lang w:val="en-US" w:eastAsia="zh-CN"/>
        </w:rPr>
      </w:pPr>
    </w:p>
    <w:p w14:paraId="2FD2FC4B">
      <w:pPr>
        <w:rPr>
          <w:rFonts w:hint="default"/>
          <w:lang w:val="en-US" w:eastAsia="zh-CN"/>
        </w:rPr>
      </w:pPr>
    </w:p>
    <w:p w14:paraId="0D64EC65">
      <w:pPr>
        <w:rPr>
          <w:rFonts w:hint="default"/>
          <w:lang w:val="en-US" w:eastAsia="zh-CN"/>
        </w:rPr>
      </w:pPr>
      <w:bookmarkStart w:id="0" w:name="_GoBack"/>
      <w:bookmarkEnd w:id="0"/>
    </w:p>
    <w:p w14:paraId="0848CA9F">
      <w:pPr>
        <w:rPr>
          <w:rFonts w:hint="eastAsia"/>
          <w:lang w:val="en-US" w:eastAsia="zh-CN"/>
        </w:rPr>
      </w:pPr>
    </w:p>
    <w:p w14:paraId="51666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5.28</w:t>
      </w:r>
    </w:p>
    <w:p w14:paraId="153AE8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尝试GNN+RF（ensemble）：</w:t>
      </w:r>
    </w:p>
    <w:p w14:paraId="5E6C6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|版本|策略|Mean|RF-GNN||改善|</w:t>
      </w:r>
    </w:p>
    <w:p w14:paraId="2A2BC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|v2|基线(ESOL+AqSolDB)|0.473|—|</w:t>
      </w:r>
    </w:p>
    <w:p w14:paraId="682C7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|v3|+129真实实验分子|0.372|-21.4%|</w:t>
      </w:r>
    </w:p>
    <w:p w14:paraId="70165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|v4|+5K RF伪标签(pKa)|0.425|-10.2%|</w:t>
      </w:r>
    </w:p>
    <w:p w14:paraId="3C764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|v5|+3K分歧筛选伪标签|0.462|-2.3%|</w:t>
      </w:r>
    </w:p>
    <w:p w14:paraId="1F905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|v6|pKa预训练(60K)|0.437|-7.7%|</w:t>
      </w:r>
    </w:p>
    <w:p w14:paraId="28513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|v7|pKa预训练+补充数据|0.385|-18.7%|</w:t>
      </w:r>
    </w:p>
    <w:p w14:paraId="148B35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暂选v3版本优化</w:t>
      </w:r>
    </w:p>
    <w:p w14:paraId="7C2F9847">
      <w:pPr>
        <w:rPr>
          <w:rFonts w:hint="eastAsia"/>
          <w:lang w:val="en-US" w:eastAsia="zh-CN"/>
        </w:rPr>
      </w:pPr>
    </w:p>
    <w:p w14:paraId="10BE8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5.29</w:t>
      </w:r>
    </w:p>
    <w:p w14:paraId="5A32BE25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预测模型V4升级</w:t>
      </w:r>
    </w:p>
    <w:p w14:paraId="3CCC0A4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分子溶解度预测模型(RF+GNN)数据扩展和超参数优化升级</w:t>
      </w:r>
    </w:p>
    <w:p w14:paraId="2BF4F417">
      <w:pPr>
        <w:widowControl w:val="0"/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</w:t>
      </w:r>
      <w:r>
        <w:rPr>
          <w:rFonts w:hint="default"/>
          <w:lang w:val="en-US" w:eastAsia="zh-CN"/>
        </w:rPr>
        <w:t>ChEMBL API 3,558个分子的溶解度数据，训练集从11K扩展到14K有效分子</w:t>
      </w:r>
    </w:p>
    <w:p w14:paraId="4B1165D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RF超参数优化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使用RandomizedSearchCV(30组×5折=150次拟合)搜索最优参数</w:t>
      </w:r>
    </w:p>
    <w:p w14:paraId="0F972170">
      <w:pPr>
        <w:widowControl w:val="0"/>
        <w:jc w:val="both"/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hint="default"/>
          <w:b w:val="0"/>
          <w:bCs/>
          <w:lang w:val="en-US" w:eastAsia="zh-CN"/>
        </w:rPr>
        <w:t>GNN超参数搜索</w:t>
      </w:r>
    </w:p>
    <w:p w14:paraId="05FBF509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用最佳参数重新训练RF+GNN</w:t>
      </w:r>
    </w:p>
    <w:p w14:paraId="7371F76E">
      <w:pPr>
        <w:widowControl w:val="0"/>
        <w:ind w:leftChars="0" w:firstLine="210" w:firstLineChars="10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┌──────────┬───────┬───────┬────────┐                                                                                 </w:t>
      </w:r>
    </w:p>
    <w:p w14:paraId="7B48775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│   模型   │ V3 R²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│ V4 R²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│  提升  │                                                                                 </w:t>
      </w:r>
    </w:p>
    <w:p w14:paraId="06ABF6B9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├──────────┼───────┼───────┼────────┤                                                                                 </w:t>
      </w:r>
    </w:p>
    <w:p w14:paraId="0FD9F43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│ GNN      │ 0.593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│ 0.805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│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+35.7% │                                                                                 </w:t>
      </w:r>
    </w:p>
    <w:p w14:paraId="6080E43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├──────────┼───────┼───────┼────────┤                                                                                 </w:t>
      </w:r>
    </w:p>
    <w:p w14:paraId="52F2BAF2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│ RF 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│ 0.365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│ 0.410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│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+12.1% │      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*RF在ChEMBL崩了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                                                                  </w:t>
      </w:r>
    </w:p>
    <w:p w14:paraId="1287BFA1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├──────────┼───────┼───────┼────────┤                                                                                 </w:t>
      </w:r>
    </w:p>
    <w:p w14:paraId="3C108F6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│ Ensemble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│ 0.585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│ 0.738 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│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+26.2% │                                                                                 </w:t>
      </w:r>
    </w:p>
    <w:p w14:paraId="6231427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└──────────┴───────┴───────┴────────┘</w:t>
      </w:r>
    </w:p>
    <w:p w14:paraId="54C99C3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选择策略优化：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OOD 检测结果 → LOW（类药小分子） → RF 预测（ESOL 数据上 R²=0.94）                                                     </w:t>
      </w:r>
    </w:p>
    <w:p w14:paraId="61326B34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             → MEDIUM/HIGH（新颖分子） → GNN 预测（泛化能力强）</w:t>
      </w:r>
    </w:p>
    <w:p w14:paraId="2114EA79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1E56FB5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5.30</w:t>
      </w:r>
    </w:p>
    <w:p w14:paraId="04B2A96E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为 RF 增加更多分子描述符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，提升决定系数</w:t>
      </w:r>
    </w:p>
    <w:p w14:paraId="5E37150D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用V4数据重建OOD</w:t>
      </w:r>
    </w:p>
    <w:p w14:paraId="69954311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加权集成尝试：初始方案：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Auto+：                                                                                                               </w:t>
      </w:r>
    </w:p>
    <w:p w14:paraId="4FF1BF5D">
      <w:pPr>
        <w:widowControl w:val="0"/>
        <w:ind w:firstLine="1470" w:firstLineChars="70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- OOD LOW → 0.3×RF + 0.7×GNN（加权集成）                                                                            </w:t>
      </w:r>
    </w:p>
    <w:p w14:paraId="609731F3">
      <w:pPr>
        <w:widowControl w:val="0"/>
        <w:ind w:leftChars="0" w:firstLine="1470" w:firstLineChars="70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- OOD MEDIUM → 纯 GNN（RF 开始不稳）                                                                                </w:t>
      </w:r>
    </w:p>
    <w:p w14:paraId="290CA500">
      <w:pPr>
        <w:widowControl w:val="0"/>
        <w:ind w:leftChars="0" w:firstLine="1470" w:firstLineChars="70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- OOD HIGH → 纯 GNN（RF 完全不可靠）</w:t>
      </w:r>
    </w:p>
    <w:p w14:paraId="7B1AFAA5">
      <w:pPr>
        <w:widowControl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--&gt;脚本计算最优集成权重（步长0.05）：（最优:  0.45×RF + 0.55×GNN → R² = 0.8313                                                                               </w:t>
      </w:r>
    </w:p>
    <w:p w14:paraId="73B82520">
      <w:pPr>
        <w:widowControl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                    简单平均: (RF+GNN)/2   → R² = 0.8309）</w:t>
      </w:r>
    </w:p>
    <w:p w14:paraId="3CF225E8">
      <w:pPr>
        <w:widowControl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--&gt;想到OODlow可能都包含简单和复杂分子，对于简单分子，RF更准确，对于较复杂大分子，GNN显著优于RF，完全根据平均采用同一权重可能降低实际准度</w:t>
      </w:r>
    </w:p>
    <w:p w14:paraId="2391F761">
      <w:pPr>
        <w:widowControl w:val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--&gt;采取OOD overall_score连续加权，ESOL 分子（score ~0.1）接近纯 RF，ChEMBL 分子（score ~0.4）偏 GNN</w:t>
      </w:r>
    </w:p>
    <w:p w14:paraId="04778239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60E719F0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--&gt;更新脚本逻辑重新计算，结果：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92% 的分子 OOD score 都在 0.1 以下，这个群体已经混了 AqSolDB、ChEMBL、ESOL所有来源。高分段样本太少，无法得出可靠的分段权重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（易过拟合）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                             </w:t>
      </w:r>
    </w:p>
    <w:p w14:paraId="1536C01B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--&gt;结论：全局最优就是真的最优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</w:t>
      </w:r>
    </w:p>
    <w:p w14:paraId="61656438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最终 Auto+ 模型方案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</w:p>
    <w:p w14:paraId="5CD87B37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OOD LOW     → 0.45 × RF(V5) + 0.55 × GNN(V4) 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 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→ R² = 0.8313                                                           </w:t>
      </w:r>
    </w:p>
    <w:p w14:paraId="1348A715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OOD MEDIUM  → 纯 GNN                          → R² = 0.8047                                                           </w:t>
      </w:r>
    </w:p>
    <w:p w14:paraId="3989DE0B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OOD HIGH    → 纯 GNN                          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→ RF 不可靠</w:t>
      </w:r>
    </w:p>
    <w:p w14:paraId="7B663BA2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6FF6C96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6.1</w:t>
      </w:r>
    </w:p>
    <w:p w14:paraId="0C212D93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纯ensemble逻辑优化，调为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0.45 × RF + 0.55 × GNN</w:t>
      </w:r>
    </w:p>
    <w:p w14:paraId="1FDDC742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新增auto+降级，当OOD low且RF与GNN预测差距过大时自动降级为纯GNN</w:t>
      </w:r>
    </w:p>
    <w:p w14:paraId="4480A3F2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69E0BFD6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6.2</w:t>
      </w:r>
    </w:p>
    <w:p w14:paraId="7B631E58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47 个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错误本地库与缓存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SMILES修正</w:t>
      </w:r>
    </w:p>
    <w:p w14:paraId="0747438E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VScode初探</w:t>
      </w:r>
    </w:p>
    <w:p w14:paraId="0B5B27A2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134C57EE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6.3</w:t>
      </w:r>
    </w:p>
    <w:p w14:paraId="233FA577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添加单元测试</w:t>
      </w:r>
    </w:p>
    <w:p w14:paraId="2DE19181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设置CI/CD</w:t>
      </w:r>
    </w:p>
    <w:p w14:paraId="1136582E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README 截图和演示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可读性优化</w:t>
      </w:r>
    </w:p>
    <w:p w14:paraId="67A021E7">
      <w:pPr>
        <w:widowControl w:val="0"/>
        <w:ind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上线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原子/边注意力权重分析（GNNExplainer）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功能，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 xml:space="preserve">UI 展示内容            </w:t>
      </w:r>
    </w:p>
    <w:p w14:paraId="76C6753B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模型选择与解释（GNNExplainer/SHAP）逻辑匹配</w:t>
      </w:r>
    </w:p>
    <w:p w14:paraId="6CBF2028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UI设计优化</w:t>
      </w:r>
    </w:p>
    <w:p w14:paraId="2DC9A42F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Bug修复</w:t>
      </w:r>
    </w:p>
    <w:p w14:paraId="47E4727D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4898DB32">
      <w:pPr>
        <w:widowControl w:val="0"/>
        <w:ind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6.4</w:t>
      </w:r>
    </w:p>
    <w:p w14:paraId="1F51DD37">
      <w:pPr>
        <w:widowControl w:val="0"/>
        <w:ind w:left="0"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模型懒加载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减少冷启动时间</w:t>
      </w:r>
    </w:p>
    <w:p w14:paraId="336C77BD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PubChem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缓存加入 LRU 淘汰</w:t>
      </w:r>
    </w:p>
    <w:p w14:paraId="55D65E62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预测历史增量追加</w:t>
      </w:r>
    </w:p>
    <w:p w14:paraId="01418768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批量 GNN 并行化</w:t>
      </w:r>
    </w:p>
    <w:p w14:paraId="6CDCB6F7">
      <w:pPr>
        <w:widowControl w:val="0"/>
        <w:ind w:left="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0673879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6.12</w:t>
      </w:r>
    </w:p>
    <w:p w14:paraId="52A52F26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体积优化，删除原RFsolubility主模型逐级降级逻辑，仅保留v5</w:t>
      </w:r>
    </w:p>
    <w:p w14:paraId="4431E914">
      <w:pPr>
        <w:widowControl w:val="0"/>
        <w:ind w:left="0" w:leftChars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总大小803 MB → ~176 MB</w:t>
      </w:r>
    </w:p>
    <w:p w14:paraId="4ADFD4B4">
      <w:pPr>
        <w:widowControl w:val="0"/>
        <w:ind w:left="0"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确保Streamlit Cloud 能正常克隆，消除报错问题</w:t>
      </w:r>
    </w:p>
    <w:p w14:paraId="6B1911CD">
      <w:pPr>
        <w:widowControl w:val="0"/>
        <w:ind w:left="0" w:leftChars="0"/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A2172"/>
    <w:rsid w:val="08743B31"/>
    <w:rsid w:val="102B2027"/>
    <w:rsid w:val="14D66B82"/>
    <w:rsid w:val="1B7B0F89"/>
    <w:rsid w:val="1F4D4C7E"/>
    <w:rsid w:val="1FCE0BCF"/>
    <w:rsid w:val="20EA55E7"/>
    <w:rsid w:val="291248EC"/>
    <w:rsid w:val="31F42769"/>
    <w:rsid w:val="342B4FBA"/>
    <w:rsid w:val="34372BC5"/>
    <w:rsid w:val="357C6CFE"/>
    <w:rsid w:val="36CA7011"/>
    <w:rsid w:val="3A21178F"/>
    <w:rsid w:val="3EF33A3C"/>
    <w:rsid w:val="43D16466"/>
    <w:rsid w:val="446D4DE3"/>
    <w:rsid w:val="452F4393"/>
    <w:rsid w:val="4A4D07C4"/>
    <w:rsid w:val="541A56B0"/>
    <w:rsid w:val="5438364F"/>
    <w:rsid w:val="55830559"/>
    <w:rsid w:val="586E3FD7"/>
    <w:rsid w:val="58DD2D55"/>
    <w:rsid w:val="58E9437A"/>
    <w:rsid w:val="58F35A6C"/>
    <w:rsid w:val="5C846DF3"/>
    <w:rsid w:val="5F270BBE"/>
    <w:rsid w:val="6CEA055B"/>
    <w:rsid w:val="75DA6170"/>
    <w:rsid w:val="77AF177F"/>
    <w:rsid w:val="7834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1084</Words>
  <Characters>2025</Characters>
  <Lines>0</Lines>
  <Paragraphs>0</Paragraphs>
  <TotalTime>40</TotalTime>
  <ScaleCrop>false</ScaleCrop>
  <LinksUpToDate>false</LinksUpToDate>
  <CharactersWithSpaces>3779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2026-05-28T16:07:00Z</dcterms:created>
  <dc:creator>Lyonl</dc:creator>
  <cp:lastModifiedBy>Brian</cp:lastModifiedBy>
  <dcterms:modified xsi:type="dcterms:W3CDTF">2026-06-12T16:45:45Z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eyJoZGlkIjoiNTkzYmU0ZmI4NmI5MjYwNmU3ZmJjNDZmMmQwODIwNjQiLCJ1c2VySWQiOiIyNTc0Nzg5NTQifQ==</vt:lpwstr>
  </property>
  <property fmtid="{D5CDD505-2E9C-101B-9397-08002B2CF9AE}" pid="4" name="ICV">
    <vt:lpwstr>7EF5D35215F84B78B1D2EBFE035CDC7B_12</vt:lpwstr>
  </property>
</Properties>
</file>