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8A"/>
          <w:sz w:val="48"/>
          <w:szCs w:val="48"/>
        </w:rPr>
        <w:t xml:space="preserve">PENSE-AI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Super Agentes Pense-AI</w:t>
      </w:r>
    </w:p>
    <w:p>
      <w:pPr>
        <w:pBdr>
          <w:top w:val="single" w:color="2E86AB" w:sz="4" w:space="4"/>
          <w:bottom w:val="single" w:color="2E86AB" w:sz="4" w:space="4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4F8A"/>
          <w:sz w:val="44"/>
          <w:szCs w:val="44"/>
        </w:rPr>
        <w:t xml:space="preserve">DOCUMENTO SITE + SEO</w:t>
      </w:r>
    </w:p>
    <w:p>
      <w:pPr>
        <w:spacing w:after="80" w:before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Estratégia Completa de Site, Copy e Crescimento Orgânico</w:t>
      </w:r>
    </w:p>
    <w:p>
      <w:pPr>
        <w:spacing w:after="80"/>
        <w:jc w:val="center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www.pense-ai.com/superagentes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Versão 1.0  |  Abril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Elaborado por Isabela Monteiro — CMO Fracionária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Aprovado por Leon Malatesta — Fundador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r>
        <w:br w:type="page"/>
      </w:r>
    </w:p>
    <w:p>
      <w:pPr>
        <w:pBdr>
          <w:bottom w:val="single" w:color="2E86AB" w:sz="6" w:space="4"/>
        </w:pBdr>
        <w:spacing w:after="240" w:before="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Seção 1 — Contexto e Objetivos</w:t>
      </w:r>
    </w:p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1.1 O Papel da Página no Ecossistema Pense-AI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Super Agentes Pense-AI é o produto de consumo do ecossistema Pense-AI — plataforma de tutoria educacional com IA para alunos do ensino fundamental II e médio, e também para os seus pais. Hospedado em pense-ai.com/superagentes, herda o DNA visual e filosófico da consultoria-mãe (conceito Alice, scroll narrativo, linguagem de disruptor com experiência) mas tem identidade própria: mais quente, mais familiar, mais parental.</w:t>
      </w:r>
    </w:p>
    <w:p>
      <w:pPr>
        <w:spacing w:after="0"/>
      </w:pPr>
      <w:r>
        <w:t xml:space="preserve"/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ecossistema Pense-AI inclui: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6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Posição no Ecossistema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 Agentes Pense-AI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Produto de consumo B2C (este documento). Porta de entrada para famílias.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MasterData Pense-AI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Sanitização de banco de dados SAP — nicho B2B, alto potencial de faturamento no curto prazo.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Cursos de IA — Executivos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Formação em IA aplicada para líderes. Ponte natural do Prof. Pense-AI.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Cursos de IA — Professores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Formação pedagógica com IA para professores. Alimenta o pipeline B2B de escolas.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1.2 O Problema que a Página Resolve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pai brasileiro de ensino fundamental II e médio está preso em um dilema: sabe que o filho precisa de apoio, mas não sabe como ajudar, não pode pagar tutores humanos todos os dias, e desconfia de plataformas de conteúdo que "ensinam" sem acompanhamento. A página precisa resolver essa desconfiança antes de qualquer argumento de produto.</w:t>
      </w:r>
    </w:p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1.3 A Tensão Central do Marketing</w:t>
      </w:r>
    </w:p>
    <w:tbl>
      <w:tblPr>
        <w:tblW w:type="dxa" w:w="9360"/>
        <w:tblBorders>
          <w:top w:val="single" w:color="2E86AB" w:sz="1"/>
          <w:left w:val="single" w:color="2E86AB" w:sz="1"/>
          <w:bottom w:val="single" w:color="2E86AB" w:sz="1"/>
          <w:right w:val="single" w:color="2E86A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O pai paga. O aluno usa. As motivações são completamente diferentes — e toda decisão de copy, SEO e jornada passa por essa distinção. Comunicar só para o pai sem engajar o filho é desperdiçar a metade mais viral do produto.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Motivação central</w:t>
            </w:r>
          </w:p>
        </w:tc>
        <w:tc>
          <w:tcPr>
            <w:tcW w:type="dxa" w:w="3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precisa ver na página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 / Mãe (comprador)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Ansiedade com desempenho escolar + medo de tecnologia + custo vs. resultado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Construtivismo, segurança, Modo PAI, Supervisor Educacional, garantia de devolução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Aluno (usuário)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 levar bronca, entender o que o professor explica, não depender de reforço tedioso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Os 9 Heróis, visual atraente, promessa de aprender de forma diferente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1.4 Definição de Sucesso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35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5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orientativa (1º ano)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Tráfego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Visitas orgânicas mensais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 no mês 3 → 2.000 no mês 12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Posição SEO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Ranking keywords primárias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20 em 3 meses, Top 10 em 6 meses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Conversão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Taxa visita → plano pago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&gt;2,5% no lançamento, &gt;4% após 6 meses de otimização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Ativação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Taxa de conclusão do Questionário de Acolhimento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&gt;60% de completude total (meta principal do produto)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Retenção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Churn mensal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≤15% no primeiro mês (limiar crítico de product-market fit)</w:t>
            </w:r>
          </w:p>
        </w:tc>
      </w:tr>
    </w:tbl>
    <w:p>
      <w:r>
        <w:br w:type="page"/>
      </w:r>
    </w:p>
    <w:p>
      <w:pPr>
        <w:pBdr>
          <w:bottom w:val="single" w:color="2E86AB" w:sz="6" w:space="4"/>
        </w:pBdr>
        <w:spacing w:after="240" w:before="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Seção 2 — Jornada do Usuário</w:t>
      </w:r>
    </w:p>
    <w:p>
      <w:pPr>
        <w:spacing w:after="0"/>
      </w:pPr>
      <w:r>
        <w:t xml:space="preserve"/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jornada não é um fluxograma técnico. É um mapa emocional — o estado mental do pai em cada momento da descida pelo scroll. Cada seção da página tem responsabilidade por um estágio.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Estágio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emocional do pai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 da página</w:t>
            </w:r>
          </w:p>
        </w:tc>
        <w:tc>
          <w:tcPr>
            <w:tcW w:type="dxa" w:w="2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 página faz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Descoberta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"Mais um app?" / ceticismo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Reconhecimento imediato: "isso é a minha casa"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Reconhecimento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"Isso parece diferente"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Máscaras + Heat Map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pai se vê no produto antes de qualquer argumento racional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Confiança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"Parece sério"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Deck dos 9 Heróis + Comparativo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filho quer usar; o pai entende o diferencial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Comprometimento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"Quero isso para o meu filho"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Planos e Valores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Decisão emocional tomada antes do CTA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Decisão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"Vou assinar"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Overlay — Pagamento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Fricção mínima, garantia visível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Ativação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"Vou fazer isso direito"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Vídeo Leon + Questionário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Pacto, não formulário. Comprometimento total ou nada.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2.1 A Filosofia "Tudo ou Nada" no Onboarding</w:t>
      </w:r>
    </w:p>
    <w:tbl>
      <w:tblPr>
        <w:tblW w:type="dxa" w:w="9360"/>
        <w:tblBorders>
          <w:top w:val="single" w:color="2E86AB" w:sz="1"/>
          <w:left w:val="single" w:color="2E86AB" w:sz="1"/>
          <w:bottom w:val="single" w:color="2E86AB" w:sz="1"/>
          <w:right w:val="single" w:color="2E86A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O questionário não é fricção — é respeito. O pai que chegou até aqui já pagou. Pedir 10 minutos de atenção por filho é coerente com a promessa central do produto: "O melhor para o seu filho. A escolha é sua." O site tem a responsabilidade de preparar o pai emocionalmente para esse momento desde o Hero.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Quem não está disposto a fazer o onboarding com qualidade era risco de churn de qualquer forma. A exigência serve como filtro natural de usuários comprometidos — que são os que geram NPS alto, renovam e indicam.</w:t>
      </w:r>
    </w:p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2.2 Quatro Perfis de Ansiedade Parental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copy de cada seção deve endereçar pelo menos um destes perfis. O pai raramente se encaixa em apenas um — mas cada mensagem deve ter um perfil primário: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Medo central</w:t>
            </w:r>
          </w:p>
        </w:tc>
        <w:tc>
          <w:tcPr>
            <w:tcW w:type="dxa" w:w="4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 que resolve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 Resultado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"Meu filho não está aprendendo de verdade"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Construtivismo: não entregamos respostas, transferimos habilidade. O filho aprende a pensar, não a copiar.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 Tela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"Mais uma tela que vai viciar"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Super Agentes é a única tela que ensina a pensar, não a consumir. Cada sessão termina com uma conquista, não com scroll infinito.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 Frustrado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"Já tentei outras plataformas"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Porque nenhuma outra tem Modo PAI e Supervisor Educacional. Você não acompanha de fora — você entra junto.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 Perdido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"Não sei como ajudar meu filho a estudar"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Modo PAI ensina você a explicar qualquer matéria pro seu filho — do jeito que ele entende, com analogias baseadas nos interesses dele.</w:t>
            </w:r>
          </w:p>
        </w:tc>
      </w:tr>
    </w:tbl>
    <w:p>
      <w:r>
        <w:br w:type="page"/>
      </w:r>
    </w:p>
    <w:p>
      <w:pPr>
        <w:pBdr>
          <w:bottom w:val="single" w:color="2E86AB" w:sz="6" w:space="4"/>
        </w:pBdr>
        <w:spacing w:after="240" w:before="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Seção 3 — Arquitetura da Página</w:t>
      </w:r>
    </w:p>
    <w:p>
      <w:pPr>
        <w:spacing w:after="0"/>
      </w:pPr>
      <w:r>
        <w:t xml:space="preserve"/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página é um scroll único, narrativo, com DNA visual herdado do conceito Alice do pense-ai.com. Cada seção tem objetivo de comunicação, conteúdo obrigatório, direção de design/interação e estado emocional de saída. Seis seções + overlay transacional.</w:t>
      </w:r>
    </w:p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Ficha 1 —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Reconhecimento imediato + âncora emocional. O pai vê a própria família.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Conteúdo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Foto família brasileira contemporânea: mãe na bancada ajudando filha pequena no tablet; filho adolescente na poltrona com iPhone e caderno; filho do meio com notebook; pai com pão no garfo e maçã na mão explicando rotação e translação.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Tagline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"Super Agentes Pense-AI — é para toda a família."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Interação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Estático. Foco total na imagem. Scroll dispara a próxima seção.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Saída emocional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"Isso é a minha casa. Isso é para mim."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Ficha 2 — Retratos Flutuantes + Diagrama Piramidal + Heat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Transformar os rostos reais da família em nós de personas. O pai se vê literalmente no produto.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Conceito visual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Os rostos reais de cada membro da família são recortados em envelopes circulares — não é cartoonização nem máscara artística. É o rosto real da pessoa dentro de um círculo que se destaca da foto como avatar flutuante. Os retratos navegam e se reorganizam em pirâmide (pais no topo, filhos abaixo).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Heat Map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 redor de cada retrato circular, features aparecem posicionadas por proximidade ao público relevante. Pais: Modo PAI, Supervisor Educacional, Prof. Pense-AI, segurança. Filhos: 9 Heróis, SUPER PROVA, memória por aluno.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Destaque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Modo PAI = co-educação (não monitoramento). Supervisor Educacional = visibilidade em tempo real. Nenhum concorrente tem.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Interação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Scroll-driven. Features hoverable com mini-descrição.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Saída emocional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"Entendi que isso é para mim também, não só para o meu filho."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Ficha 3 — Deck dos 9 Heróis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filho quer usar antes do pai pagar.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Super-heróis estilo Marvel com representação inclusiva real: gordos, magros, cadeirantes, idosos, jovens, indígenas.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Interação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Flip animation no hover/tap. Frente: visual + nome + matéria. Verso: perfil do personagem.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Os 9 heróis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CALCULUS (Mat.) | VERBETTA (Port.) | NEURON (Ciências) | TEMPUS (Hist.) | GAIA (Geo.) | VECTOR (Física) | ALKA (Química) | FLEX (Inglês/Esp.) | PROF. PENSE-AI (IA — P.E.N.S.E.AI)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Cada card deve comunicar que o herói tem Modo PAI disponível — o mesmo herói que ensina o filho pode ensinar o pai a ensinar.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Saída emocional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"Meu filho vai querer esses caras. Eu quero o Prof. Pense-AI."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Ficha 4 — Comparativo com Concorrentes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Eliminar dúvida residual sem defensividade.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Concorrentes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TutorMundi, Khan Academy, Kumon, MemorizAI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Diferenciais na tabela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Construtivismo declarado | Modo PAI (co-educação) | Supervisor Educacional | Prof. Pense-AI | Segurança/Guardião | Cobertura curricular completa | Memória por aluno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Honesto, adulto, sem propaganda. De pai pra pai.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Saída emocional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"Não tem nada igual."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Ficha 5 — Planos e Valores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Remover fricção de decisão.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Plano Simples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R$ 49,90/mês — até 2 gadgets, 25 turnos por sessão/dia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Plano Familiar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R$ 79,90/mês — até 4 gadgets, 35 turnos por sessão/dia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Garantia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Devolução do dinheiro em destaque — sinal de confiança, não de insegurança.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Saída emocional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"Justo. Vou tentar."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Ficha 6 — Overlay Transacional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Transformar transação em pacto.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Sequência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Pagamento (dados + acordos)  →  2. Vídeo do Leon (agradecimento + compromisso + convite "na xinxa")  →  3. Questionário de Acolhimento (18 questões + 2 opcionais)  →  4. Opção de pulo com aviso claro  →  5. "Bem-vindo. Pode começar."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Acesso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Filhos: irrestrito. Pais: PIN de 4 dígitos capturado aqui. Dois ambientes completamente separados.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Saída emocional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"Eu me comprometi. Isso é sério."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Ficha 7 — Questionário de Acolhimento Psicopedagógico</w:t>
      </w:r>
    </w:p>
    <w:tbl>
      <w:tblPr>
        <w:tblW w:type="dxa" w:w="9360"/>
        <w:tblBorders>
          <w:top w:val="single" w:color="2E86AB" w:sz="1"/>
          <w:left w:val="single" w:color="2E86AB" w:sz="1"/>
          <w:bottom w:val="single" w:color="2E86AB" w:sz="1"/>
          <w:right w:val="single" w:color="2E86A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Este formulário é a entrada do PSICOPEDAGOGICO — o agente oculto que cria o plano educacional personalizado de cada filho. A qualidade das respostas determina a profundidade da personalização. É por isso que a filosofia é "tudo ou nada".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Estrutura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questões obrigatórias + 2 opcionais. Output: JSON com operador + label por resposta.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Categorias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Perfil do aluno (série, estilo, dificuldades) | Contexto familiar | Histórico acadêmico | Objetivos (prova, vestibular, desenvolvimento geral)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Aviso de pulo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Opção disponível com mensagem clara: o sistema operará em modo padrão sem personalização profunda até o formulário ser completado.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Alimenta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PSICOPEDAGOGICO → plano educacional personalizado + envelope de segurança que governa todos os agentes educacionais</w:t>
            </w:r>
          </w:p>
        </w:tc>
      </w:tr>
    </w:tbl>
    <w:p>
      <w:r>
        <w:br w:type="page"/>
      </w:r>
    </w:p>
    <w:p>
      <w:pPr>
        <w:pBdr>
          <w:bottom w:val="single" w:color="2E86AB" w:sz="6" w:space="4"/>
        </w:pBdr>
        <w:spacing w:after="240" w:before="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Seção 4 — Framework de Copy</w:t>
      </w:r>
    </w:p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4.1 Tom Geral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Adulto. Direto. Sem condescendência. De pai pra pai. Não é um app falando com um consumidor — é uma ferramenta construída por alguém que tem filhos, falando com quem também tem. Herda o DNA Pense-AI: filosofia como linguagem, não jargão de produto. Nunca usa termos como "gamificado", "engajamento" ou "trilha de aprendizagem". Fala em "aprender de verdade", "entender a matéria", "acompanhar o filho".</w:t>
      </w:r>
    </w:p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4.2 Estrutura de Copy por Seção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cada seção da página, o documento de copy deve entregar: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Headline A — keyword-first, racional (otimizada para SEO e leitores analíticos)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Headline B — emoção-first, parental (para leitores que decidem pelo coração)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CTA — verbo de ação + benefício imediato, sem "clique aqui"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Meta Title da página inteira — máx. 60 caracteres, keyword primária no início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Meta Description — máx. 160 caracteres, promessa + diferencial + CTA implícito</w:t>
      </w:r>
    </w:p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4.3 Diretrizes de Copy por Seção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primário</w:t>
            </w:r>
          </w:p>
        </w:tc>
        <w:tc>
          <w:tcPr>
            <w:tcW w:type="dxa" w:w="4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Direção de copy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 Resultado + Pai Tela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Família real brasileira. Nenhum superlativo. Nenhuma promessa vazia. A imagem faz o trabalho.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Máscaras / Heat Map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 os perfis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Mostrar antes de explicar. O visual comunica a estrutura — o texto confirma.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Deck dos Heróis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Aluno (secundário: Pai Perdido)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Personalidade por herói. Linguagem jovem mas não forçada. O Prof. Pense-AI fala com o pai também.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Comparativo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 Frustrado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Tabela honesta. Sem asteriscos. Se o concorrente ganha em algo, assumir.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Simplicidade acima de tudo. Nenhuma linha pequena. Garantia em destaque.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Overlay / Questionário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 Comprometido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Tom de pacto. "Vou ser direto com você" — linguagem do vídeo do Leon.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4.4 Palavras para Usar / Evitar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Usar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Evitar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Aprender de verdade, entender, acompanhar, confiar, seguro, construtivismo, pensar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Gamificado, engajamento, trilha, conteúdo, plataforma, solução educacional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Filho, pai, família, escola, matéria, dúvida, explicar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Usuário, cliente, produto, feature, funcionalidade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"De pai pra pai", "foi construído para o seu filho"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"Revolucionário", "disruptivo", "o melhor do mercado"</w:t>
            </w:r>
          </w:p>
        </w:tc>
      </w:tr>
    </w:tbl>
    <w:p>
      <w:r>
        <w:br w:type="page"/>
      </w:r>
    </w:p>
    <w:p>
      <w:pPr>
        <w:pBdr>
          <w:bottom w:val="single" w:color="2E86AB" w:sz="6" w:space="4"/>
        </w:pBdr>
        <w:spacing w:after="240" w:before="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Seção 5 — SEO On-Page</w:t>
      </w:r>
    </w:p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5.1 Estrutura Semântica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4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Orientação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H1 (único)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Keyword primária + promessa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 aparecer na seção Hero. Ex: "Tutoria com IA para toda a família | Super Agentes Pense-AI"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H2 (por seção)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Keyword secundária integrada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Uma H2 por seção principal. Naturalmente integrada ao copy — não forçada.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H3 (subpontos)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Termos de cauda longa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Usado dentro de seções para aprofundar. Ex: subpontos dos heróis, FAQ.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5.2 Meta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Máx. 60 caracteres. Keyword primária no início. Inclui nome da marca no final. Ex: "Tutoria com IA para Toda a Família | Super Agentes Pense-AI"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Máx. 160 caracteres. Promessa central + diferencial + CTA implícito. Ex: "IA que ensina seu filho pelo método construtivista — e ensina você a ensiná-lo. Segurança para crianças, Modo PAI, 9 heróis especializados. Teste agora."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Graph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Imagem da família Hero (1200x630px). Título e descrição alinhados com meta tags.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5.3 Schema Markup Recomendado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Organization — Pense-AI como entidade (nome, URL, logo, sameAs para redes sociais)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Product — para os dois planos (Simples e Familiar), com preço, disponibilidade e descrição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FAQPage — para dúvidas frequentes de pais (segurança, LGPD, funcionalidade, cancelamento)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WebPage + BreadcrumbList — hierarquia pense-ai.com → /superagentes</w:t>
      </w:r>
    </w:p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5.4 Core Web Vitals — Considerações Críticas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animações scroll-driven (máscaras, flip dos cards) são o principal risco de performance. Recomendações obrigatórias antes da publicação: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LCP (Largest Contentful Paint): imagem Hero deve ser otimizada e pré-carregada (fetchpriority="high"). Meta: &lt; 2,5s.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CLS (Cumulative Layout Shift): animações de máscaras devem reservar espaço fixo antes de animar. Evitar layout shift.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INP (Interaction to Next Paint): flip dos cards deve usar CSS transform (GPU), não layout reflow.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Lazy loading: todos os assets abaixo do Hero (imagens dos heróis, vídeo Leon) com loading="lazy".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Vídeo do Leon: não autoplay. Usar thumbnail + play button. Nunca carregar o vídeo completo no load inicial.</w:t>
      </w:r>
    </w:p>
    <w:p>
      <w:r>
        <w:br w:type="page"/>
      </w:r>
    </w:p>
    <w:p>
      <w:pPr>
        <w:pBdr>
          <w:bottom w:val="single" w:color="2E86AB" w:sz="6" w:space="4"/>
        </w:pBdr>
        <w:spacing w:after="240" w:before="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Seção 6 — Estratégia de Keywords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2E86AB" w:sz="1"/>
          <w:left w:val="single" w:color="2E86AB" w:sz="1"/>
          <w:bottom w:val="single" w:color="2E86AB" w:sz="1"/>
          <w:right w:val="single" w:color="2E86A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As keywords abaixo são candidatos estratégicos baseados em análise de personas e mercado. Volume de busca mensal e keyword difficulty DEVEM ser validados com dados reais da pasta investigacao/ + Ahrefs antes de definir priorização final. Keyword sem dado de volume = prioridade sem fundamento.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6.1 Cluster de Alta Intenção (Bottom of Funnel — pai pronto para decidir)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BR (validar)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Dificuldade (validar)</w:t>
            </w:r>
          </w:p>
        </w:tc>
        <w:tc>
          <w:tcPr>
            <w:tcW w:type="dxa" w:w="2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na página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tutoria online com IA ensino médio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H1 / Meta Title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plataforma de estudos com IA para adolescente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H2 seção Heróis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acompanhamento escolar online com inteligência artificial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H2 seção Comparativo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reforço escolar online fundamental II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H2 seção Planos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6.2 Cluster de Pesquisa (Middle of Funnel — pai comparando)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BR (validar)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Dificuldade (validar)</w:t>
            </w:r>
          </w:p>
        </w:tc>
        <w:tc>
          <w:tcPr>
            <w:tcW w:type="dxa" w:w="2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melhor plataforma de estudos fundamental II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H3 / FAQ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 para educação infantil segura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H3 seção segurança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como substituir reforço escolar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Artigo Fase 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plataforma de estudos com modo pais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H2 seção Modo PAI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6.3 Long-Tail de Dor (Top of Funnel — alimenta conteúdo orgânico)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BR (validar)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Dificuldade (validar)</w:t>
            </w:r>
          </w:p>
        </w:tc>
        <w:tc>
          <w:tcPr>
            <w:tcW w:type="dxa" w:w="2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recomendado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filho com dificuldade em matemática como ajudar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Artigo 4 (Fase 1)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filho não quer estudar o que fazer ensino médio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Artigo orgânico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como acompanhar estudos do filho adolescente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Artigo orgânico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 para ajudar filho a estudar é seguro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Artigo 2 (Fase 1)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construtivismo o que é como funciona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Artigo 1 (Fase 1)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6.4 Seeds B2B (para /superagentesescola — ativar na Fase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"IA para professores como usar em sala de aula"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"detecção uso indevido IA alunos escola"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"plataforma educacional com IA para escolas"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"gestão escolar com inteligência artificial"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Conteúdo SEO B2B é ativado em paralelo com o lançamento de /superagentesescola — não antes.</w:t>
      </w:r>
    </w:p>
    <w:p>
      <w:r>
        <w:br w:type="page"/>
      </w:r>
    </w:p>
    <w:p>
      <w:pPr>
        <w:pBdr>
          <w:bottom w:val="single" w:color="2E86AB" w:sz="6" w:space="4"/>
        </w:pBdr>
        <w:spacing w:after="240" w:before="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Seção 7 — Estratégia de Conteúdo Orgânico</w:t>
      </w:r>
    </w:p>
    <w:p>
      <w:pPr>
        <w:spacing w:after="0"/>
      </w:pPr>
      <w:r>
        <w:t xml:space="preserve"/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 zero budget para tráfego pago no lançamento, o conteúdo orgânico é o único motor de aquisição. A estratégia é dividida em duas fases com timing e condições de ativação claramente definidos.</w:t>
      </w:r>
    </w:p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7.1 Fase 1 — SEO sem Rosto (Agora até Cases Maduros)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Artigos baseados em dor do público que não exigem credencial pessoal nem cases. Constroem autoridade de domínio em pense-ai.com e direcionam tráfego para /superagentes. O domínio já existe (consultoria), o que acelera indexação em ~6 meses vs. domínio novo.</w:t>
      </w:r>
    </w:p>
    <w:p>
      <w:pPr>
        <w:spacing w:after="0"/>
      </w:pPr>
      <w:r>
        <w:t xml:space="preserve"/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Temas prioritários — primeiros 6 artigos: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"Construtivismo na prática: o que é, por que importa e como a IA pode ajudar"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"IA para crianças e adolescentes: o que todo pai precisa saber antes de liberar"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"Como escolher uma plataforma de estudos online sem desperdiçar dinheiro"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"Filho com dificuldade em matemática: o que realmente funciona (e o que não funciona)"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"Modo PAI: o que é e por que nenhuma plataforma de estudos deveria existir sem ele"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"Reforço escolar vs. plataforma de estudos: uma comparação honesta de custos e resultados"</w:t>
      </w:r>
    </w:p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7.2 Fase 2 — Ativação da Marca Pessoal do Leon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Condição de ativação: produto no ar + primeiros resultados documentáveis na EGV (Escola da Granja) com alunos do 1º e 2º EM. Persona de conteúdo: "Pai empresário que traz inovação para os filhos e para o negócio" — dual identity, fundador e pai, com resultados reais na mão.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Audiência-alvo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conteúdo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LinkedIn (1º)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B2B + pais classe média/alta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Cases EGV, metodologia P.E.N.S.E.AI, reflexões de fundador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TikTok (2º)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Pais mais jovens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Shorts sobre IA + educação + paternidade, demos do produto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YouTube (3º)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Arquivo e credencial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Demos longos, aulas da metodologia P.E.N.S.E.AI, cases completos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7.3 Critério de Gatilho — Quando Ativar a Fase 2</w:t>
      </w:r>
    </w:p>
    <w:tbl>
      <w:tblPr>
        <w:tblW w:type="dxa" w:w="9360"/>
        <w:tblBorders>
          <w:top w:val="single" w:color="2E86AB" w:sz="1"/>
          <w:left w:val="single" w:color="2E86AB" w:sz="1"/>
          <w:bottom w:val="single" w:color="2E86AB" w:sz="1"/>
          <w:right w:val="single" w:color="2E86A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Ativar conteúdo pessoal do Leon APENAS quando TODOS os critérios abaixo forem verdadeiros. Construir marca sobre promessa é ruído. Construir sobre resultado é autoridade.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EGV — alunos ativos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Nº de alunos com uso contínuo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15 alunos, ≥ 8 semanas de uso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EGV — resultado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Evidência de melhoria documentada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1 indicador positivo com permissão de uso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NPS pais B2C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 Promoter Score dos primeiros assinantes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50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Produto estável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Churn no primeiro mês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≤ 15%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SEO Fase 1 rodando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Posição de pelo menos 1 artigo publicado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30 para keyword-alvo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Case visual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Material com antes/depois ou depoimento real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1 documentado com permissão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3935" w:sz="1"/>
              <w:left w:val="single" w:color="E53935" w:sz="1"/>
              <w:bottom w:val="single" w:color="E53935" w:sz="1"/>
              <w:right w:val="single" w:color="E53935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Sinais de alerta — NÃO ativar Fase 2 se: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Churn &gt; 15% no primeiro mês (produto não provado)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Taxa de conclusão do questionário &lt; 50% (tráfego desqualificado chegando)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Nenhum artigo Fase 1 publicado (base SEO não existe ainda)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7.4 Regra de Ouro</w:t>
      </w:r>
    </w:p>
    <w:tbl>
      <w:tblPr>
        <w:tblW w:type="dxa" w:w="9360"/>
        <w:tblBorders>
          <w:top w:val="single" w:color="2E86AB" w:sz="1"/>
          <w:left w:val="single" w:color="2E86AB" w:sz="1"/>
          <w:bottom w:val="single" w:color="2E86AB" w:sz="1"/>
          <w:right w:val="single" w:color="2E86A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Nenhum conteúdo pessoal antes de ter prova. Construir marca sobre promessa é ruído. Construir sobre resultado é autoridade. A EGV é o laboratório. Quando os resultados chegarem, Leon terá o que nenhum concorrente tem: dados reais de sala de aula com metodologia própria.</w:t>
            </w:r>
          </w:p>
        </w:tc>
      </w:tr>
    </w:tbl>
    <w:p>
      <w:r>
        <w:br w:type="page"/>
      </w:r>
    </w:p>
    <w:p>
      <w:pPr>
        <w:pBdr>
          <w:bottom w:val="single" w:color="2E86AB" w:sz="6" w:space="4"/>
        </w:pBdr>
        <w:spacing w:after="240" w:before="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Seção 8 — Fundação B2B (/superagentesescola)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2E86AB" w:sz="1"/>
          <w:left w:val="single" w:color="2E86AB" w:sz="1"/>
          <w:bottom w:val="single" w:color="2E86AB" w:sz="1"/>
          <w:right w:val="single" w:color="2E86A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Esta seção não é um plano de execução B2B — é uma fundação arquitetada agora para não criar débito técnico no futuro. Toda decisão B2C deve ser compatível com a virada institucional. Prazo: 12–18 meses.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8.1 Arquitetura dos Módulos B2B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Agentes</w:t>
            </w:r>
          </w:p>
        </w:tc>
        <w:tc>
          <w:tcPr>
            <w:tcW w:type="dxa" w:w="4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central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Módulo Aluno + Administrativo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 Administrativo (novo)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Módulo B2C adaptado + comunicação pai-escola. Todo banco de dados vinculado ao colégio.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Módulo Professores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 Provas | Super Insight | Super Plano | Super IA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Criação de provas + correção | Insights de turma | Planejamento de aulas | Detecção de uso indevido de IA pelos alunos (diferencial absoluto)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Módulo Captação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de Atendimento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Aquecimento de leads de novos alunos via mensagens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8.2 O Argumento Central de Venda Institucional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D5E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4F8A"/>
                <w:sz w:val="24"/>
                <w:szCs w:val="24"/>
              </w:rPr>
              <w:t xml:space="preserve">"Como sei se meu aluno usou IA para fazer esse trabalho?"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Super IA analisa trabalhos dos alunos, cruza com banco de dados e entrega ao professor percentuais de uso indevido de IA por aluno. Esta é a pergunta #1 que diretores e professores fazem em 2026. Nenhum concorrente tem resposta.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8.3 Diferenças de Comunicação B2C → B2B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B2C (pais)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B2B (escolas)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Fala com ansiedade parental (emocional)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Fala com responsabilidade institucional (racional + emocional do gestor)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Ciclo de venda: dias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Ciclo de venda: 3–6 meses, múltiplos decisores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Decisor: pai/mãe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Decisores: diretor + coordenador pedagógico + TI + financeiro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Prova: trial gratuito + garantia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Prova: prova de conceito obrigatória (1 turma, 4–8 semanas)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8.4 Checklist de Prontidão B2B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Ativar /superagentesescola APENAS quando todos os itens abaixo estiverem concluídos: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conclusão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Painel de gestão por turma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LGPD-compliant, dados anonimizados, visível para diretor e coordenador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Dados de desempenho agregados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Relatórios por turma, por aluno (com consentimento), exportáveis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 de Customer Success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Mínimo 1 pessoa dedicada a onboarding de escolas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Contrato e faturamento PJ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Contrato padrão, NF para PJ, formas de pagamento institucionais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Material institucional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Deck executivo, one-pager, proposta padrão, case de sucesso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Case EGV documentado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15 alunos, ≥ 8 semanas, NPS pais ≥ 50, ≥ 1 indicador acadêmico positivo com permissão de uso</w:t>
            </w:r>
          </w:p>
        </w:tc>
      </w:tr>
    </w:tbl>
    <w:p>
      <w:r>
        <w:br w:type="page"/>
      </w:r>
    </w:p>
    <w:p>
      <w:pPr>
        <w:pBdr>
          <w:bottom w:val="single" w:color="2E86AB" w:sz="6" w:space="4"/>
        </w:pBdr>
        <w:spacing w:after="240" w:before="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Seção 9 — Métricas e KPIs</w:t>
      </w:r>
    </w:p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9.1 Métricas de Tráfego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orientativa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Visitas orgânicas mensais a /superagentes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GSC + GA4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 no mês 3 → 2.000 no mês 12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Posição média keywords primárias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20 em 3 meses, Top 10 em 6 meses (3 keywords)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Taxa de rejeição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GA4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65% (visitas que engajam com o scroll)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Scroll depth médio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GA4 + Hotjar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60% chegam à seção de Planos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9.2 Métricas de Conversão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Visita → clique no plano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click_plan_button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5% das visitas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Clique no plano → pagamento concluído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purchase_complete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50% do funil interno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Visita → assinatura paga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Conversão composta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2,5% no lançamento, &gt; 4% em 6 meses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9.3 Métricas de Ativação (as mais importantes do produto)</w:t>
      </w:r>
    </w:p>
    <w:tbl>
      <w:tblPr>
        <w:tblW w:type="dxa" w:w="9360"/>
        <w:tblBorders>
          <w:top w:val="single" w:color="2E86AB" w:sz="1"/>
          <w:left w:val="single" w:color="2E86AB" w:sz="1"/>
          <w:bottom w:val="single" w:color="2E86AB" w:sz="1"/>
          <w:right w:val="single" w:color="2E86A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A taxa de conclusão do Questionário de Acolhimento é a métrica mais importante do produto — não apenas do marketing. Alta taxa = pais comprometidos = baixo churn. É o sinal mais honesto de que a filosofia 'tudo ou nada' está funcionando.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Taxa de conclusão do Questionário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onboarding_complete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60% dos pagantes completam integralmente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Taxa de pulo do Questionário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onboarding_skipped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20% (alerta se &gt; 30%)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Tempo médio no Questionário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onboarding_duration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8–15 minutos (sinal de resposta qualitativa)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9.4 Métricas de Retenção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Janela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Sessões por usuário na 1ª semana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Dias 1–7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3 sessões (sinal de engajamento real)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Retorno após 30 dias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D30 retention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50% dos usuários ativos no D7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D60 survey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50 (limiar de produto que gera indicação)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Churn mensal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Mensal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≤ 15% no primeiro mês (limiar crítico de PMF)</w:t>
            </w:r>
          </w:p>
        </w:tc>
      </w:tr>
    </w:tbl>
    <w:p>
      <w:r>
        <w:br w:type="page"/>
      </w:r>
    </w:p>
    <w:p>
      <w:pPr>
        <w:pBdr>
          <w:bottom w:val="single" w:color="2E86AB" w:sz="6" w:space="4"/>
        </w:pBdr>
        <w:spacing w:after="240" w:before="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Seção 10 — Roadmap de Execução</w:t>
      </w:r>
    </w:p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Fase 1 — Construção e Lançamento</w:t>
      </w:r>
    </w:p>
    <w:p>
      <w:pPr>
        <w:spacing w:after="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Fase 1.1 — Infraestrutura (Semanas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5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conclusão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Setup de pagamento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Gateway, webhooks, confirmação, teste end-to-end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Overlay transacional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Pagamento → vídeo → questionário → boas-vindas funcionando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Vídeo do Leon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Roteiro finalizado, gravação, edição, hospedagem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Dois ambientes separados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Filhos: irrestrito. Pais: PIN 4 dígitos capturado no onboarding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Integração questionário → PSICOPEDAGOGICO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 com op+label sendo enviado e processado corretamente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Fase 1.2 — Landing Page (Semanas 4–6)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5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conclusão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+ prototipagem das 6 seções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Todas as seções aprovadas por Leon antes da implementação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Copy finalizado por seção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Headline A/B + CTA + meta tags aprovados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Desenvolvimento front-end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Animações scroll-driven implementadas sem layout shift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Cards dos 9 Heróis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Flip animation funcionando em mobile e desktop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Fase 1.3 — SEO + Publicação (Semanas 7–8)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5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conclusão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SEO on-page completo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H1/H2/H3, meta title, meta description, schema markup implementados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LCP &lt; 2,5s | CLS &lt; 0,1 | INP &lt; 200ms (PageSpeed Insights)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Staging → QA → Produção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Teste completo em mobile + desktop + Safari + Chrome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Configurado, propriedade verificada, sitemap enviado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Fase 2 — Conteúdo Orgânico (Meses 2–3)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5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conclusão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Publicar artigos 1 e 2 (Fase 1)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Construtivismo + IA para crianças. Otimizados, indexados.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Publicar artigos 3 e 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Escolher plataforma + filho com dificuldade em matemática.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Infiltração em comunidades de pais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Presença em grupos WhatsApp/Facebook de pais sem spam — valor primeiro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Monitorar posições e ajustar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Revisão mensal de GSC — atualizar keywords com dados reais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Fase 3 — Ativação de Marca Pessoal (Condicionada a Resultados EGV)</w:t>
      </w:r>
    </w:p>
    <w:tbl>
      <w:tblPr>
        <w:tblW w:type="dxa" w:w="9360"/>
        <w:tblBorders>
          <w:top w:val="single" w:color="2E86AB" w:sz="1"/>
          <w:left w:val="single" w:color="2E86AB" w:sz="1"/>
          <w:bottom w:val="single" w:color="2E86AB" w:sz="1"/>
          <w:right w:val="single" w:color="2E86A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Iniciar apenas quando todos os critérios da Seção 7.3 forem verdadeiros. Não há prazo fixo — há condição.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LinkedIn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Primeiro canal. Cases EGV, metodologia P.E.N.S.E.AI, reflexões de fundador. Audiência B2B + pais qualificados.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TikTok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Segundo canal. Formato curto sobre IA + educação + paternidade. Alcance de pais mais jovens.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YouTube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Terceiro canal. Arquivo de credencial. Demos longos, aulas, cases completos.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Fase 4 — /superagentesescola (12–18 Meses)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Pré-requisito</w:t>
            </w:r>
          </w:p>
        </w:tc>
        <w:tc>
          <w:tcPr>
            <w:tcW w:type="dxa" w:w="5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Checklist B2B (Seção 8.4) completo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 os 6 itens marcados como concluídos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Produto B2B desenvolvido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Painel de gestão por turma, Módulo Professores, Módulo Captação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Case EGV aprovado para uso público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Permissão documentada, métricas validadas, material visual pronto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Conteúdo SEO B2B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Keywords Seção 6.4 com artigos publicados em paralelo ao lançamento</w:t>
            </w:r>
          </w:p>
        </w:tc>
      </w:tr>
    </w:tbl>
    <w:p>
      <w:r>
        <w:br w:type="page"/>
      </w:r>
    </w:p>
    <w:p>
      <w:pPr>
        <w:pBdr>
          <w:top w:val="single" w:color="2E86AB" w:sz="4" w:space="4"/>
        </w:pBdr>
        <w:spacing w:after="80"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Documento elaborado por Isabela Monteiro — CMO Fracionária | Pense-AI | Abril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4"/>
      </w:pBdr>
      <w:spacing w:before="12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Pense-AI  |  pense-ai.com/superagentes  |  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  <w:spacing w:after="120"/>
    </w:pPr>
    <w:r>
      <w:rPr>
        <w:rFonts w:ascii="Arial" w:cs="Arial" w:eastAsia="Arial" w:hAnsi="Arial"/>
        <w:b/>
        <w:bCs/>
        <w:color w:val="1B4F8A"/>
        <w:sz w:val="18"/>
        <w:szCs w:val="18"/>
      </w:rPr>
      <w:t xml:space="preserve">Super Agentes Pense-AI</w:t>
    </w:r>
    <w:r>
      <w:rPr>
        <w:rFonts w:ascii="Arial" w:cs="Arial" w:eastAsia="Arial" w:hAnsi="Arial"/>
        <w:color w:val="666666"/>
        <w:sz w:val="18"/>
        <w:szCs w:val="18"/>
      </w:rPr>
      <w:t xml:space="preserve">  |  Documento Site + SEO  |  v1.0  | 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4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6A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2026-04-07T22:24:46.880Z</dcterms:created>
  <dcterms:modified xsi:type="dcterms:W3CDTF">2026-04-07T22:24:46.880Z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