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5CBAB1D7" w14:textId="0D926219" w:rsidR="0015211C" w:rsidRPr="00FE2829" w:rsidRDefault="00475C78" w:rsidP="001427B5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768DAD10" w14:textId="5393D14C" w:rsidR="006B0EE3" w:rsidRPr="00FE2829" w:rsidRDefault="006B0EE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Senha;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41790964" w:rsidR="00965A06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6B0EE3">
        <w:rPr>
          <w:sz w:val="24"/>
          <w:szCs w:val="24"/>
        </w:rPr>
        <w:t xml:space="preserve">Identificação do </w:t>
      </w:r>
      <w:r w:rsidRPr="006B0EE3">
        <w:rPr>
          <w:sz w:val="24"/>
          <w:szCs w:val="24"/>
        </w:rPr>
        <w:t>Exercício</w:t>
      </w:r>
      <w:r w:rsidR="006B0EE3">
        <w:rPr>
          <w:sz w:val="24"/>
          <w:szCs w:val="24"/>
        </w:rPr>
        <w:t>;</w:t>
      </w:r>
    </w:p>
    <w:p w14:paraId="3A2B5CE6" w14:textId="60ECB85F" w:rsidR="006B0EE3" w:rsidRPr="00FE2829" w:rsidRDefault="006B0EE3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Identificação do Usuário;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60C9E4E2" w14:textId="5F7DF045" w:rsidR="006B0EE3" w:rsidRPr="00FE2829" w:rsidRDefault="003C5B8B" w:rsidP="006B0E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 xml:space="preserve">. </w:t>
      </w:r>
      <w:r w:rsidR="00A16494" w:rsidRPr="00FE2829">
        <w:rPr>
          <w:sz w:val="24"/>
          <w:szCs w:val="24"/>
        </w:rPr>
        <w:lastRenderedPageBreak/>
        <w:t>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5518EEE0" w:rsidR="00A16494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6FC9B0DD" w14:textId="1E5CEB3A" w:rsidR="00C83BA7" w:rsidRPr="00FE2829" w:rsidRDefault="00C83BA7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Grupo Musculos;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5B8A28D1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0257F4D7" w14:textId="385CB635" w:rsidR="003A35A6" w:rsidRDefault="003A35A6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Identificação do Usuario;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 xml:space="preserve">WEB, voltado para os </w:t>
      </w:r>
      <w:r w:rsidR="009B0384" w:rsidRPr="00FE2829">
        <w:rPr>
          <w:sz w:val="24"/>
          <w:szCs w:val="24"/>
        </w:rPr>
        <w:lastRenderedPageBreak/>
        <w:t>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Pr="00FE2829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3842" w14:textId="77777777" w:rsidR="004D5B9B" w:rsidRDefault="004D5B9B">
      <w:r>
        <w:separator/>
      </w:r>
    </w:p>
  </w:endnote>
  <w:endnote w:type="continuationSeparator" w:id="0">
    <w:p w14:paraId="1E394976" w14:textId="77777777" w:rsidR="004D5B9B" w:rsidRDefault="004D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842B" w14:textId="77777777" w:rsidR="004D5B9B" w:rsidRDefault="004D5B9B">
      <w:r>
        <w:separator/>
      </w:r>
    </w:p>
  </w:footnote>
  <w:footnote w:type="continuationSeparator" w:id="0">
    <w:p w14:paraId="6FA4985C" w14:textId="77777777" w:rsidR="004D5B9B" w:rsidRDefault="004D5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427B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A35A6"/>
    <w:rsid w:val="003C4122"/>
    <w:rsid w:val="003C5B8B"/>
    <w:rsid w:val="003D500E"/>
    <w:rsid w:val="003E4FB7"/>
    <w:rsid w:val="00415DF5"/>
    <w:rsid w:val="004354E8"/>
    <w:rsid w:val="00475C78"/>
    <w:rsid w:val="004A153F"/>
    <w:rsid w:val="004B6CBA"/>
    <w:rsid w:val="004D5B9B"/>
    <w:rsid w:val="004E3764"/>
    <w:rsid w:val="005810AA"/>
    <w:rsid w:val="005B6E30"/>
    <w:rsid w:val="00624632"/>
    <w:rsid w:val="00652845"/>
    <w:rsid w:val="00655532"/>
    <w:rsid w:val="00662883"/>
    <w:rsid w:val="006B0EE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8639D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83BA7"/>
    <w:rsid w:val="00C91F5B"/>
    <w:rsid w:val="00CF0440"/>
    <w:rsid w:val="00CF378A"/>
    <w:rsid w:val="00CF62C9"/>
    <w:rsid w:val="00D02943"/>
    <w:rsid w:val="00D3030C"/>
    <w:rsid w:val="00D5028B"/>
    <w:rsid w:val="00D768F9"/>
    <w:rsid w:val="00D80D27"/>
    <w:rsid w:val="00D87AA7"/>
    <w:rsid w:val="00D919D2"/>
    <w:rsid w:val="00D956DF"/>
    <w:rsid w:val="00D96E4D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E585D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  <w:style w:type="character" w:styleId="Refdecomentrio">
    <w:name w:val="annotation reference"/>
    <w:basedOn w:val="Fontepargpadro"/>
    <w:uiPriority w:val="99"/>
    <w:semiHidden/>
    <w:unhideWhenUsed/>
    <w:rsid w:val="00D8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D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D80D2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7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Oliveira Pereira</cp:lastModifiedBy>
  <cp:revision>70</cp:revision>
  <dcterms:created xsi:type="dcterms:W3CDTF">2023-03-14T23:32:00Z</dcterms:created>
  <dcterms:modified xsi:type="dcterms:W3CDTF">2023-06-05T22:48:00Z</dcterms:modified>
</cp:coreProperties>
</file>