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«Южно-Уральский государственный университет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Институт Естественных и точных наук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Математическое и компьютерное моделирование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Направление подготовки Математика и компьютерные науки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 производственной (научно-исследовательской) практике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в ООО «Мегарендер»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Выполнил</w:t>
      </w:r>
    </w:p>
    <w:p>
      <w:pPr>
        <w:pStyle w:val="Normal"/>
        <w:spacing w:lineRule="auto" w:line="240" w:before="0" w:after="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студент группы ЕТ-411</w:t>
      </w:r>
    </w:p>
    <w:p>
      <w:pPr>
        <w:pStyle w:val="Normal"/>
        <w:spacing w:lineRule="auto" w:line="240" w:before="120" w:after="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___________ Клепиков А.С.</w:t>
      </w:r>
    </w:p>
    <w:p>
      <w:pPr>
        <w:pStyle w:val="Normal"/>
        <w:spacing w:lineRule="auto" w:line="240" w:before="120" w:after="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«_____»____________2019 г.</w:t>
      </w:r>
    </w:p>
    <w:p>
      <w:pPr>
        <w:pStyle w:val="Normal"/>
        <w:spacing w:lineRule="auto" w:line="240" w:before="0" w:after="0"/>
        <w:ind w:left="510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Рекомендуемая оценка: _____</w:t>
      </w:r>
    </w:p>
    <w:p>
      <w:pPr>
        <w:pStyle w:val="Normal"/>
        <w:spacing w:lineRule="auto" w:line="240" w:before="0" w:after="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Руководитель практики </w:t>
        <w:br/>
        <w:t>от предприятия:</w:t>
      </w:r>
    </w:p>
    <w:p>
      <w:pPr>
        <w:pStyle w:val="Normal"/>
        <w:spacing w:lineRule="auto" w:line="240" w:before="0" w:after="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Должность, предприятие</w:t>
      </w:r>
    </w:p>
    <w:p>
      <w:pPr>
        <w:pStyle w:val="Normal"/>
        <w:spacing w:lineRule="auto" w:line="240" w:before="120" w:after="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________________ Юрков В.В.</w:t>
      </w:r>
    </w:p>
    <w:p>
      <w:pPr>
        <w:pStyle w:val="Normal"/>
        <w:spacing w:lineRule="auto" w:line="240" w:before="120" w:after="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«_____»____________2019 г.</w:t>
      </w:r>
    </w:p>
    <w:p>
      <w:pPr>
        <w:pStyle w:val="Normal"/>
        <w:spacing w:lineRule="auto" w:line="240" w:before="0" w:after="0"/>
        <w:ind w:left="510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Рекомендуемая оценка: _____</w:t>
      </w:r>
    </w:p>
    <w:p>
      <w:pPr>
        <w:pStyle w:val="Normal"/>
        <w:spacing w:lineRule="auto" w:line="240" w:before="0" w:after="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Руководитель практики от кафедры:</w:t>
      </w:r>
    </w:p>
    <w:p>
      <w:pPr>
        <w:pStyle w:val="Normal"/>
        <w:spacing w:lineRule="auto" w:line="240" w:before="0" w:after="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доцент кафедры МиКМ, </w:t>
      </w:r>
    </w:p>
    <w:p>
      <w:pPr>
        <w:pStyle w:val="Normal"/>
        <w:spacing w:lineRule="auto" w:line="240" w:before="0" w:after="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к.ф.-м.н., доцент</w:t>
      </w:r>
    </w:p>
    <w:p>
      <w:pPr>
        <w:pStyle w:val="Normal"/>
        <w:spacing w:lineRule="auto" w:line="240" w:before="120" w:after="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____________ Сагадеева М.А.</w:t>
      </w:r>
    </w:p>
    <w:p>
      <w:pPr>
        <w:pStyle w:val="Normal"/>
        <w:spacing w:lineRule="auto" w:line="240" w:before="120" w:after="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«_____»____________2019 г.</w:t>
      </w:r>
    </w:p>
    <w:p>
      <w:pPr>
        <w:pStyle w:val="Normal"/>
        <w:spacing w:lineRule="auto" w:line="240" w:before="0" w:after="0"/>
        <w:ind w:left="510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Челябинск 2019</w:t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ОГЛАВЛЕНИЕ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ВВЕДЕНИЕ…………………………………………………………………………..3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1. АНАЛИЗ ВНУТРЕННЕЙ СРЕДЫ……………………………………………….3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2. АНАЛИЗ ВНЕШНЕЙ СРЕДЫ…………………………………………………...4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3. ИНДИВИДУАЛЬНОЕ ЗАДАНИЕ……………………………………………….4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ЗАКЛЮЧЕНИЕ………………………………………………………………………5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СПИСОК ИСПОЛЬЗОВАННОЙ ЛИТЕРАТУРЫ…………………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………………6</w:t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ВВЕДЕНИЕ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Свою предысторию компания «Мегарендер» начала в 2008 году, когда 8 декабря выпускники Южно-Уральского государственного университета Механико-математического факультета создали ООО «Урал-Грид». Компания-прародитель стала победителем конкурса «Старт» от Фонда содействия развитию малых форм предприятий в научно-технической сфере. Совместно с кафедрой системного программирования ЮУрГУ и Лабораторией суперкомпьютерного моделирования предприятие занималось инновационными разработками в сфере высокопроизводительных вычислений и инженерных расчетов на суперкомпьютере Скиф-Урал, а затем Скиф-Аврора (Суперкомпьютер «СКИФ-Аврора ЮУрГУ» занял 87 место в 37-ой редакции рейтинга TOP500 по данным на июнь 2011)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Имея технические и экономические предпосылки, руководство компании в 2010 году приняло решение также осуществлять ускоренный рендеренинг. В этом же году компания «Урал- грид»  получила грант от Администрации Челябинской области на разработку сервиса рендеринга.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сентябре 2011 оказание услуг ускоренного рендеринга решили оформить в  самостоятельное предприятие ООО «Мегарендер».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На протяжении следующих 3 лет компания оказывала услуги ускоренного рендеринга, параллельно автоматизируя процесс и создавая удобный онлайн-сервис, чтобы клиенты компании могли в любое время дня самостоятельно ставить свои проекты на рендеринг без помощи менеджмента фермы. В феврале 2015 года был запущен сервис online.megarender.com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Также были значительно увеличены мощности фермы до 15 242 ГГц. Расширен список поддерживаемого программного обеспечения.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1. АНАЛИЗ ВНУТРЕННЕЙ СРЕДЫ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На сегодняшний день компания специализируется исключительно на рендеринге и работает на таком программном обеспечении,  как: 3ds Max,V-Ray, Maya, CINEMA 4D, Blender, Modo, Vue, V-Ray, Corona renderer, Mental ray Maxwell, Arnold render и др.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На данный момент Megarender работает с российскими и зарубежными компаниями, помогая осуществлять ускоренный рендеренинг в различных сферах применения 3D-графики: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архитектурной визуализации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дизайне интерьеров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рекламе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презентационных фильмах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- 3D-анимации и спецэффектов в кино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клипах к видеоиграм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Внутренняя структура предприятия может быть схематически представлена на рисунке 1.</w:t>
      </w:r>
    </w:p>
    <w:p>
      <w:pPr>
        <w:pStyle w:val="Normal"/>
        <w:ind w:firstLine="708"/>
        <w:jc w:val="center"/>
        <w:rPr/>
      </w:pPr>
      <w:r>
        <w:rPr/>
        <w:drawing>
          <wp:inline distT="0" distB="0" distL="0" distR="0">
            <wp:extent cx="5922645" cy="26689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Рис. 1</w:t>
      </w:r>
    </w:p>
    <w:p>
      <w:pPr>
        <w:pStyle w:val="Normal"/>
        <w:ind w:left="708"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То есть, как видно из рисунка, директор компании даёт указания всем существующим отделам, при этом отдел разработки и техподдержка тесно сотрудничают между собой.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2. АНАЛИЗ ВНЕШНЕЙ СРЕДЫ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Идея онлайн рендер-фермы не является безусловно новой идеей для бизнеса, но, тем не менее, этот рынок ещё достаточно пуст. В Челябинске существуют всего три больших компании, занимающихся рендером пользовательских проектов и все они появились примерно в одно время. Однако, одна из этих фирм-уже выставлена на продажу из-за слишком слабой конкурентоспособности. Компания «Мегарендер» является лидером в Челябинске по предоставлению такого рода услуг, и более того, воспользоваться услугами можно не только за пределами области, но и страны — это и есть преимущества онлайн-сервисов.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3. ИНДИВИДУАЛЬНОЕ ЗАДАНИЕ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качестве индвидуального задания необходимо было реализовать получение данных с интернет-ресурсов и их обработка для выявления закономерностей их образования.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получения данных с интернет-ресурсов был разработан программный интерфейс на языке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# с использованием технологий </w:t>
      </w:r>
      <w:r>
        <w:rPr>
          <w:rFonts w:cs="Times New Roman" w:ascii="Times New Roman" w:hAnsi="Times New Roman"/>
          <w:sz w:val="28"/>
          <w:szCs w:val="28"/>
          <w:lang w:val="en-US"/>
        </w:rPr>
        <w:t>WinForms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htmlAgility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pack</w:t>
      </w:r>
      <w:r>
        <w:rPr>
          <w:rFonts w:cs="Times New Roman" w:ascii="Times New Roman" w:hAnsi="Times New Roman"/>
          <w:sz w:val="28"/>
          <w:szCs w:val="28"/>
        </w:rPr>
        <w:t xml:space="preserve">. Программа работает следующим образом: вначале создаётся окно, и при нажатии кнопки «Начать» начинаются три асинхронных потока, каждый из которых выполняет подключение к веб-странице, и, подключившись, получает данные из определённого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-элемента, занося их в соответствующий файл и выводя их непосредственно в окно программы. Затем идёт чтение последних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результатов и их анализ. Число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указывается непосредственно в программе. Если указанное число оказывается больше существующего числа элементов, то в этом случае в анализ берутся только они. При добавлении новых элементов сверх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диапазон смещается. В процессе анализа делаются предположения, по какому закону располагаются элементы, и на основе этого предположения делается прогноз следующих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 значений.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ЗАКЛЮЧЕНИЕ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В ходе практики был разработан программный интерфейс, позволяющий собирать данные с сайтов с определённой периодичностью для последующего анализа и прогноза будущих значений.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СПИСОК ИСПОЛЬЗОВАННОЙ ЛИТЕРАТУРЫ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hyperlink r:id="rId3">
        <w:r>
          <w:rPr>
            <w:rStyle w:val="Style15"/>
            <w:rFonts w:cs="Times New Roman" w:ascii="Times New Roman" w:hAnsi="Times New Roman"/>
            <w:sz w:val="28"/>
            <w:szCs w:val="28"/>
          </w:rPr>
          <w:t>http://www.cyberforum.ru/csharp-beginners/thread809009.html</w:t>
        </w:r>
      </w:hyperlink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https://github.com/zzzprojects/html-agility-pack/tree/master/docs2/pages/documentations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Тихомиров, Н. П. Эконометрика учеб. для вузов по специальности "Мат. методы в экономике" Н. П. Тихомиров, Е. Ю. Дорохина ; Рос. экон. акад. им. Г. В. Плеханова. - 2-е изд., стер. - М.: Экзамен, 2007. - 510 с. граф.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Тихомиров, Н. П. Эконометрика учеб. для вузов по специальности "Мат. методы в экономике" Н. П. Тихомиров, Е. Ю. Дорохина ; Рос. экон. акад. им. Г. В. Плеханова. - 2-е изд., стер. - М.: Экзамен, 2007. - 510 с. граф.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1d73b4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unhideWhenUsed/>
    <w:rsid w:val="00ee466b"/>
    <w:rPr>
      <w:color w:val="0000FF" w:themeColor="hyperlink"/>
      <w:u w:val="single"/>
    </w:rPr>
  </w:style>
  <w:style w:type="character" w:styleId="ListLabel1">
    <w:name w:val="ListLabel 1"/>
    <w:qFormat/>
    <w:rPr>
      <w:rFonts w:ascii="Times New Roman" w:hAnsi="Times New Roman" w:cs="Times New Roman"/>
      <w:sz w:val="28"/>
      <w:szCs w:val="28"/>
    </w:rPr>
  </w:style>
  <w:style w:type="character" w:styleId="ListLabel2">
    <w:name w:val="ListLabel 2"/>
    <w:qFormat/>
    <w:rPr>
      <w:rFonts w:ascii="Times New Roman" w:hAnsi="Times New Roman" w:cs="Times New Roman"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d73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5e05"/>
    <w:pPr>
      <w:spacing w:before="0" w:after="200"/>
      <w:ind w:left="720" w:hanging="0"/>
      <w:contextualSpacing/>
    </w:pPr>
    <w:rPr/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yberforum.ru/csharp-beginners/thread809009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LibreOffice/6.0.1.1$Windows_X86_64 LibreOffice_project/60bfb1526849283ce2491346ed2aa51c465abfe6</Application>
  <Pages>6</Pages>
  <Words>737</Words>
  <Characters>5299</Characters>
  <CharactersWithSpaces>5982</CharactersWithSpaces>
  <Paragraphs>64</Paragraphs>
  <Company>ЮУрГУ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2019-02-15T14:33:00Z</dcterms:created>
  <dc:creator>ЭММиС</dc:creator>
  <dc:description/>
  <dc:language>ru-RU</dc:language>
  <cp:lastModifiedBy/>
  <dcterms:modified xsi:type="dcterms:W3CDTF">2019-02-16T11:15:38Z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ЮУрГУ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