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5B3B8C"/>
          <w:sz w:val="30"/>
          <w:szCs w:val="30"/>
        </w:rPr>
        <w:t xml:space="preserve">Lewiston Elks Lodge</w:t>
      </w:r>
    </w:p>
    <w:p>
      <w:pPr>
        <w:spacing w:after="60"/>
        <w:jc w:val="center"/>
      </w:pPr>
      <w:r>
        <w:rPr>
          <w:b/>
          <w:bCs/>
          <w:color w:val="3F2566"/>
          <w:sz w:val="60"/>
          <w:szCs w:val="60"/>
        </w:rPr>
        <w:t xml:space="preserve">Newsletter Builder</w:t>
      </w:r>
    </w:p>
    <w:p>
      <w:pPr>
        <w:spacing w:after="40"/>
        <w:jc w:val="center"/>
      </w:pPr>
      <w:r>
        <w:rPr>
          <w:b/>
          <w:bCs/>
          <w:color w:val="C9A227"/>
          <w:sz w:val="34"/>
          <w:szCs w:val="34"/>
        </w:rPr>
        <w:t xml:space="preserve">A Step-by-Step Guide</w:t>
      </w:r>
    </w:p>
    <w:p>
      <w:pPr>
        <w:spacing w:after="900"/>
        <w:jc w:val="center"/>
      </w:pPr>
      <w:r>
        <w:rPr>
          <w:i/>
          <w:iCs/>
          <w:color w:val="666666"/>
          <w:sz w:val="22"/>
          <w:szCs w:val="22"/>
        </w:rPr>
        <w:t xml:space="preserve">For the office — everything you need to build and print the lodge newsletter</w:t>
      </w:r>
    </w:p>
    <w:p>
      <w:pPr>
        <w:jc w:val="center"/>
      </w:pPr>
      <w:r>
        <w:rPr>
          <w:i/>
          <w:iCs/>
          <w:color w:val="5B3B8C"/>
          <w:sz w:val="24"/>
          <w:szCs w:val="24"/>
        </w:rPr>
        <w:t xml:space="preserve">Elks Care — Elks Share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3F2566"/>
        </w:rPr>
        <w:t xml:space="preserve">What this is</w:t>
      </w:r>
    </w:p>
    <w:p>
      <w:pPr>
        <w:spacing w:after="120" w:line="276"/>
      </w:pPr>
      <w:r>
        <w:t xml:space="preserve">The Newsletter Builder lets you put together the lodge’s printed newsletter by dragging ready-made blocks onto a page — a lot like building an email. Many blocks fill themselves in </w:t>
      </w:r>
      <w:r>
        <w:rPr>
          <w:b/>
          <w:bCs/>
        </w:rPr>
        <w:t xml:space="preserve">automatically</w:t>
      </w:r>
      <w:r>
        <w:t xml:space="preserve"> from lodge records (new members, volunteer hours, the calendar, and so on), so you type very little. When you’re done, you print it or save a PDF.</w:t>
      </w:r>
    </w:p>
    <w:p>
      <w:pPr>
        <w:spacing w:after="120" w:line="276"/>
      </w:pPr>
      <w:r>
        <w:rPr>
          <w:b/>
          <w:bCs/>
        </w:rPr>
        <w:t xml:space="preserve">The one big idea: </w:t>
      </w:r>
      <w:r>
        <w:t xml:space="preserve">almost every block fills in when you Preview or Print. In the editor those blocks show a grey “Auto-fills when you Print / Preview” note — that’s normal. Use the </w:t>
      </w:r>
      <w:r>
        <w:rPr>
          <w:b/>
          <w:bCs/>
        </w:rPr>
        <w:t xml:space="preserve">Preview (data)</w:t>
      </w:r>
      <w:r>
        <w:t xml:space="preserve"> button to see the real information at any time.</w:t>
      </w:r>
    </w:p>
    <w:p>
      <w:pPr>
        <w:pStyle w:val="Heading1"/>
        <w:spacing w:after="140" w:before="320"/>
      </w:pPr>
      <w:r>
        <w:rPr>
          <w:b/>
          <w:bCs/>
          <w:color w:val="3F2566"/>
        </w:rPr>
        <w:t xml:space="preserve">Quick start — a newsletter in 8 steps</w:t>
      </w:r>
    </w:p>
    <w:p>
      <w:pPr>
        <w:spacing w:after="120" w:line="276"/>
      </w:pPr>
      <w:r>
        <w:t xml:space="preserve">This is the short version. The full guide, with every step and option explained, follows after.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Open the Newsletter app. </w:t>
      </w:r>
      <w:r>
        <w:t xml:space="preserve">Click the apps menu (top-left grid) and choose Newsletter.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Create a new issue. </w:t>
      </w:r>
      <w:r>
        <w:t xml:space="preserve">Click New. Give it a name like “Lodge Newsletter — August 2026.”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Set the Issue Date to the newsletter’s month. </w:t>
      </w:r>
      <w:r>
        <w:t xml:space="preserve">Use the first day of the month you’re publishing (for example Aug 1). This one date drives the masthead month, the volume number, the calendar, and the other monthly blocks.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Pick the Template, then click Load Template. </w:t>
      </w:r>
      <w:r>
        <w:t xml:space="preserve">Choose “Lodge Newsletter” and press the Load Template button. The branded layout — masthead, message, blocks, mailing panel — fills the page.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Write your content. </w:t>
      </w:r>
      <w:r>
        <w:t xml:space="preserve">Click into the Officer’s Message and replace the placeholder text. Add or remove blocks from the Blocks tab on the right if you need to.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Check it with Preview (data). </w:t>
      </w:r>
      <w:r>
        <w:t xml:space="preserve">Click Preview (data) at the top. A new tab opens showing the newsletter with all the real information filled in — fast, no waiting.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Print or save a PDF. </w:t>
      </w:r>
      <w:r>
        <w:t xml:space="preserve">Click Print / Download PDF for the final, page-perfect version. Use Preview PDF to see the pages first.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Mark Final when it’s done. </w:t>
      </w:r>
      <w:r>
        <w:t xml:space="preserve">Click Mark Final to lock it as the published issue.</w:t>
      </w:r>
    </w:p>
    <w:tbl>
      <w:tblPr>
        <w:tblW w:type="pct" w:w="100%"/>
        <w:tblBorders>
          <w:top w:val="single" w:color="C9A227" w:sz="2"/>
          <w:left w:val="single" w:color="C9A227" w:sz="18"/>
          <w:bottom w:val="single" w:color="C9A227" w:sz="2"/>
          <w:right w:val="single" w:color="C9A227" w:sz="2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3EE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2566"/>
              </w:rPr>
              <w:t xml:space="preserve">Publishing next month early?</w:t>
            </w:r>
          </w:p>
          <w:p>
            <w:pPr>
              <w:spacing w:after="40" w:line="264"/>
            </w:pPr>
            <w:r>
              <w:t xml:space="preserve">Just set the Issue Date to next month. Everything monthly follows it. If you want the calendar or leaderboard to show a </w:t>
            </w:r>
            <w:r>
              <w:rPr>
                <w:b/>
                <w:bCs/>
              </w:rPr>
              <w:t xml:space="preserve">different</w:t>
            </w:r>
            <w:r>
              <w:t xml:space="preserve"> month than the issue, each of those blocks has its own “Month shown” setting (see the full guide).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3F2566"/>
        </w:rPr>
        <w:t xml:space="preserve">The full guide</w:t>
      </w:r>
    </w:p>
    <w:p>
      <w:pPr>
        <w:pStyle w:val="Heading2"/>
        <w:spacing w:after="100" w:before="240"/>
      </w:pPr>
      <w:r>
        <w:rPr>
          <w:b/>
          <w:bCs/>
          <w:color w:val="5B3B8C"/>
        </w:rPr>
        <w:t xml:space="preserve">1. Opening the app and finding your newsletters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Newsletter app: </w:t>
      </w:r>
      <w:r>
        <w:t xml:space="preserve">apps menu (top-left grid) → Newsletter.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Newsletters: </w:t>
      </w:r>
      <w:r>
        <w:t xml:space="preserve">the top menu “Newsletters” lists every issue you’ve made. Click one to open it, or click New to start another.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Templates: </w:t>
      </w:r>
      <w:r>
        <w:t xml:space="preserve">the “Templates” menu holds the reusable starting layouts. You normally won’t touch this — it’s the master copy each new issue starts from.</w:t>
      </w:r>
    </w:p>
    <w:p>
      <w:pPr>
        <w:pStyle w:val="Heading2"/>
        <w:spacing w:after="100" w:before="240"/>
      </w:pPr>
      <w:r>
        <w:rPr>
          <w:b/>
          <w:bCs/>
          <w:color w:val="5B3B8C"/>
        </w:rPr>
        <w:t xml:space="preserve">2. Creating a new issue</w:t>
      </w:r>
    </w:p>
    <w:p>
      <w:pPr>
        <w:spacing w:after="120" w:line="276"/>
      </w:pPr>
      <w:r>
        <w:t xml:space="preserve">Click </w:t>
      </w:r>
      <w:r>
        <w:rPr>
          <w:b/>
          <w:bCs/>
        </w:rPr>
        <w:t xml:space="preserve">New</w:t>
      </w:r>
      <w:r>
        <w:t xml:space="preserve">. You’ll see a few fields at the top: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Name — </w:t>
      </w:r>
      <w:r>
        <w:t xml:space="preserve">the title of this issue, e.g. “Lodge Newsletter — August 2026.” This is just a label for your list.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Issue Date — </w:t>
      </w:r>
      <w:r>
        <w:t xml:space="preserve">the most important field. Set it to the first of the month you’re publishing. It drives the masthead month, the “Volume / No.,” and the monthly blocks (calendar, leaderboard, in memoriam, new members).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Page Size — </w:t>
      </w:r>
      <w:r>
        <w:t xml:space="preserve">US Letter (8.5 × 11) or US Legal. Letter is the usual choice.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Template — </w:t>
      </w:r>
      <w:r>
        <w:t xml:space="preserve">the layout to start from (“Lodge Newsletter”). Pair it with the Load Template button below it — see the next section.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Issue Ref / Lodge Name — </w:t>
      </w:r>
      <w:r>
        <w:t xml:space="preserve">these fill in on their own from the lodge settings; you don’t edit them here.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Dynamic Block Settings — </w:t>
      </w:r>
      <w:r>
        <w:t xml:space="preserve">a couple of extra choices for the New Members block (which month to pull, and whether to show member photos).</w:t>
      </w:r>
    </w:p>
    <w:p>
      <w:pPr>
        <w:pStyle w:val="Heading2"/>
        <w:spacing w:after="100" w:before="240"/>
      </w:pPr>
      <w:r>
        <w:rPr>
          <w:b/>
          <w:bCs/>
          <w:color w:val="5B3B8C"/>
        </w:rPr>
        <w:t xml:space="preserve">3. Loading the template</w:t>
      </w:r>
    </w:p>
    <w:p>
      <w:pPr>
        <w:spacing w:after="120" w:line="276"/>
      </w:pPr>
      <w:r>
        <w:t xml:space="preserve">A brand-new issue starts from the template automatically. If your page is ever </w:t>
      </w:r>
      <w:r>
        <w:rPr>
          <w:b/>
          <w:bCs/>
        </w:rPr>
        <w:t xml:space="preserve">empty</w:t>
      </w:r>
      <w:r>
        <w:t xml:space="preserve"> (it says “Drag building blocks here”), do this: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Make sure the Template field shows the layout you want (“Lodge Newsletter”).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Click the </w:t>
      </w:r>
      <w:r>
        <w:rPr>
          <w:b/>
          <w:bCs/>
        </w:rPr>
        <w:t xml:space="preserve">Load Template</w:t>
      </w:r>
      <w:r>
        <w:t xml:space="preserve"> button just under the Template field.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Confirm when it asks. The branded layout fills the page.</w:t>
      </w:r>
    </w:p>
    <w:tbl>
      <w:tblPr>
        <w:tblW w:type="pct" w:w="100%"/>
        <w:tblBorders>
          <w:top w:val="single" w:color="C9A227" w:sz="2"/>
          <w:left w:val="single" w:color="C9A227" w:sz="18"/>
          <w:bottom w:val="single" w:color="C9A227" w:sz="2"/>
          <w:right w:val="single" w:color="C9A227" w:sz="2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3EE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2566"/>
              </w:rPr>
              <w:t xml:space="preserve">Good to know</w:t>
            </w:r>
          </w:p>
          <w:p>
            <w:pPr>
              <w:spacing w:after="40" w:line="264"/>
            </w:pPr>
            <w:r>
              <w:t xml:space="preserve">Load Template </w:t>
            </w:r>
            <w:r>
              <w:rPr>
                <w:b/>
                <w:bCs/>
              </w:rPr>
              <w:t xml:space="preserve">replaces</w:t>
            </w:r>
            <w:r>
              <w:t xml:space="preserve"> whatever is on the page, so it asks first. If you’ve already built an issue you like, you don’t need this button. Choosing a template only fills the page by itself when the page is still empty — it will never wipe out work you’ve done.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5B3B8C"/>
        </w:rPr>
        <w:t xml:space="preserve">4. Setting the month for the whole issue</w:t>
      </w:r>
    </w:p>
    <w:p>
      <w:pPr>
        <w:spacing w:after="120" w:line="276"/>
      </w:pPr>
      <w:r>
        <w:t xml:space="preserve">The </w:t>
      </w:r>
      <w:r>
        <w:rPr>
          <w:b/>
          <w:bCs/>
        </w:rPr>
        <w:t xml:space="preserve">Issue Date</w:t>
      </w:r>
      <w:r>
        <w:t xml:space="preserve"> is the master switch for the month. Change it and the masthead month, the “Volume 120, No. 8” line, the calendar, the leaderboard and the other monthly blocks all follow.</w:t>
      </w:r>
    </w:p>
    <w:p>
      <w:pPr>
        <w:spacing w:after="120" w:line="276"/>
      </w:pPr>
      <w:r>
        <w:rPr>
          <w:b/>
          <w:bCs/>
        </w:rPr>
        <w:t xml:space="preserve">Tip: </w:t>
      </w:r>
      <w:r>
        <w:t xml:space="preserve">if you change the Issue Date and the masthead in the editor still shows the old month, just re-enter the date (type it again) — the masthead updates as soon as the date field changes.</w:t>
      </w:r>
    </w:p>
    <w:p>
      <w:pPr>
        <w:spacing w:after="120" w:line="276"/>
      </w:pPr>
      <w:r>
        <w:t xml:space="preserve">Sometimes you want one block to show a </w:t>
      </w:r>
      <w:r>
        <w:rPr>
          <w:b/>
          <w:bCs/>
        </w:rPr>
        <w:t xml:space="preserve">different</w:t>
      </w:r>
      <w:r>
        <w:t xml:space="preserve"> month than the issue — for example, mailing the August issue but showing next month’s (September) calendar. The Calendar and the Leaderboard each have their own “Month shown” setting for exactly that; see section 8.</w:t>
      </w:r>
    </w:p>
    <w:p>
      <w:pPr>
        <w:pStyle w:val="Heading2"/>
        <w:spacing w:after="100" w:before="240"/>
      </w:pPr>
      <w:r>
        <w:rPr>
          <w:b/>
          <w:bCs/>
          <w:color w:val="5B3B8C"/>
        </w:rPr>
        <w:t xml:space="preserve">5. Getting around the editor</w:t>
      </w:r>
    </w:p>
    <w:p>
      <w:pPr>
        <w:spacing w:after="120" w:line="276"/>
      </w:pPr>
      <w:r>
        <w:t xml:space="preserve">The newsletter itself is the big white page. On the right is a dark panel with three tabs: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Blocks — </w:t>
      </w:r>
      <w:r>
        <w:t xml:space="preserve">the menu of things you can drag onto the page (headers, text, images, and all the “Lodge” blocks). Drag one onto the page to add it.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Style — </w:t>
      </w:r>
      <w:r>
        <w:t xml:space="preserve">settings for whatever block you have selected (its width, spacing, and any special options). Click a block on the page first, then open Style.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Design — </w:t>
      </w:r>
      <w:r>
        <w:t xml:space="preserve">overall look settings; you’ll rarely need this.</w:t>
      </w:r>
    </w:p>
    <w:p>
      <w:pPr>
        <w:spacing w:after="120" w:line="276"/>
      </w:pPr>
      <w:r>
        <w:rPr>
          <w:b/>
          <w:bCs/>
        </w:rPr>
        <w:t xml:space="preserve">Selecting and moving blocks: </w:t>
      </w:r>
      <w:r>
        <w:t xml:space="preserve">click a block to select it. A little toolbar appears with icons to move it up, drag it, duplicate it, or delete it (the trash can). To type, click directly into the text.</w:t>
      </w:r>
    </w:p>
    <w:p>
      <w:pPr>
        <w:spacing w:after="120" w:line="276"/>
      </w:pPr>
      <w:r>
        <w:rPr>
          <w:b/>
          <w:bCs/>
        </w:rPr>
        <w:t xml:space="preserve">Page guide lines: </w:t>
      </w:r>
      <w:r>
        <w:t xml:space="preserve">as you build, faint dashed lines show where each printed page ends and a light border shows the page margins, so you can tell what fits on a page before you print.</w:t>
      </w:r>
    </w:p>
    <w:p>
      <w:pPr>
        <w:pStyle w:val="Heading2"/>
        <w:spacing w:after="100" w:before="240"/>
      </w:pPr>
      <w:r>
        <w:rPr>
          <w:b/>
          <w:bCs/>
          <w:color w:val="5B3B8C"/>
        </w:rPr>
        <w:t xml:space="preserve">6. Editing the masthead (the banner at the top)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Month, website and “Volume / No.” </w:t>
      </w:r>
      <w:r>
        <w:t xml:space="preserve">fill in automatically from the Issue Date and lodge settings.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The lodge name and “NEWSLETTER” title </w:t>
      </w:r>
      <w:r>
        <w:t xml:space="preserve">are yours to edit — click and type if you ever want to change them.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The logo and building photo </w:t>
      </w:r>
      <w:r>
        <w:t xml:space="preserve">come from the lodge settings. If one isn’t set, it’s simply left off.</w:t>
      </w:r>
    </w:p>
    <w:p>
      <w:pPr>
        <w:pStyle w:val="Heading2"/>
        <w:spacing w:after="100" w:before="240"/>
      </w:pPr>
      <w:r>
        <w:rPr>
          <w:b/>
          <w:bCs/>
          <w:color w:val="5B3B8C"/>
        </w:rPr>
        <w:t xml:space="preserve">7. Writing the Officer’s Message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Click into the message text and replace it with your own.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With the message block selected, open the </w:t>
      </w:r>
      <w:r>
        <w:rPr>
          <w:b/>
          <w:bCs/>
        </w:rPr>
        <w:t xml:space="preserve">Style</w:t>
      </w:r>
      <w:r>
        <w:t xml:space="preserve"> tab and use the </w:t>
      </w:r>
      <w:r>
        <w:rPr>
          <w:b/>
          <w:bCs/>
        </w:rPr>
        <w:t xml:space="preserve">Officer</w:t>
      </w:r>
      <w:r>
        <w:t xml:space="preserve"> dropdown to choose whose message it is (Exalted Ruler, Leading Knight, and so on).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 photo, name and title fill in automatically from that officer when you Preview or Print.</w:t>
      </w:r>
    </w:p>
    <w:p>
      <w:pPr>
        <w:spacing w:after="120" w:line="276"/>
      </w:pPr>
      <w:r>
        <w:rPr>
          <w:b/>
          <w:bCs/>
        </w:rPr>
        <w:t xml:space="preserve">Note: </w:t>
      </w:r>
      <w:r>
        <w:t xml:space="preserve">if you change the message’s heading yourself, your wording is kept — it won’t be overwritten.</w:t>
      </w:r>
    </w:p>
    <w:p>
      <w:pPr>
        <w:pStyle w:val="Heading2"/>
        <w:spacing w:after="100" w:before="240"/>
      </w:pPr>
      <w:r>
        <w:rPr>
          <w:b/>
          <w:bCs/>
          <w:color w:val="5B3B8C"/>
        </w:rPr>
        <w:t xml:space="preserve">8. The auto-fill blocks (and their options)</w:t>
      </w:r>
    </w:p>
    <w:p>
      <w:pPr>
        <w:spacing w:after="120" w:line="276"/>
      </w:pPr>
      <w:r>
        <w:t xml:space="preserve">These blocks show a grey placeholder in the editor and fill with real lodge data when you Preview or Print. Here’s what each does; the quick-reference table near the end lists them all together.</w:t>
      </w:r>
    </w:p>
    <w:p>
      <w:pPr>
        <w:pStyle w:val="Heading3"/>
        <w:spacing w:after="80" w:before="180"/>
      </w:pPr>
      <w:r>
        <w:rPr>
          <w:b/>
          <w:bCs/>
          <w:color w:val="5B3B8C"/>
        </w:rPr>
        <w:t xml:space="preserve">Volunteer Hours Leaderboard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Shows the Elks with the most volunteer hours — two boards, </w:t>
      </w:r>
      <w:r>
        <w:rPr>
          <w:b/>
          <w:bCs/>
        </w:rPr>
        <w:t xml:space="preserve">This Month</w:t>
      </w:r>
      <w:r>
        <w:t xml:space="preserve"> and </w:t>
      </w:r>
      <w:r>
        <w:rPr>
          <w:b/>
          <w:bCs/>
        </w:rPr>
        <w:t xml:space="preserve">This Lodge Year</w:t>
      </w:r>
      <w:r>
        <w:t xml:space="preserve"> — with the top volunteer featured large and places 2–10 below, plus a note about service.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Month shown — </w:t>
      </w:r>
      <w:r>
        <w:t xml:space="preserve">Issue month, Next month, or Last month (or type an exact month like 2026-08).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Stack boards — </w:t>
      </w:r>
      <w:r>
        <w:t xml:space="preserve">turn on to place the two boards one above the other (full width) instead of side by side.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Comes in two versions in the Blocks menu: a normal one you drop into a column, and a </w:t>
      </w:r>
      <w:r>
        <w:rPr>
          <w:b/>
          <w:bCs/>
        </w:rPr>
        <w:t xml:space="preserve">Full Width</w:t>
      </w:r>
      <w:r>
        <w:t xml:space="preserve"> one that spans the whole page.</w:t>
      </w:r>
    </w:p>
    <w:p>
      <w:pPr>
        <w:pStyle w:val="Heading3"/>
        <w:spacing w:after="80" w:before="180"/>
      </w:pPr>
      <w:r>
        <w:rPr>
          <w:b/>
          <w:bCs/>
          <w:color w:val="5B3B8C"/>
        </w:rPr>
        <w:t xml:space="preserve">Lodge Calendar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Shows the month grid with lodge events, matching the website calendar.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Month shown — </w:t>
      </w:r>
      <w:r>
        <w:t xml:space="preserve">Issue month, Next month, or Last month (or an exact month). Use this to print next month’s calendar when you mail early.</w:t>
      </w:r>
    </w:p>
    <w:p>
      <w:pPr>
        <w:pStyle w:val="Heading3"/>
        <w:spacing w:after="80" w:before="180"/>
      </w:pPr>
      <w:r>
        <w:rPr>
          <w:b/>
          <w:bCs/>
          <w:color w:val="5B3B8C"/>
        </w:rPr>
        <w:t xml:space="preserve">Other auto-fill blocks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New Members — </w:t>
      </w:r>
      <w:r>
        <w:t xml:space="preserve">members who joined (controlled by the Dynamic Block Settings up top; optional photos).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In Memoriam — </w:t>
      </w:r>
      <w:r>
        <w:t xml:space="preserve">members who passed the month before the issue, now with each member’s date of death under their name.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Charity Report, Project Dollars, Dues Reminder — </w:t>
      </w:r>
      <w:r>
        <w:t xml:space="preserve">fiscal-year totals and counts from lodge records.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Upcoming Events / Events — </w:t>
      </w:r>
      <w:r>
        <w:t xml:space="preserve">approved and published events.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Lodge Officers — </w:t>
      </w:r>
      <w:r>
        <w:t xml:space="preserve">the current officer roster.</w:t>
      </w:r>
    </w:p>
    <w:p>
      <w:pPr>
        <w:pStyle w:val="Heading2"/>
        <w:spacing w:after="100" w:before="240"/>
      </w:pPr>
      <w:r>
        <w:rPr>
          <w:b/>
          <w:bCs/>
          <w:color w:val="5B3B8C"/>
        </w:rPr>
        <w:t xml:space="preserve">9. Block options in the Style panel</w:t>
      </w:r>
    </w:p>
    <w:p>
      <w:pPr>
        <w:spacing w:after="120" w:line="276"/>
      </w:pPr>
      <w:r>
        <w:t xml:space="preserve">Select a block, open </w:t>
      </w:r>
      <w:r>
        <w:rPr>
          <w:b/>
          <w:bCs/>
        </w:rPr>
        <w:t xml:space="preserve">Style</w:t>
      </w:r>
      <w:r>
        <w:t xml:space="preserve">, and you may see: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Width — </w:t>
      </w:r>
      <w:r>
        <w:t xml:space="preserve">on some blocks, how wide it sits (full, two-thirds, half, one-third) so blocks can sit side by side.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Month shown / Exact month — </w:t>
      </w:r>
      <w:r>
        <w:t xml:space="preserve">on the Calendar and Leaderboard (section 8).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Pin to page bottom — </w:t>
      </w:r>
      <w:r>
        <w:t xml:space="preserve">drops the block to the bottom of its page when printed — handy for the calendar or the mailing panel.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Padding, Border, Background Color — </w:t>
      </w:r>
      <w:r>
        <w:t xml:space="preserve">standard spacing and framing controls.</w:t>
      </w:r>
    </w:p>
    <w:p>
      <w:pPr>
        <w:pStyle w:val="Heading2"/>
        <w:spacing w:after="100" w:before="240"/>
      </w:pPr>
      <w:r>
        <w:rPr>
          <w:b/>
          <w:bCs/>
          <w:color w:val="5B3B8C"/>
        </w:rPr>
        <w:t xml:space="preserve">10. Layout helpers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Spacer — </w:t>
      </w:r>
      <w:r>
        <w:t xml:space="preserve">an empty gap you drop in to push what’s below it further down the page. Set its height in Style (Small / Medium / Large / Extra Large, or a custom number).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Page Break — </w:t>
      </w:r>
      <w:r>
        <w:t xml:space="preserve">forces everything after it onto a new printed page. There’s a full-width one (between sections) and an inline one (mid-story).</w:t>
      </w:r>
    </w:p>
    <w:p>
      <w:pPr>
        <w:pStyle w:val="Heading2"/>
        <w:spacing w:after="100" w:before="240"/>
      </w:pPr>
      <w:r>
        <w:rPr>
          <w:b/>
          <w:bCs/>
          <w:color w:val="5B3B8C"/>
        </w:rPr>
        <w:t xml:space="preserve">11. Previewing and printing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Preview (data) — </w:t>
      </w:r>
      <w:r>
        <w:t xml:space="preserve">the fast one. Opens a new tab showing the newsletter with all real information filled in, in about a second. Use this constantly while building. Refresh the tab after changes. (It doesn’t show exact page breaks — it’s for checking the information.)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Preview PDF — </w:t>
      </w:r>
      <w:r>
        <w:t xml:space="preserve">the true page-by-page PDF, exactly as it will print (this takes a bit longer to build).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Print / Download PDF — </w:t>
      </w:r>
      <w:r>
        <w:t xml:space="preserve">saves/downloads the final PDF to print or email.</w:t>
      </w:r>
    </w:p>
    <w:p>
      <w:pPr>
        <w:pStyle w:val="Heading2"/>
        <w:spacing w:after="100" w:before="240"/>
      </w:pPr>
      <w:r>
        <w:rPr>
          <w:b/>
          <w:bCs/>
          <w:color w:val="5B3B8C"/>
        </w:rPr>
        <w:t xml:space="preserve">12. Marking the issue Final</w:t>
      </w:r>
    </w:p>
    <w:p>
      <w:pPr>
        <w:spacing w:after="120" w:line="276"/>
      </w:pPr>
      <w:r>
        <w:t xml:space="preserve">When the newsletter is done, click </w:t>
      </w:r>
      <w:r>
        <w:rPr>
          <w:b/>
          <w:bCs/>
        </w:rPr>
        <w:t xml:space="preserve">Mark Final</w:t>
      </w:r>
      <w:r>
        <w:t xml:space="preserve"> (top of the screen). This marks it as the published issue. You can still Reset to Draft later if you need to make a change.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3F2566"/>
        </w:rPr>
        <w:t xml:space="preserve">Quick reference — the Lodge blocks</w:t>
      </w:r>
    </w:p>
    <w:p>
      <w:pPr>
        <w:spacing w:after="120" w:line="276"/>
      </w:pPr>
      <w:r>
        <w:t xml:space="preserve">Everything in the </w:t>
      </w:r>
      <w:r>
        <w:rPr>
          <w:b/>
          <w:bCs/>
        </w:rPr>
        <w:t xml:space="preserve">Blocks</w:t>
      </w:r>
      <w:r>
        <w:t xml:space="preserve"> tab under the “Lodge” group. Auto-fill blocks show a grey note in the editor and fill in on Preview / Print.</w:t>
      </w:r>
    </w:p>
    <w:tbl>
      <w:tblPr>
        <w:tblW w:type="pct" w:w="100%"/>
        <w:tblBorders>
          <w:top w:val="single" w:color="D9D2E8" w:sz="1"/>
          <w:left w:val="single" w:color="D9D2E8" w:sz="1"/>
          <w:bottom w:val="single" w:color="D9D2E8" w:sz="1"/>
          <w:right w:val="single" w:color="D9D2E8" w:sz="1"/>
          <w:insideH w:val="single" w:color="D9D2E8" w:sz="1"/>
          <w:insideV w:val="single" w:color="D9D2E8" w:sz="1"/>
        </w:tblBorders>
      </w:tblPr>
      <w:tblGrid>
        <w:gridCol w:w="2600"/>
        <w:gridCol w:w="5100"/>
        <w:gridCol w:w="3100"/>
      </w:tblGrid>
      <w:tr>
        <w:trPr>
          <w:tblHeader/>
        </w:trPr>
        <w:tc>
          <w:tcPr>
            <w:tcW w:type="dxa" w:w="2600"/>
            <w:shd w:fill="5B3B8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Block</w:t>
            </w:r>
          </w:p>
        </w:tc>
        <w:tc>
          <w:tcPr>
            <w:tcW w:type="dxa" w:w="5100"/>
            <w:shd w:fill="5B3B8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What it puts in the newsletter</w:t>
            </w:r>
          </w:p>
        </w:tc>
        <w:tc>
          <w:tcPr>
            <w:tcW w:type="dxa" w:w="3100"/>
            <w:shd w:fill="5B3B8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Options (Style panel)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b/>
                <w:bCs/>
                <w:color w:val="3F2566"/>
              </w:rPr>
              <w:t xml:space="preserve">Masthead</w:t>
            </w:r>
          </w:p>
        </w:tc>
        <w:tc>
          <w:tcPr>
            <w:tcW w:type="dxa" w:w="5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t xml:space="preserve">The branded banner: month, website, Volume/No., lodge name, logo and building photo.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color w:val="666666"/>
              </w:rPr>
              <w:t xml:space="preserve">Text and title editable; month/volume auto-fill from the Issue Date.</w:t>
            </w:r>
          </w:p>
        </w:tc>
      </w:tr>
      <w:tr>
        <w:tc>
          <w:tcPr>
            <w:tcW w:type="dxa" w:w="2600"/>
            <w:shd w:fill="F6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b/>
                <w:bCs/>
                <w:color w:val="3F2566"/>
              </w:rPr>
              <w:t xml:space="preserve">Officer’s Message</w:t>
            </w:r>
          </w:p>
        </w:tc>
        <w:tc>
          <w:tcPr>
            <w:tcW w:type="dxa" w:w="5100"/>
            <w:shd w:fill="F6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t xml:space="preserve">A message with the officer’s photo, name and title.</w:t>
            </w:r>
          </w:p>
        </w:tc>
        <w:tc>
          <w:tcPr>
            <w:tcW w:type="dxa" w:w="3100"/>
            <w:shd w:fill="F6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color w:val="666666"/>
              </w:rPr>
              <w:t xml:space="preserve">Officer (whose message it is).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b/>
                <w:bCs/>
                <w:color w:val="3F2566"/>
              </w:rPr>
              <w:t xml:space="preserve">Volunteer Leaderboard</w:t>
            </w:r>
          </w:p>
        </w:tc>
        <w:tc>
          <w:tcPr>
            <w:tcW w:type="dxa" w:w="5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t xml:space="preserve">Top volunteers this month and this lodge year, #1 featured large.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color w:val="666666"/>
              </w:rPr>
              <w:t xml:space="preserve">Month shown; Exact month; Stack boards. Full-width version available.</w:t>
            </w:r>
          </w:p>
        </w:tc>
      </w:tr>
      <w:tr>
        <w:tc>
          <w:tcPr>
            <w:tcW w:type="dxa" w:w="2600"/>
            <w:shd w:fill="F6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b/>
                <w:bCs/>
                <w:color w:val="3F2566"/>
              </w:rPr>
              <w:t xml:space="preserve">Lodge Calendar</w:t>
            </w:r>
          </w:p>
        </w:tc>
        <w:tc>
          <w:tcPr>
            <w:tcW w:type="dxa" w:w="5100"/>
            <w:shd w:fill="F6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t xml:space="preserve">Month grid of lodge events, like the website.</w:t>
            </w:r>
          </w:p>
        </w:tc>
        <w:tc>
          <w:tcPr>
            <w:tcW w:type="dxa" w:w="3100"/>
            <w:shd w:fill="F6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color w:val="666666"/>
              </w:rPr>
              <w:t xml:space="preserve">Month shown; Exact month.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b/>
                <w:bCs/>
                <w:color w:val="3F2566"/>
              </w:rPr>
              <w:t xml:space="preserve">New Members</w:t>
            </w:r>
          </w:p>
        </w:tc>
        <w:tc>
          <w:tcPr>
            <w:tcW w:type="dxa" w:w="5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t xml:space="preserve">Members who recently joined.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color w:val="666666"/>
              </w:rPr>
              <w:t xml:space="preserve">New Members Source + photos (top of the form).</w:t>
            </w:r>
          </w:p>
        </w:tc>
      </w:tr>
      <w:tr>
        <w:tc>
          <w:tcPr>
            <w:tcW w:type="dxa" w:w="2600"/>
            <w:shd w:fill="F6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b/>
                <w:bCs/>
                <w:color w:val="3F2566"/>
              </w:rPr>
              <w:t xml:space="preserve">In Memoriam</w:t>
            </w:r>
          </w:p>
        </w:tc>
        <w:tc>
          <w:tcPr>
            <w:tcW w:type="dxa" w:w="5100"/>
            <w:shd w:fill="F6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t xml:space="preserve">Members who passed the prior month, with date of death.</w:t>
            </w:r>
          </w:p>
        </w:tc>
        <w:tc>
          <w:tcPr>
            <w:tcW w:type="dxa" w:w="3100"/>
            <w:shd w:fill="F6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color w:val="666666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b/>
                <w:bCs/>
                <w:color w:val="3F2566"/>
              </w:rPr>
              <w:t xml:space="preserve">Charity Report</w:t>
            </w:r>
          </w:p>
        </w:tc>
        <w:tc>
          <w:tcPr>
            <w:tcW w:type="dxa" w:w="5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t xml:space="preserve">Fiscal-year charity totals + a reminder to log hours.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color w:val="666666"/>
              </w:rPr>
              <w:t xml:space="preserve">—</w:t>
            </w:r>
          </w:p>
        </w:tc>
      </w:tr>
      <w:tr>
        <w:tc>
          <w:tcPr>
            <w:tcW w:type="dxa" w:w="2600"/>
            <w:shd w:fill="F6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b/>
                <w:bCs/>
                <w:color w:val="3F2566"/>
              </w:rPr>
              <w:t xml:space="preserve">Project Dollars</w:t>
            </w:r>
          </w:p>
        </w:tc>
        <w:tc>
          <w:tcPr>
            <w:tcW w:type="dxa" w:w="5100"/>
            <w:shd w:fill="F6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t xml:space="preserve">Fiscal-year Project Dollars total.</w:t>
            </w:r>
          </w:p>
        </w:tc>
        <w:tc>
          <w:tcPr>
            <w:tcW w:type="dxa" w:w="3100"/>
            <w:shd w:fill="F6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color w:val="666666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b/>
                <w:bCs/>
                <w:color w:val="3F2566"/>
              </w:rPr>
              <w:t xml:space="preserve">Dues Reminder</w:t>
            </w:r>
          </w:p>
        </w:tc>
        <w:tc>
          <w:tcPr>
            <w:tcW w:type="dxa" w:w="5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t xml:space="preserve">Total members and delinquent counts.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color w:val="666666"/>
              </w:rPr>
              <w:t xml:space="preserve">—</w:t>
            </w:r>
          </w:p>
        </w:tc>
      </w:tr>
      <w:tr>
        <w:tc>
          <w:tcPr>
            <w:tcW w:type="dxa" w:w="2600"/>
            <w:shd w:fill="F6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b/>
                <w:bCs/>
                <w:color w:val="3F2566"/>
              </w:rPr>
              <w:t xml:space="preserve">Upcoming Events / Events</w:t>
            </w:r>
          </w:p>
        </w:tc>
        <w:tc>
          <w:tcPr>
            <w:tcW w:type="dxa" w:w="5100"/>
            <w:shd w:fill="F6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t xml:space="preserve">Approved and published events.</w:t>
            </w:r>
          </w:p>
        </w:tc>
        <w:tc>
          <w:tcPr>
            <w:tcW w:type="dxa" w:w="3100"/>
            <w:shd w:fill="F6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color w:val="666666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b/>
                <w:bCs/>
                <w:color w:val="3F2566"/>
              </w:rPr>
              <w:t xml:space="preserve">Lodge Officers</w:t>
            </w:r>
          </w:p>
        </w:tc>
        <w:tc>
          <w:tcPr>
            <w:tcW w:type="dxa" w:w="5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t xml:space="preserve">The current officer roster.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color w:val="666666"/>
              </w:rPr>
              <w:t xml:space="preserve">Width.</w:t>
            </w:r>
          </w:p>
        </w:tc>
      </w:tr>
      <w:tr>
        <w:tc>
          <w:tcPr>
            <w:tcW w:type="dxa" w:w="2600"/>
            <w:shd w:fill="F6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b/>
                <w:bCs/>
                <w:color w:val="3F2566"/>
              </w:rPr>
              <w:t xml:space="preserve">Spacer</w:t>
            </w:r>
          </w:p>
        </w:tc>
        <w:tc>
          <w:tcPr>
            <w:tcW w:type="dxa" w:w="5100"/>
            <w:shd w:fill="F6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t xml:space="preserve">An empty vertical gap to push content down.</w:t>
            </w:r>
          </w:p>
        </w:tc>
        <w:tc>
          <w:tcPr>
            <w:tcW w:type="dxa" w:w="3100"/>
            <w:shd w:fill="F6F3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color w:val="666666"/>
              </w:rPr>
              <w:t xml:space="preserve">Height (S/M/L/XL or custom).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b/>
                <w:bCs/>
                <w:color w:val="3F2566"/>
              </w:rPr>
              <w:t xml:space="preserve">Page Break</w:t>
            </w:r>
          </w:p>
        </w:tc>
        <w:tc>
          <w:tcPr>
            <w:tcW w:type="dxa" w:w="5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t xml:space="preserve">Forces the next content onto a new page.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</w:pPr>
            <w:r>
              <w:rPr>
                <w:color w:val="666666"/>
              </w:rPr>
              <w:t xml:space="preserve">Full-width and inline versions.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3F2566"/>
        </w:rPr>
        <w:t xml:space="preserve">Tips &amp; troubleshooting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The page is empty (“Drag building blocks here”). </w:t>
      </w:r>
      <w:r>
        <w:t xml:space="preserve">Pick the Template, then click Load Template and confirm.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The masthead shows the wrong month. </w:t>
      </w:r>
      <w:r>
        <w:t xml:space="preserve">Re-enter the Issue Date (type it again). The masthead updates whenever the date changes.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A block still says “Auto-fills…” </w:t>
      </w:r>
      <w:r>
        <w:t xml:space="preserve">That’s normal in the editor. Click Preview (data) to see the real information.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The calendar/leaderboard shows the wrong month. </w:t>
      </w:r>
      <w:r>
        <w:t xml:space="preserve">Select that block, open Style, and set “Month shown” (or type an exact month). If both the dropdown and the exact box are set, the exact box wins — clear it to use the dropdown.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I want the calendar at the bottom of the page. </w:t>
      </w:r>
      <w:r>
        <w:t xml:space="preserve">Select it, open Style, and turn on Pin to page bottom — or drop a Spacer above it and grow its height.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Two blocks won’t sit side by side. </w:t>
      </w:r>
      <w:r>
        <w:t xml:space="preserve">Select each and set its Width in Style (for example, two blocks at Half).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It’s taking a long time to preview. </w:t>
      </w:r>
      <w:r>
        <w:t xml:space="preserve">Use Preview (data) for quick checks; save Preview PDF / Print for the final, page-perfect version.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Editing works best in Google Chrome. </w:t>
      </w:r>
      <w:r>
        <w:t xml:space="preserve">If the block preview looks stuck in another browser, switch to Chrome.</w:t>
      </w:r>
    </w:p>
    <w:p>
      <w:pPr>
        <w:spacing w:before="300"/>
      </w:pPr>
      <w:r>
        <w:rPr>
          <w:i/>
          <w:iCs/>
          <w:color w:val="666666"/>
        </w:rPr>
        <w:t xml:space="preserve">Need a change to the builder itself? Note what you were doing and pass it to the lodge’s Odoo administrator.</w:t>
      </w:r>
    </w:p>
    <w:sectPr>
      <w:footerReference w:type="default" r:id="rId7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6"/>
      </w:pBdr>
      <w:jc w:val="center"/>
    </w:pPr>
    <w:r>
      <w:rPr>
        <w:color w:val="666666"/>
        <w:sz w:val="18"/>
        <w:szCs w:val="18"/>
      </w:rPr>
      <w:t xml:space="preserve">Lewiston Elks Lodge  ·  Newsletter Builder Guide  ·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  <w:rPr>
        <w:b/>
        <w:bCs/>
        <w:color w:val="5B3B8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3F25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5B3B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60"/>
    </w:pPr>
    <w:rPr>
      <w:b/>
      <w:bCs/>
      <w:color w:val="5B3B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Newsletter Builder — Receptionist's Guide</dc:title>
  <dc:creator>Lewiston Elks Lodge</dc:creator>
  <cp:lastModifiedBy>Un-named</cp:lastModifiedBy>
  <cp:revision>1</cp:revision>
  <dcterms:created xsi:type="dcterms:W3CDTF">2026-07-29T05:33:44.145Z</dcterms:created>
  <dcterms:modified xsi:type="dcterms:W3CDTF">2026-07-29T05:33:44.145Z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