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曹  昊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1982-01-31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曹  昊（男）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中国政法大学研究生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实际完成时间：1小时51分14秒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测试要求3小时，以1小时51分14秒完成，曹  昊比正常快近三分之一，且回答不真实（掩饰性系数高于平均水平），说明其阅读虽然快但不准确。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54%，良好率为39%，中为7%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本项内容共由12项指标构成，满分10分。根据得分的高低排序，分析曹  昊得分排在前三项具体特点为：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一是具有较强的逻辑推理能力，能够综合平衡工作中各个环节；二是工作中遇到问题思维比较清晰，能够利用相关资源进行分析判断，并加以有效解决；三是有获得专业成就的渴望，具备相应的专业知识与技能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本项内容共由10项指标构成，满分10分。根据得分的高低排序，分析曹  昊得分排在前三项具体特点为：</w:t>
            </w:r>
            <w:r>
              <w:rPr>
                <w:sz w:val="28"/>
                <w:szCs w:val="28"/>
                <w:b/>
              </w:rPr>
              <w:t xml:space="preserve">一是了解自己与他人需求，并能对他人的内心感受和对事情的看法做出正确判断；二是通常能以沉着的态度应付现实中各种问题，行动充满魄力；三是心理阳光，积极向上，能够化解遇到的负面影响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体质精力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本项内容共由8项指标构成，满分10分。根据得分的高低排序，分析曹  昊得分排在前三项具体特点为：</w:t>
            </w:r>
            <w:r>
              <w:rPr>
                <w:sz w:val="28"/>
                <w:szCs w:val="28"/>
                <w:b/>
              </w:rPr>
              <w:t xml:space="preserve">一是具有很强的创造性，做事方法不拘一格，考虑事情周全；二是目前过得比较舒心，对外界以自身舒适来进行调节，不会有无意义的思想与冲动；三是具有很强的创造性，做事方法不拘一格，考虑事情周全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本项内容共由8项指标构成，满分10分。根据得分的高低排序，分析曹  昊得分排在前三项具体特点为：</w:t>
            </w:r>
            <w:r>
              <w:rPr>
                <w:sz w:val="28"/>
                <w:szCs w:val="28"/>
                <w:b/>
              </w:rPr>
              <w:t xml:space="preserve">一是喜欢新奇与变化，工作中愿意经常尝试新的工作方法与工具；二是在工作中具备独立思考的能力，能够不断的反省自己并对错误进行改正；三是善于与人沟通，社交场合中表现的充满自信、举止大方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聪慧度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本项内容共由10项指标构成，满分10分。根据得分的高低排序，分析曹  昊得分排在前三项具体特点为：</w:t>
            </w:r>
            <w:r>
              <w:rPr>
                <w:sz w:val="28"/>
                <w:szCs w:val="28"/>
                <w:b/>
              </w:rPr>
              <w:t xml:space="preserve">一是智商较高，观察力强，做事具有较强的逻辑思维能力和抽象思考能力；二是办事方法得体，考虑问题比较周到，精明能干，为人处世有方；三是做事尽力，不偷懒，重视智力活动和智力成就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本项内容共由11项指标构成，满分10分。根据得分的由低到高排序，分析曹  昊得分偏低的原因为：</w:t>
            </w:r>
            <w:r>
              <w:rPr>
                <w:sz w:val="28"/>
                <w:szCs w:val="28"/>
                <w:b/>
              </w:rPr>
              <w:t xml:space="preserve">一是容易迎合别人的意见；有时过于循规蹈矩，不轻易尝试新事物；二是遇不到不同的观点，常常默认，自己的想法无法真实地得到表达；三是缺乏创新的能力，不愿探索新的工作方法，有时会墨守成规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本项内容共由11项指标构成，满分10分。根据得分的由低到高排序，分析曹  昊得分偏低的原因为：</w:t>
            </w:r>
            <w:r>
              <w:rPr>
                <w:sz w:val="28"/>
                <w:szCs w:val="28"/>
                <w:b/>
              </w:rPr>
              <w:t xml:space="preserve">一是工作上发问少，较少去主动思考执行工作的相关背景；二是常常放弃个人主见，附合众议，以取得别人的好感；三是对与自己相反的意见通常比较缄默，有时会隐藏自己内心真实的想法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分析能力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本项内容共由11项指标构成，满分10分。根据得分的由低到高排序，分析曹  昊得分偏低的原因为：</w:t>
            </w:r>
            <w:r>
              <w:rPr>
                <w:sz w:val="28"/>
                <w:szCs w:val="28"/>
                <w:b/>
              </w:rPr>
              <w:t xml:space="preserve">一是对事物的洞察力不强，有时不能从表面现象准确分析动机；二是缺乏学习的动力，专业技能及专业知识有待进一步提高完善；三是在工作中独立地处理事务，但分析能力不够，导致任务拖沓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6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  昊</w:t>
      </w:r>
      <w:r>
        <w:rPr>
          <w:sz w:val="28"/>
          <w:szCs w:val="28"/>
        </w:rPr>
        <w:t xml:space="preserve">心理健康，待人随和，用真心和热情去对待他人；敢于承担风险，抗压能力强；情绪稳定，工作认真，能通过自己的不断努力达到预期目标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  昊</w:t>
      </w:r>
      <w:r>
        <w:rPr>
          <w:sz w:val="28"/>
          <w:szCs w:val="28"/>
        </w:rPr>
        <w:t xml:space="preserve">在工作中能很好的影响和带动他人的步调，主动推进工作顺利进行；富有团队精神，乐于在团队中体现自我价值，并为团队做出自己的贡献；平静对待身边的名和利，心胸开阔，处理问题时能够以大局为重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  昊</w:t>
      </w:r>
      <w:r>
        <w:rPr>
          <w:sz w:val="28"/>
          <w:szCs w:val="28"/>
        </w:rPr>
        <w:t xml:space="preserve">在工作中注重听取各方意见，具有较强的沟通和综合协调能力；身体素质良好，有较好的精神面貌对待工作；学习能力较强，可以迅速将学习的知识运用在工作中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  昊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69"/>
      <w:footerReference w:type="default" r:id="rId7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0FBBC1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header" Target="header1.xml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2016-06-23T09:26:42+08:00</dcterms:created>
  <dcterms:modified xsi:type="dcterms:W3CDTF">2016-06-23T09:26:42+08:00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