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肖振业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1980-10-12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肖振业（男）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湖南师范大学大学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实际完成时间：2小时1分15秒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测试要求3小时，以2小时1分15秒完成，肖振业比正常快近三分之一，且回答真实（掩饰性系数低于平均水平），说明其阅读不仅快且准确。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43%，中为14%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工作作风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本项内容共由7项指标构成，满分10分。根据得分的高低排序，分析肖振业得分排在前三项具体特点为：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一是观察事物仔细，对人体贴周到，善于发现事情的细微不同之处；二是具有一定的创造力，能够充分发挥想象完成工作；三是在工作中与同事关系良好，乐于与他人合作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本项内容共由10项指标构成，满分10分。根据得分的高低排序，分析肖振业得分排在前三项具体特点为：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一是乐于钻研，反映灵敏，善于发现和解决问题；二是智力水平高，学习能力和理解能力较强，乐意在团队中发挥自己的作用；三是喜欢经历新鲜复杂的工作，并从中获得知识与技巧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本项内容共由8项指标构成，满分10分。根据得分的高低排序，分析肖振业得分排在前三项具体特点为：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一是充满自信，敢作敢为，敢于负责、决不推诿；二是办事具有计划性、组织性，工作和生活井然有序；三是当机立断，自认为应该做的事情会立刻投入，行动力强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本项内容共由9项指标构成，满分10分。根据得分的高低排序，分析肖振业得分排在前三项具体特点为：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一是思维活跃，想象力丰富，对周围环境的感知能力较强；二是只要明确了工作任务，自己愿意从头到尾负责，满足自身的成就需要；三是有自己对事情的观察和分析，基本上能靠自己的能力解决问题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创新能力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本项内容共由13项指标构成，满分10分。根据得分的高低排序，分析肖振业得分排在前三项具体特点为：</w:t>
            </w:r>
            <w:r>
              <w:rPr>
                <w:sz w:val="28"/>
                <w:szCs w:val="28"/>
                <w:b/>
              </w:rPr>
              <w:t xml:space="preserve">一是具备良好的观察能力，应对变化过程中游刃有余；二是想象力丰富，对工作负责，勇于承担风险；三是工作生活中很少猜忌，较少与人竞争，顺应合作，善于体贴人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本项内容共由7项指标构成，满分10分。根据得分的由低到高排序，分析肖振业得分偏低的原因为：</w:t>
            </w:r>
            <w:r>
              <w:rPr>
                <w:sz w:val="28"/>
                <w:szCs w:val="28"/>
                <w:b/>
              </w:rPr>
              <w:t xml:space="preserve">一是对自己不认同的观点内心反抗但表面服从，内心充满矛盾；二是过于注重他人看法，有时为了博得外界好感而做一些并不愿意做的事情；三是有时为了满足对方的需求而掩饰自己真实的想法，表现的让对方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本项内容共由11项指标构成，满分10分。根据得分的由低到高排序，分析肖振业得分偏低的原因为：</w:t>
            </w:r>
            <w:r>
              <w:rPr>
                <w:sz w:val="28"/>
                <w:szCs w:val="28"/>
                <w:b/>
              </w:rPr>
              <w:t xml:space="preserve">一是工作总比较积极主动性比较差，顺从别人的安排，独立展示自己工作的机会的能力需要提高；二是有时对他的语言显得过于敏感，容易将与自己无关的事情联想到自己身上；三是做事过于服从领导，不积极发表个人意见和观点，有时显得逃避责任和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本项内容共由12项指标构成，满分10分。根据得分的由低到高排序，分析肖振业得分偏低的原因为：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一是有时对人际关系过于敏感，过分地关注小细节，从而影响对他人正确的评判；二是有时候考虑不够周到，在具体情况具体处理方面的表现一般；三是有时显得过于敏感，导致与他人相处过程中容易感情用事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肖振业</w:t>
      </w:r>
      <w:r>
        <w:rPr>
          <w:sz w:val="28"/>
          <w:szCs w:val="28"/>
        </w:rPr>
        <w:t xml:space="preserve">敢于承担风险，抗压能力强；对外界变化反应比较敏感，适应环境能力强；心理健康，待人随和，用真心和热情去对待他人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肖振业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肖振业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肖振业</w:t>
      </w:r>
      <w:r>
        <w:rPr>
          <w:sz w:val="28"/>
          <w:szCs w:val="28"/>
        </w:rPr>
        <w:t xml:space="preserve">拥有较强的判断和决策能力，非常果断；在工作中想法和点子很多，善于随机应变；创新能力强，在工作中能够独立完成工作且有较高的质量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79"/>
      <w:footerReference w:type="default" r:id="rId1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7C13BE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header" Target="header1.xml"/><Relationship Id="rId1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2016-06-23T09:26:51+08:00</dcterms:created>
  <dcterms:modified xsi:type="dcterms:W3CDTF">2016-06-23T09:26:51+08:00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