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高凌风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1982-03-31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高凌风（女）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燕山大学研究生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实际完成时间：2小时2分19秒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测试要求3小时，以2小时2分19秒完成，高凌风比正常快近三分之一，且回答真实（掩饰性系数低于平均水平），说明其阅读不仅快且准确。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21%，中为11%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本项内容共由10项指标构成，满分10分。根据得分的高低排序，分析高凌风得分排在前三项具体特点为：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一是具有很强的逻辑分析能力，能对事物进行很好的归纳和总结；二是性格稳重，感情丰富而细腻，对环境变化敏感；三是喜欢与大家相处，乐于结交朋友，在与朋友的交往中保持兴奋性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本项内容共由8项指标构成，满分10分。根据得分的高低排序，分析高凌风得分排在前三项具体特点为：</w:t>
            </w:r>
            <w:r>
              <w:rPr>
                <w:sz w:val="28"/>
                <w:szCs w:val="28"/>
                <w:b/>
              </w:rPr>
              <w:t xml:space="preserve">一是乐于接受新思想，愿尝试新的方法和新工具；二是在不同情况下都能自如自在，能够沉稳应对各种麻烦；三是思维活跃，注重联系工作实际寻找解决办法，敢作敢当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本项内容共由12项指标构成，满分10分。根据得分的高低排序，分析高凌风得分排在前三项具体特点为：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一是所承担工作中遇到问题思维比较清晰，能采取措施加以有效解决；二是做事认真，注重不断学习和提高，积极寻求上进，取得一定成绩；三是具有较强的逻辑推理能力，能够综合平衡工作中各个环节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本项内容共由10项指标构成，满分10分。根据得分的高低排序，分析高凌风得分排在前三项具体特点为：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一是具有较好的先天智力条件，逻辑思维缜密，推理能力强；二是做事情过程当中尽心尽力，能很好与团队当中其他人合作完成任务；三是思维清晰，应变能力强，积极进取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本项内容共由10项指标构成，满分10分。根据得分的高低排序，分析高凌风得分排在前三项具体特点为：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一是对当前的生活和工作都比较满意，能够很快适应新环境；二是意志坚强，能够按计划行事；三是为人处事心平气和，能够保持内心的平衡和健康的心理状态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本项内容共由12项指标构成，满分10分。根据得分的由低到高排序，分析高凌风得分偏低的原因为：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一是容易因小事而产生猜忌，并使自己情绪受到影响，人际关系处理不好；二是为人处事较为敏感多虑，考虑过多可能导致处理问题不够客观理智；三是有时遇到问题或困难时感情用事的成份多一些，容易得罪人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本项内容共由11项指标构成，满分10分。根据得分的由低到高排序，分析高凌风得分偏低的原因为：</w:t>
            </w:r>
            <w:r>
              <w:rPr>
                <w:sz w:val="28"/>
                <w:szCs w:val="28"/>
                <w:b/>
              </w:rPr>
              <w:t xml:space="preserve">一是性格独立崇尚自由，喜欢通过自己的努力来取得成就，但有时过于坚持己见，不能虚心倾听他人意见；二是对于与自己意见相左的情况时，通常不会公开反对和批评；三是在执行工作任务的过程中，容易在困难面前放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本项内容共由8项指标构成，满分10分。根据得分的由低到高排序，分析高凌风得分偏低的原因为：</w:t>
            </w:r>
            <w:r>
              <w:rPr>
                <w:sz w:val="28"/>
                <w:szCs w:val="28"/>
                <w:b/>
              </w:rPr>
              <w:t xml:space="preserve">一是身体素质一般，今后需要加强锻炼，改善身体情况；二是有时做一些自知没有必要或者自己不想做的事情，无法控制和摆脱；三是对待亲近的人有时反而无法控制自己的情绪，迁怒于他们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高凌风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高凌风</w:t>
      </w:r>
      <w:r>
        <w:rPr>
          <w:sz w:val="28"/>
          <w:szCs w:val="28"/>
        </w:rPr>
        <w:t xml:space="preserve">富有团队精神，乐于在团队中体现自我价值，并为团队做出自己的贡献；在工作中能很好的影响和带动他人的步调，主动推进工作顺利进行；做事言行一致，坚持不懈，勇于克服困难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高凌风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高凌风</w:t>
      </w:r>
      <w:r>
        <w:rPr>
          <w:sz w:val="28"/>
          <w:szCs w:val="28"/>
        </w:rPr>
        <w:t xml:space="preserve">创新能力强，在工作中能够独立完成工作且有较高的质量；在工作中想法和点子很多，善于随机应变；注重与他人交流和沟通，具有较强的社交能力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89"/>
      <w:footerReference w:type="default" r:id="rId1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8BBD5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header" Target="header1.xml"/><Relationship Id="rId1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2016-06-23T09:26:52+08:00</dcterms:created>
  <dcterms:modified xsi:type="dcterms:W3CDTF">2016-06-23T09:26:52+08:00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