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韦国富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1980-12-29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韦国富（男）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中国青年政治学院大学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实际完成时间：2小时14分22秒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测试要求3小时，以2小时14分22秒完成，韦国富比正常快近三分之一，且回答真实（掩饰性系数低于平均水平），说明其阅读不仅快且准确。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21%，中为11%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本项内容共由10项指标构成，满分10分。根据得分的高低排序，分析韦国富得分排在前三项具体特点为：</w:t>
            </w:r>
            <w:r>
              <w:rPr>
                <w:sz w:val="28"/>
                <w:szCs w:val="28"/>
                <w:b/>
              </w:rPr>
              <w:t xml:space="preserve">一是性格外向，为人乐观，喜欢与人沟通，处事大方得体；二是愿意积极主动与他人沟通，在群体中有较高的威信；三是能准确识别他人的真实情感并给予应有的回应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本项内容共由10项指标构成，满分10分。根据得分的高低排序，分析韦国富得分排在前三项具体特点为：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一是通常能以沉着的态度应付现实中各种问题，行动充满魄力；二是意志坚强，能够按计划行事；三是对目前的工作感到得心应手，对目前的生活比较心满意足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风险性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本项内容共由8项指标构成，满分10分。根据得分的高低排序，分析韦国富得分排在前三项具体特点为：</w:t>
            </w:r>
            <w:r>
              <w:rPr>
                <w:sz w:val="28"/>
                <w:szCs w:val="28"/>
                <w:b/>
              </w:rPr>
              <w:t xml:space="preserve">一是勇于冒险，敢作敢为，不会畏头畏尾，能够为完成目标而克服困难和障碍；二是善于与人沟通，社交场合中表现的充满自信、举止大方；三是喜爱幻想，乐于从事新颖却有一定难度的工作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应变能力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本项内容共由9项指标构成，满分10分。根据得分的高低排序，分析韦国富得分排在前三项具体特点为：</w:t>
            </w:r>
            <w:r>
              <w:rPr>
                <w:sz w:val="28"/>
                <w:szCs w:val="28"/>
                <w:b/>
              </w:rPr>
              <w:t xml:space="preserve">一是办事的成就感强，喜欢克服困难，努力完成任务；二是有自己对事情的观察和分析，基本上能靠自己的能力解决问题；三是接受新事物能力强，能够根据需要随机应变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组织管理能力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本项内容共由10项指标构成，满分10分。根据得分的高低排序，分析韦国富得分排在前三项具体特点为：</w:t>
            </w:r>
            <w:r>
              <w:rPr>
                <w:sz w:val="28"/>
                <w:szCs w:val="28"/>
                <w:b/>
              </w:rPr>
              <w:t xml:space="preserve">一是专业成就得分较高，具备成功所需要的组织管理方面的潜在素质；二是具有较强的领导才能，责任心强，工作积极，保质保量完成所负担的任务；三是善于掌握整体形势，能够合理地运用各方面的特长，高效率地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本项内容共由12项指标构成，满分10分。根据得分的由低到高排序，分析韦国富得分偏低的原因为：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不好；二是有时在工作中遇到问题时会与人争执，并将责任推给别人；三是对团队中的成员关心程度不够，需要增加同情心，尽自己可能的为他人排忧解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本项内容共由11项指标构成，满分10分。根据得分的由低到高排序，分析韦国富得分偏低的原因为：</w:t>
            </w:r>
            <w:r>
              <w:rPr>
                <w:sz w:val="28"/>
                <w:szCs w:val="28"/>
                <w:b/>
              </w:rPr>
              <w:t xml:space="preserve">一是在团队中较为依赖他人，人云亦云，对目标缺乏动力；二是做事过于执着，遇到问题和麻烦不会变通，灵活应对的能力略显不足；三是有人容易受到别人的暗示，乐于顺从他人的知识和期望行事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分析能力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本项内容共由11项指标构成，满分10分。根据得分的由低到高排序，分析韦国富得分偏低的原因为：</w:t>
            </w:r>
            <w:r>
              <w:rPr>
                <w:sz w:val="28"/>
                <w:szCs w:val="28"/>
                <w:b/>
              </w:rPr>
              <w:t xml:space="preserve">一是资源整合能力不强，不善于灵活选择并充分利用有利的信息；二是对事物的洞察力不强，有时不能从表面现象准确分析动机；三是对事物的怀疑性不足，比较容易信赖他人，缺乏自己的判断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2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韦国富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韦国富</w:t>
      </w:r>
      <w:r>
        <w:rPr>
          <w:sz w:val="28"/>
          <w:szCs w:val="28"/>
        </w:rPr>
        <w:t xml:space="preserve">富有团队精神，乐于在团队中体现自我价值，并为团队做出自己的贡献；做事言行一致，坚持不懈，勇于克服困难；工作责任心强，为人积极主动，成熟稳重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韦国富</w:t>
      </w:r>
      <w:r>
        <w:rPr>
          <w:sz w:val="28"/>
          <w:szCs w:val="28"/>
        </w:rPr>
        <w:t xml:space="preserve">学习能力较强，可以迅速将学习的知识运用在工作中；有较强的组织纪律性，能够严格按照组织规定做事；善于在做事情之前提前做好相应的计划，办事效率高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韦国富</w:t>
      </w:r>
      <w:r>
        <w:rPr>
          <w:sz w:val="28"/>
          <w:szCs w:val="28"/>
        </w:rPr>
        <w:t xml:space="preserve">在工作中想法和点子很多，善于随机应变；有一定的组织管理能力，做事情有计划，严格地坚持自己的规划执行；创新能力强，在工作中能够独立完成工作且有较高的质量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29"/>
      <w:footerReference w:type="default" r:id="rId23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44C62BD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header" Target="header1.xml"/><Relationship Id="rId2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2016-06-23T09:26:55+08:00</dcterms:created>
  <dcterms:modified xsi:type="dcterms:W3CDTF">2016-06-23T09:26:55+08:00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