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  文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1982-10-29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  文（男）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吉林大学大学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实际完成时间：2小时27分24秒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测试要求3小时，以2小时27分24秒完成，刘  文在规定时间内完成，且回答真实（掩饰性系数低于平均水平），说明其阅读不仅快且准确。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61%，良好率为29%，中为7%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  文得分排在前三项具体特点为：</w:t>
            </w:r>
            <w:r>
              <w:rPr>
                <w:sz w:val="28"/>
                <w:szCs w:val="28"/>
                <w:b/>
              </w:rPr>
              <w:t xml:space="preserve">一是知道所做事情的意义所在，能自始至终努力完成；二是身体素质良好，有较好的精神面貌对待工作；三是对事情充满热情，精力充沛，尽心尽力去做好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  文得分排在前三项具体特点为：</w:t>
            </w:r>
            <w:r>
              <w:rPr>
                <w:sz w:val="28"/>
                <w:szCs w:val="28"/>
                <w:b/>
              </w:rPr>
              <w:t xml:space="preserve">一是自信心强，很少有挫折感，遇事不慌；二是通常能以沉着的态度应付现实中各种问题，行动充满魄力；三是具有良好的心态，知足常乐，对目前的工作胜任，生活满意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判断与决策能力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  文得分排在前三项具体特点为：</w:t>
            </w:r>
            <w:r>
              <w:rPr>
                <w:sz w:val="28"/>
                <w:szCs w:val="28"/>
                <w:b/>
              </w:rPr>
              <w:t xml:space="preserve">一是做事喜欢从头到尾，不喜欢半途而废，对于工作有想法有见地；二是在工作中能够运用创造性的工作方法，根据不同形势采取不同的处理方式；三是办事具有计划性、组织性，工作和生活井然有序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本项内容共由12项指标构成，满分10分。根据得分的高低排序，分析刘  文得分排在前三项具体特点为：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一是所承担工作中遇到问题思维比较清晰，能采取措施加以有效解决；二是能够将周围资源进行整合，提炼出有价值的信息辅助工作的完成；三是善于处理事务，并进行总结，具备专业成就的潜能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组织管理能力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  文得分排在前三项具体特点为：</w:t>
            </w:r>
            <w:r>
              <w:rPr>
                <w:sz w:val="28"/>
                <w:szCs w:val="28"/>
                <w:b/>
              </w:rPr>
              <w:t xml:space="preserve">一是愿意用自己人格魅力去影响他人，让团队追随自己；二是尽善尽美的去完成工作，能够勇敢承担任务并尽心完成；三是做事较为果断、敢于做决定，能够坚定完成所交付的任务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本项内容共由7项指标构成，满分10分。根据得分的由低到高排序，分析刘  文得分偏低的原因为：</w:t>
            </w:r>
            <w:r>
              <w:rPr>
                <w:sz w:val="28"/>
                <w:szCs w:val="28"/>
                <w:b/>
              </w:rPr>
              <w:t xml:space="preserve">一是自己遇到困难与问题一般不会让人知道，给人的感觉就是走得“顺”，让人觉得城府较深；二是过于注重他人看法，有时为了博得外界好感而做一些并不愿意做的事情；三是有时为了得到他人的赞同，放弃自己的意见和建议而附和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本项内容共由12项指标构成，满分10分。根据得分的由低到高排序，分析刘  文得分偏低的原因为：</w:t>
            </w:r>
            <w:r>
              <w:rPr>
                <w:sz w:val="28"/>
                <w:szCs w:val="28"/>
                <w:b/>
              </w:rPr>
              <w:t xml:space="preserve">一是有时过于敏感冲动，缺乏冷静与耐心，影响人际关系；二是有时候考虑不够周到，在具体情况具体处理方面的表现一般；三是遇事不愿意向他人寻求帮助，往往给人过于强势的感觉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本项内容共由10项指标构成，满分10分。根据得分的由低到高排序，分析刘  文得分偏低的原因为：</w:t>
            </w:r>
            <w:r>
              <w:rPr>
                <w:sz w:val="28"/>
                <w:szCs w:val="28"/>
                <w:b/>
              </w:rPr>
              <w:t xml:space="preserve">一是做事过程中不愿深入探究事情本源，有时有得过且过的心态；二是在团队中不擅长于周围人打成一片，不愿参加团队活动。；三是对团队中的成员关心程度不够，需要增加同情心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7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  文</w:t>
      </w:r>
      <w:r>
        <w:rPr>
          <w:sz w:val="28"/>
          <w:szCs w:val="28"/>
        </w:rPr>
        <w:t xml:space="preserve">心理健康，待人随和，用真心和热情去对待他人；对外界变化反应比较敏感，适应环境能力强；情绪稳定，工作认真，能通过自己的不断努力达到预期目标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  文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  文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  文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79"/>
      <w:footerReference w:type="default" r:id="rId28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008275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header" Target="header1.xml"/><Relationship Id="rId28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2016-06-23T09:26:59+08:00</dcterms:created>
  <dcterms:modified xsi:type="dcterms:W3CDTF">2016-06-23T09:26:59+08:00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