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刘  佳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1981-11-09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刘  佳（女）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吉林大学学士学位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实际完成时间：1小时43分19秒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测试要求3小时，以1小时43分19秒完成，刘  佳比正常快近三分之一，且回答不真实（掩饰性系数高于平均水平），说明其阅读虽然快但不准确。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29%，中为7%，差为7%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聪慧度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  佳得分排在前三项具体特点为：</w:t>
            </w:r>
            <w:r>
              <w:rPr>
                <w:sz w:val="28"/>
                <w:szCs w:val="28"/>
                <w:b/>
              </w:rPr>
              <w:t xml:space="preserve">一是先天智力条件比较好，若加后天的努力与勤奋，将具有很好的发展潜力；二是智商高，观察力强，具有较强的逻辑思维和抽象思考能力；三是有发展潜力，做事刻苦努力，成功率高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性格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  佳得分排在前三项具体特点为：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一是做事细心仔细，能够感知他人的潜在需求；二是与人交往主动热情，自然真诚，亲和力强；三是性格稳重，感情丰富而细腻，对环境变化敏感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应变能力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本项内容共由9项指标构成，满分10分。根据得分的高低排序，分析刘  佳得分排在前三项具体特点为：</w:t>
            </w:r>
            <w:r>
              <w:rPr>
                <w:sz w:val="28"/>
                <w:szCs w:val="28"/>
                <w:b/>
              </w:rPr>
              <w:t xml:space="preserve">一是严于律己，经常进行自我反省并进行总结；二是办事的成就感强，喜欢克服困难，努力完成任务；三是有自己对事情的观察和分析，基本上能靠自己的能力解决问题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  佳得分排在前三项具体特点为：</w:t>
            </w:r>
            <w:r>
              <w:rPr>
                <w:sz w:val="28"/>
                <w:szCs w:val="28"/>
                <w:b/>
              </w:rPr>
              <w:t xml:space="preserve">一是富有想象力，思维开阔，面对困难能够从不同的角度去思考；二是面对问题能够勇于尝试，敢作敢为，为克服困难做出努力；三是善于与人沟通，在社交场合热情活跃，勇于承担风险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体质精力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  佳得分排在前三项具体特点为：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一是身体健康，精力旺盛，工作及生活中无明显不适；二是对事情充满热情，精力充沛，尽心尽力去做好；三是对自己比较自信，认为自己做的事情都是有意义的、值得做的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执着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本项内容共由11项指标构成，满分10分。根据得分的由低到高排序，分析刘  佳得分偏低的原因为：</w:t>
            </w:r>
            <w:r>
              <w:rPr>
                <w:sz w:val="28"/>
                <w:szCs w:val="28"/>
                <w:b/>
              </w:rPr>
              <w:t xml:space="preserve">一是对与自己相反的意见通常比较缄默，将自己内心真实的想法进行隐藏；二是独立性不够强，有时不能按照自己的想法来做事而不受他人影响；三是有时会迫于权威，放弃个人的主见而附和他人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本项内容共由12项指标构成，满分10分。根据得分的由低到高排序，分析刘  佳得分偏低的原因为：</w:t>
            </w:r>
            <w:r>
              <w:rPr>
                <w:sz w:val="28"/>
                <w:szCs w:val="28"/>
                <w:b/>
              </w:rPr>
              <w:t xml:space="preserve">一是有时过于敏感冲动，缺乏冷静与耐心，影响人际关系；二是待人注重情感，但有时会由于一时情绪不稳而草率的作出决定；三是容易因小事而产生猜忌，使自己情绪受到影响，人际关系处理能力还需提高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本项内容共由11项指标构成，满分10分。根据得分的由低到高排序，分析刘  佳得分偏低的原因为：</w:t>
            </w:r>
            <w:r>
              <w:rPr>
                <w:sz w:val="28"/>
                <w:szCs w:val="28"/>
                <w:b/>
              </w:rPr>
              <w:t xml:space="preserve">一是有时过于坚持己见，独立工作能力不够强；二是工作中有时过于突出表现自己，以引起别人的注意和重视；三是工作中有时过于保守，需要根据具体情况灵活应对，提高自己的应变能力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8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  佳</w:t>
      </w:r>
      <w:r>
        <w:rPr>
          <w:sz w:val="28"/>
          <w:szCs w:val="28"/>
        </w:rPr>
        <w:t xml:space="preserve">性格积极向上，乐于助人；敢于承担风险，抗压能力强；心理健康，待人随和，用真心和热情去对待他人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  佳</w:t>
      </w:r>
      <w:r>
        <w:rPr>
          <w:sz w:val="28"/>
          <w:szCs w:val="28"/>
        </w:rPr>
        <w:t xml:space="preserve">富有团队精神，乐于在团队中体现自我价值，并为团队做出自己的贡献；对待工作能表现出高积极性和专注度，做事有始有终，力求尽善尽美；平静对待身边的名和利，心胸开阔，处理问题时能够以大局为重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  佳</w:t>
      </w:r>
      <w:r>
        <w:rPr>
          <w:sz w:val="28"/>
          <w:szCs w:val="28"/>
        </w:rPr>
        <w:t xml:space="preserve">学习能力较强，可以迅速将学习的知识运用在工作中；身体素质良好，有较好的精神面貌对待工作；在工作中注重听取各方意见，具有较强的沟通和综合协调能力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  佳</w:t>
      </w:r>
      <w:r>
        <w:rPr>
          <w:sz w:val="28"/>
          <w:szCs w:val="28"/>
        </w:rPr>
        <w:t xml:space="preserve">在工作中想法和点子很多，善于随机应变；创新能力强，在工作中能够独立完成工作且有较高的质量；能够合理地运用团队人员的特长，充分发挥其优势，组织和分配工作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89"/>
      <w:footerReference w:type="default" r:id="rId29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C36B113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header" Target="header1.xml"/><Relationship Id="rId29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2016-06-23T09:27:00+08:00</dcterms:created>
  <dcterms:modified xsi:type="dcterms:W3CDTF">2016-06-23T09:27:00+08:00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