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于  浩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1986-08-03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于  浩（男）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实际完成时间：1小时30分29秒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测试要求3小时，以1小时30分29秒完成，于  浩比正常快近三分之一，且回答真实（掩饰性系数低于平均水平），说明其阅读不仅快且准确。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68%，良好率为25%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本项内容共由8项指标构成，满分10分。根据得分的高低排序，分析于  浩得分排在前三项具体特点为：</w:t>
            </w:r>
            <w:r>
              <w:rPr>
                <w:sz w:val="28"/>
                <w:szCs w:val="28"/>
                <w:b/>
              </w:rPr>
              <w:t xml:space="preserve">一是知道所做事情的意义所在，能自始至终努力完成；二是身体健康，思维活跃，精力旺盛；三是工作认真，对事情充满热情，精力充沛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本项内容共由10项指标构成，满分10分。根据得分的高低排序，分析于  浩得分排在前三项具体特点为：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一是对当前的生活和工作都比较满意，能够很快适应新环境；二是为人处事心平气和，能够保持内心的平衡和健康的心理状态；三是言行一致，对待自己他人都能平等平和相处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本项内容共由10项指标构成，满分10分。根据得分的高低排序，分析于  浩得分排在前三项具体特点为：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一是具有较好的先天智力条件，逻辑思维缜密，推理能力强；二是有发展潜力，做事刻苦努力，成功率高；三是做事尽力，不偷懒，重视智力活动和智力成就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本项内容共由10项指标构成，满分10分。根据得分的高低排序，分析于  浩得分排在前三项具体特点为：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一是在工作与生活中，能够正确地认识自己及外界的影响，使心态保持平衡；二是心胸开阔，即使与他人发生矛盾和冲突时也能冷静客观对待；三是做事有毅力，遇到问题能够保持稳定的情绪、从容面对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本项内容共由12项指标构成，满分10分。根据得分的高低排序，分析于  浩得分排在前三项具体特点为：</w:t>
            </w:r>
            <w:r>
              <w:rPr>
                <w:sz w:val="28"/>
                <w:szCs w:val="28"/>
                <w:b/>
              </w:rPr>
              <w:t xml:space="preserve">一是勤于思考，注重及时总结，提炼工作经验和教训，更好做好工作；二是能够将周围资源进行整合，提炼出有价值的信息辅助工作的完成；三是善于透过现象看本质，能够从信息中提炼出规律性的东西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本项内容共由11项指标构成，满分10分。根据得分的由低到高排序，分析于  浩得分偏低的原因为：</w:t>
            </w:r>
            <w:r>
              <w:rPr>
                <w:sz w:val="28"/>
                <w:szCs w:val="28"/>
                <w:b/>
              </w:rPr>
              <w:t xml:space="preserve">一是工作中应加强同事之间相互学习和交流，不断提高个人素质和综合能力；二是容易迎合别人的意见，工作中过于依赖他人，独立性不强；三是不想成为人们关注的焦点，即使自己有困难时也很少表现出来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本项内容共由9项指标构成，满分10分。根据得分的由低到高排序，分析于  浩得分偏低的原因为：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一是不善于表达自己的观点和看法，不会为了维护自己的理念而与他人争辩；二是当领导的意愿不是特别强烈，不乐于指导和影响他人；三是与他人交流当中，容易先下结论，给人留下武断的印象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本项内容共由13项指标构成，满分10分。根据得分的由低到高排序，分析于  浩得分偏低的原因为：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一是对外界信息较为信任，没有保持应有的怀疑性与警惕性，固步自封；二是为人较为保守，喜欢按照以往的固有模式进行工作，面对新方法有时犹豫不决；三是考虑事情不够周全，环境等发生变化时适应性不足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4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  浩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  浩</w:t>
      </w:r>
      <w:r>
        <w:rPr>
          <w:sz w:val="28"/>
          <w:szCs w:val="28"/>
        </w:rPr>
        <w:t xml:space="preserve">做事言行一致，坚持不懈，勇于克服困难；工作责任心强，为人积极主动，成熟稳重；对待工作能脚踏实地的完成，且对自己严格要求，有较强的组织纪律性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  浩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  浩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49"/>
      <w:footerReference w:type="default" r:id="rId35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9FF90F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header" Target="header1.xml"/><Relationship Id="rId35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2016-06-23T09:27:06+08:00</dcterms:created>
  <dcterms:modified xsi:type="dcterms:W3CDTF">2016-06-23T09:27:06+08:00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