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16020016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16020016（男）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实际完成时间：1小时36分29秒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测试要求3小时，以1小时36分29秒完成，16020016比正常快近三分之一，且回答不真实（掩饰性系数高于平均水平），说明其阅读虽然快但不准确。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11%，良好率为21%，中为14%，差为54%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分析能力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本项内容共由11项指标构成，满分10分。根据得分的高低排序，分析16020016得分排在前三项具体特点为：</w:t>
            </w:r>
            <w:r>
              <w:rPr>
                <w:sz w:val="28"/>
                <w:szCs w:val="28"/>
                <w:b/>
              </w:rPr>
              <w:t xml:space="preserve">一是对事物不盲目随从，头脑清醒，具有较高的怀疑意识；二是分析整合性良好，善于分析现存的优劣势，据此进行调配整合；三是具有较强的创造力，能够快速产生新想法，发现新事物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本项内容共由8项指标构成，满分10分。根据得分的高低排序，分析16020016得分排在前三项具体特点为：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一是充满自信，敢作敢为，敢于负责、决不推诿；二是有持久的恒心和毅力，面对困难和挑战坚持不懈；三是具有较强的创新精神，能打破常规出奇制胜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本项内容共由8项指标构成，满分10分。根据得分的高低排序，分析16020016得分排在前三项具体特点为：</w:t>
            </w:r>
            <w:r>
              <w:rPr>
                <w:sz w:val="28"/>
                <w:szCs w:val="28"/>
                <w:b/>
              </w:rPr>
              <w:t xml:space="preserve">一是对风险有较好的感知能力，并提前采取措施；二是热爱自由，内心孤傲，承担风险的能力较强；三是在不同情况下都能自如自在，能够沉稳应对各种麻烦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创新能力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本项内容共由13项指标构成，满分10分。根据得分的高低排序，分析16020016得分排在前三项具体特点为：</w:t>
            </w:r>
            <w:r>
              <w:rPr>
                <w:sz w:val="28"/>
                <w:szCs w:val="28"/>
                <w:b/>
              </w:rPr>
              <w:t xml:space="preserve">一是接手新工作时能够很快的胜任，容易获得成功；二是想象丰富，具有很强的创造性，做事方法不拘一格；三是思维敏锐，遇事考虑周全，具有较强的灵活性与适应性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本项内容共由10项指标构成，满分10分。根据得分的高低排序，分析16020016得分排在前三项具体特点为：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一是乐于钻研，反映灵敏，善于发现和解决问题；二是先天智力条件比较好，若加后天的努力与勤奋，将具有很好的发展潜力；三是思维清晰，应变能力强，积极进取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心理健康水平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本项内容共由10项指标构成，满分10分。根据得分的由低到高排序，分析16020016得分偏低的原因为：</w:t>
            </w:r>
            <w:r>
              <w:rPr>
                <w:sz w:val="28"/>
                <w:szCs w:val="28"/>
                <w:b/>
              </w:rPr>
              <w:t xml:space="preserve">一是目前心态比较消极，面对新场合和新环境时，容易心神不宁；二心理素质不好，遇事容易紧张，对人对事缺乏信心；三是情绪容易受到环境干扰，心绪不宁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本项内容共由10项指标构成，满分10分。根据得分的由低到高排序，分析16020016得分偏低的原因为：</w:t>
            </w:r>
            <w:r>
              <w:rPr>
                <w:sz w:val="28"/>
                <w:szCs w:val="28"/>
                <w:b/>
              </w:rPr>
              <w:t xml:space="preserve">一是对刺激的反应有时较明显，情绪较为紧张，影响工作的正常开展；二是心态不健康，在面对工作生活中遇到的困难不能冷静对待；三是遇事考虑不全面，容易感情用事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体质精力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本项内容共由8项指标构成，满分10分。根据得分的由低到高排序，分析16020016得分偏低的原因为：</w:t>
            </w:r>
            <w:r>
              <w:rPr>
                <w:sz w:val="28"/>
                <w:szCs w:val="28"/>
                <w:b/>
              </w:rPr>
              <w:t xml:space="preserve">一是身体素质一般，今后需要加强锻炼，改善身体情况；二是有时会做一些没有意义的事情，使自己的心情不愉快，希望能够增强自信心，尽快改变自己的状态；三是表达能力较为不足，与他人交往过程中不容易准确表达自己的情绪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16020016</w:t>
      </w:r>
      <w:r>
        <w:rPr>
          <w:sz w:val="28"/>
          <w:szCs w:val="28"/>
        </w:rPr>
        <w:t xml:space="preserve">敢于承担风险，抗压能力强；面对困难能坚持不懈，能持之以恒；性格积极向上，乐于助人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16020016</w:t>
      </w:r>
      <w:r>
        <w:rPr>
          <w:sz w:val="28"/>
          <w:szCs w:val="28"/>
        </w:rPr>
        <w:t xml:space="preserve">对待工作能脚踏实地的完成，且对自己严格要求，有较强的组织纪律性；在工作中能很好的影响和带动他人的步调，主动推进工作顺利进行；表现积极主动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16020016</w:t>
      </w:r>
      <w:r>
        <w:rPr>
          <w:sz w:val="28"/>
          <w:szCs w:val="28"/>
        </w:rPr>
        <w:t xml:space="preserve">能够很好地分析事物之间的逻辑关系，并进行归纳；学习能力较强，可以迅速将学习的知识运用在工作中；在工作中注重听取各方意见，具有较强的沟通和综合协调能力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16020016</w:t>
      </w:r>
      <w:r>
        <w:rPr>
          <w:sz w:val="28"/>
          <w:szCs w:val="28"/>
        </w:rPr>
        <w:t xml:space="preserve">拥有较强的判断和决策能力，非常果断；创新能力强，在工作中能够独立完成工作且有较高的质量；能够合理地运用团队人员的特长，充分发挥其优势，组织和分配工作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89"/>
      <w:footerReference w:type="default" r:id="rId3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17FA0F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header" Target="header1.xml"/><Relationship Id="rId3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2016-06-23T09:27:09+08:00</dcterms:created>
  <dcterms:modified xsi:type="dcterms:W3CDTF">2016-06-23T09:27:09+08:00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