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李艳平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1984-08-09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李艳平（女）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清华大学硕士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实际完成时间：1小时40分29秒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基础设施业务发展部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2016.03-今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测试要求3小时，以1小时40分29秒完成，李艳平比正常快近三分之一，且回答真实（掩饰性系数低于平均水平），说明其阅读不仅快且准确。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32%，中为21%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应变能力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本项内容共由9项指标构成，满分10分。根据得分的高低排序，分析李艳平得分排在前三项具体特点为：</w:t>
            </w:r>
            <w:r>
              <w:rPr>
                <w:sz w:val="28"/>
                <w:szCs w:val="28"/>
                <w:b/>
              </w:rPr>
              <w:t xml:space="preserve">一是面对问题考虑周全，能够运用灵活的手段处理；二是富有创造力，在工作中喜欢尝试新的方法来解决问题；三是严于律己，经常进行自我反省并进行总结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工作作风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本项内容共由7项指标构成，满分10分。根据得分的高低排序，分析李艳平得分排在前三项具体特点为：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一是智商较高，富有才气，能够将聪明才智用在工作中遇到的问题上；二是在工作过程中不断的求新求异，喜欢尝试新的工作方法；三是工作中表现果断，对工作有信心，能够坚决执行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本项内容共由10项指标构成，满分10分。根据得分的高低排序，分析李艳平得分排在前三项具体特点为：</w:t>
            </w:r>
            <w:r>
              <w:rPr>
                <w:sz w:val="28"/>
                <w:szCs w:val="28"/>
                <w:b/>
              </w:rPr>
              <w:t xml:space="preserve">一是具有良好成功潜力，在实操方面有自己独特的优势；二是天生聪明，较强的逻辑思维能力，独立思考能力；三对事物的看法是理智的、客观的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本项内容共由12项指标构成，满分10分。根据得分的高低排序，分析李艳平得分排在前三项具体特点为：</w:t>
            </w:r>
            <w:r>
              <w:rPr>
                <w:sz w:val="28"/>
                <w:szCs w:val="28"/>
                <w:b/>
              </w:rPr>
              <w:t xml:space="preserve">一是有资源的整合能力，通过身边资源的提炼归纳选取自己最需要的部分来协助完成工作；二是工作中注重听取各方意见，具有较强的沟通和综合协调能力；三是工作有主见，遇到问题能够正确分析并当机立断，加以有效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诚信度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本项内容共由7项指标构成，满分10分。根据得分的高低排序，分析李艳平得分排在前三项具体特点为：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一是对人真诚坦白，能够客观评价自己，为人诚实可信；二是对自己目前的生活和工作感到满意，且心理状态平稳；三是为人处世趋向和大家对他的看法一样，做事耐心、稳重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本项内容共由12项指标构成，满分10分。根据得分的由低到高排序，分析李艳平得分偏低的原因为：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对人际关系较为敏感，较为在意他人情绪的变化是否由于自己引起；三是有时干工作中有感情用事的成份，为了照顾某关系，满足了一部分人，同时也让另外的人不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本项内容共由9项指标构成，满分10分。根据得分的由低到高排序，分析李艳平得分偏低的原因为：</w:t>
            </w:r>
            <w:r>
              <w:rPr>
                <w:sz w:val="28"/>
                <w:szCs w:val="28"/>
                <w:b/>
              </w:rPr>
              <w:t xml:space="preserve">一是自我表现能力弱，不想成为人们关注的焦点；二是面对不同的意见时，一般不会反驳而选择沉默；三是表现方面自主性欠佳，工作中希望有人能给予指导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本项内容共由12项指标构成，满分10分。根据得分的由低到高排序，分析李艳平得分偏低的原因为：</w:t>
            </w:r>
            <w:r>
              <w:rPr>
                <w:sz w:val="28"/>
                <w:szCs w:val="28"/>
                <w:b/>
              </w:rPr>
              <w:t xml:space="preserve">一是容易受到周围环境的影响，遇到困难时常半途而废；二是习惯按照已有的方式方法工作，缺乏怀疑和创新精神；三是性格偏内向，不太关注外界的人和事物，对陌生的环境有恐惧心理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6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李艳平</w:t>
      </w:r>
      <w:r>
        <w:rPr>
          <w:sz w:val="28"/>
          <w:szCs w:val="28"/>
        </w:rPr>
        <w:t xml:space="preserve">敢于承担风险，抗压能力强；对外界变化反应比较敏感，适应环境能力强；性格积极向上，乐于助人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李艳平</w:t>
      </w:r>
      <w:r>
        <w:rPr>
          <w:sz w:val="28"/>
          <w:szCs w:val="28"/>
        </w:rPr>
        <w:t xml:space="preserve">在工作中能很好的影响和带动他人的步调，主动推进工作顺利进行；做事言行一致，坚持不懈，勇于克服困难；对待工作能表现出高积极性和专注度，做事有始有终，力求尽善尽美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李艳平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李艳平</w:t>
      </w:r>
      <w:r>
        <w:rPr>
          <w:sz w:val="28"/>
          <w:szCs w:val="28"/>
        </w:rPr>
        <w:t xml:space="preserve">在工作中想法和点子很多，善于随机应变；拥有较强的判断和决策能力，非常果断；创新能力强，在工作中能够独立完成工作且有较高的质量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63"/>
      <w:footerReference w:type="default" r:id="rId6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1B8D3B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header" Target="header1.xml"/><Relationship Id="rId6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2016-07-12T21:42:04+08:00</dcterms:created>
  <dcterms:modified xsi:type="dcterms:W3CDTF">2016-07-12T21:42:04+08:00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