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马鸣楠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1983-07-21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马鸣楠（男）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北京交通大学博士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实际完成时间：2小时19分15秒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北京城投地下空间开发建设有限公司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市场开发部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部门经理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2012.07-至今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北京市基础设施有限责任公司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土地开发事业部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项目经理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2011.07-2012.07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测试要求3小时，以2小时19分15秒完成，马鸣楠比正常快近三分之一，且回答真实（掩饰性系数低于平均水平），说明其阅读不仅快且准确。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57%，良好率为36%，中为4%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性格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本项内容共由10项指标构成，满分10分。根据得分的高低排序，分析马鸣楠得分排在前三项具体特点为：</w:t>
            </w:r>
            <w:r>
              <w:rPr>
                <w:sz w:val="28"/>
                <w:szCs w:val="28"/>
                <w:b/>
              </w:rPr>
              <w:t xml:space="preserve">一是做事细心仔细，能够感知他人的潜在需求；二是个性较好，与他人沟通能够保持良好的状态；三是性格外向，公众场合不怯场，能自如应对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判断与决策能力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本项内容共由8项指标构成，满分10分。根据得分的高低排序，分析马鸣楠得分排在前三项具体特点为：</w:t>
            </w:r>
            <w:r>
              <w:rPr>
                <w:sz w:val="28"/>
                <w:szCs w:val="28"/>
                <w:b/>
              </w:rPr>
              <w:t xml:space="preserve">一是充满自信，敢作敢为，敢于负责、决不推诿；二是办事具有计划性、组织性，工作和生活井然有序；三是喜欢尝试新的方式方法，善于通过不同角度对问题进行决策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心理健康水平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本项内容共由10项指标构成，满分10分。根据得分的高低排序，分析马鸣楠得分排在前三项具体特点为：</w:t>
            </w:r>
            <w:r>
              <w:rPr>
                <w:sz w:val="28"/>
                <w:szCs w:val="28"/>
                <w:b/>
              </w:rPr>
              <w:t xml:space="preserve">一是通常能以沉着的态度应付现实中各种问题，行动充满魄力；二是能够客观地正确的认识自己，对待外界的影响，心态平和；三是遇事总能保持心平气和、镇定自若的状态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聪慧度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本项内容共由10项指标构成，满分10分。根据得分的高低排序，分析马鸣楠得分排在前三项具体特点为：</w:t>
            </w:r>
            <w:r>
              <w:rPr>
                <w:sz w:val="28"/>
                <w:szCs w:val="28"/>
                <w:b/>
              </w:rPr>
              <w:t xml:space="preserve">一是学习能力较强，可以迅速将学习的知识运用在工作中；二是在自己学习和工作的领域当中取得了一定成就，能够持续不断的学习和探索；三是乐于钻研，反映灵敏，善于发现和解决问题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风险性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本项内容共由8项指标构成，满分10分。根据得分的高低排序，分析马鸣楠得分排在前三项具体特点为：</w:t>
            </w:r>
            <w:r>
              <w:rPr>
                <w:sz w:val="28"/>
                <w:szCs w:val="28"/>
                <w:b/>
              </w:rPr>
              <w:t xml:space="preserve">一是善于与人沟通，社交场合中表现的充满自信、举止大方；二是在工作中具备独立思考的能力，能够不断的反省自己并对错误进行改正；三是愿意参加或组织各种社团活动，不斤斤计较，容易接受别人的批评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本项内容共由12项指标构成，满分10分。根据得分的由低到高排序，分析马鸣楠得分偏低的原因为：</w:t>
            </w:r>
            <w:r>
              <w:rPr>
                <w:sz w:val="28"/>
                <w:szCs w:val="28"/>
                <w:b/>
              </w:rPr>
              <w:t xml:space="preserve">一是遇事比较喜欢单打独斗，不愿与人合作；过于独立，不愿与他人保持密切的关系；二是当事情出现错误和问题时，过于追究自己的责任而承担痛苦；三是容易因小事而产生猜忌，并使自己情绪受到影响，人际关系处理能力还需提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容纳性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本项内容共由10项指标构成，满分10分。根据得分的由低到高排序，分析马鸣楠得分偏低的原因为：</w:t>
            </w:r>
            <w:r>
              <w:rPr>
                <w:sz w:val="28"/>
                <w:szCs w:val="28"/>
                <w:b/>
              </w:rPr>
              <w:t xml:space="preserve">一是有时理解他人意见且解决问题的力度不够，处理事情不够灵活；二是在团队中有时不愿听从其他人的工作安排，不能很好融入集体；三是对团队中的成员关心程度不够，需要增加同情心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执着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本项内容共由11项指标构成，满分10分。根据得分的由低到高排序，分析马鸣楠得分偏低的原因为：</w:t>
            </w:r>
            <w:r>
              <w:rPr>
                <w:sz w:val="28"/>
                <w:szCs w:val="28"/>
                <w:b/>
              </w:rPr>
              <w:t xml:space="preserve">一是做事过于服从领导，不积极发表个人意见和观点，有时显得逃避责任和任务；二是当与他人观点不同时，较少换位思考去接纳更多的意见；三是有时会在公众场合与之争辩，表现得比较偏执，不能容忍不同意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0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马鸣楠</w:t>
      </w:r>
      <w:r>
        <w:rPr>
          <w:sz w:val="28"/>
          <w:szCs w:val="28"/>
        </w:rPr>
        <w:t xml:space="preserve">性格积极向上，乐于助人；心理健康，待人随和，用真心和热情去对待他人；敢于承担风险，抗压能力强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马鸣楠</w:t>
      </w:r>
      <w:r>
        <w:rPr>
          <w:sz w:val="28"/>
          <w:szCs w:val="28"/>
        </w:rPr>
        <w:t xml:space="preserve">工作责任心强，为人积极主动，成熟稳重；富有团队精神，乐于在团队中体现自我价值，并为团队做出自己的贡献；做事言行一致，坚持不懈，勇于克服困难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马鸣楠</w:t>
      </w:r>
      <w:r>
        <w:rPr>
          <w:sz w:val="28"/>
          <w:szCs w:val="28"/>
        </w:rPr>
        <w:t xml:space="preserve">学习能力较强，可以迅速将学习的知识运用在工作中；在工作中注重听取各方意见，具有较强的沟通和综合协调能力；能够很好地分析事物之间的逻辑关系，并进行归纳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马鸣楠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03"/>
      <w:footerReference w:type="default" r:id="rId10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186BA2B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header" Target="header1.xml"/><Relationship Id="rId10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2016-07-12T21:42:08+08:00</dcterms:created>
  <dcterms:modified xsi:type="dcterms:W3CDTF">2016-07-12T21:42:08+08:00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