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阳哲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1986-12-28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阳哲（男）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辽宁大学法学学士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实际完成时间：2小时13分4秒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法律事务部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2014.09-至今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测试要求3小时，以2小时13分4秒完成，阳哲比正常快近三分之一，且回答真实（掩饰性系数低于平均水平），说明其阅读不仅快且准确。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29%，良好率为36%，中为14%，差为21%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本项内容共由12项指标构成，满分10分。根据得分的高低排序，分析阳哲得分排在前三项具体特点为：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一是所承担工作中遇到问题思维比较清晰，能用有效的办法加以解决；二是具有较好的逻辑推理能力，对事情的来龙去脉能进行合理的推测和估计；三是做事独立，能够当机立断，迅速将不同资源进行归纳整理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本项内容共由8项指标构成，满分10分。根据得分的高低排序，分析阳哲得分排在前三项具体特点为：</w:t>
            </w:r>
            <w:r>
              <w:rPr>
                <w:sz w:val="28"/>
                <w:szCs w:val="28"/>
                <w:b/>
              </w:rPr>
              <w:t xml:space="preserve">一是做事喜欢从头到尾，不喜欢半途而废，对于工作有想法有见地；二是做事不打无把握之仗，能有效对工作任务进行分解，分阶段有步骤地完成；三是果断独立，有气魄，会主动寻找机会施展自己的才华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本项内容共由10项指标构成，满分10分。根据得分的高低排序，分析阳哲得分排在前三项具体特点为：</w:t>
            </w:r>
            <w:r>
              <w:rPr>
                <w:sz w:val="28"/>
                <w:szCs w:val="28"/>
                <w:b/>
              </w:rPr>
              <w:t xml:space="preserve">一是性格稳重，感情丰富而细腻，对环境变化敏感；二是能够通过分析观察他人来寻找与他人的交往方式，以获得他人好感；三是充满生机与活力，热衷于与人交流，具有很好的表达能力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本项内容共由8项指标构成，满分10分。根据得分的高低排序，分析阳哲得分排在前三项具体特点为：</w:t>
            </w:r>
            <w:r>
              <w:rPr>
                <w:sz w:val="28"/>
                <w:szCs w:val="28"/>
                <w:b/>
              </w:rPr>
              <w:t xml:space="preserve">一是乐于接受新鲜事物，勇于尝试新方法去解决问题；二是愿意参加或组织各种社团活动，不斤斤计较，容易接受别人的批评；三是与人交往时主动热情，举止大方得体，注重礼节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本项内容共由11项指标构成，满分10分。根据得分的高低排序，分析阳哲得分排在前三项具体特点为：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一是思维敏捷，工作努力，取得一定的专业成就；二是具有较强的创造力，能够快速产生新想法，发现新事物；三是做事有主见，并敢于坚持自己的观点，有拼搏精神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本项内容共由12项指标构成，满分10分。根据得分的由低到高排序，分析阳哲得分偏低的原因为：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不太容易易受别人的暗示，不想依从他人的指示和期望行事；三是遇事比较喜欢单打独斗，不愿与人合作；过于独立，不愿与他人保持密切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本项内容共由7项指标构成，满分10分。根据得分的由低到高排序，分析阳哲得分偏低的原因为：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过于关注外部对自己的评价，有时为了给他人留下好的印象而不得不做自己不想做的事；三是在工作中有时不主动承担任务，不愿主动为所作的事情负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本项内容共由10项指标构成，满分10分。根据得分的由低到高排序，分析阳哲得分偏低的原因为：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略显竞争性不足；二是有时考虑问题过于理性，常用自己的标准去评判他人，有时显得同情心不够；三是当观点与他人的相悖时，会坚持自己的观点，对他人的建议接纳程度不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2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阳哲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阳哲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阳哲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阳哲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23"/>
      <w:footerReference w:type="default" r:id="rId12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CD3F79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header" Target="header1.xml"/><Relationship Id="rId12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2016-07-12T21:42:10+08:00</dcterms:created>
  <dcterms:modified xsi:type="dcterms:W3CDTF">2016-07-12T21:42:10+08:00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