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张坤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1983-12-28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张坤（男）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首都师范大学学士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实际完成时间：1小时36分5秒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检测中心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2011.11-今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测试要求3小时，以1小时36分5秒完成，张坤比正常快近三分之一，且回答真实（掩饰性系数低于平均水平），说明其阅读不仅快且准确。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14%，良好率为36%，中为36%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本项内容共由12项指标构成，满分10分。根据得分的高低排序，分析张坤得分排在前三项具体特点为：</w:t>
            </w:r>
            <w:r>
              <w:rPr>
                <w:sz w:val="28"/>
                <w:szCs w:val="28"/>
                <w:b/>
              </w:rPr>
              <w:t xml:space="preserve">一是办事精明果断，善于在工作中进行总结、提炼与归纳；二是具有较强的逻辑推理能力，能够综合平衡工作中各个环节；三是遇事反映敏捷，归纳、表达到位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人际关系调节水平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本项内容共由12项指标构成，满分10分。根据得分的高低排序，分析张坤得分排在前三项具体特点为：</w:t>
            </w:r>
            <w:r>
              <w:rPr>
                <w:sz w:val="28"/>
                <w:szCs w:val="28"/>
                <w:b/>
              </w:rPr>
              <w:t xml:space="preserve">一是常多以客观、坚强、独立的态度处理当前的问题，较少惨杂个人主观和感情之事；二是在一些原则性的问题上，坚持自己的原则，凡事三思而后行，不一味的袒护自己相信的人；三是富有较强的怜弱心理，能够大方帮助有困难的朋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适应环境水平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本项内容共由8项指标构成，满分10分。根据得分的高低排序，分析张坤得分排在前三项具体特点为：</w:t>
            </w:r>
            <w:r>
              <w:rPr>
                <w:sz w:val="28"/>
                <w:szCs w:val="28"/>
                <w:b/>
              </w:rPr>
              <w:t xml:space="preserve">一是对外界包容性强，心胸开阔；二是在新环境中不容易感到紧张、焦虑，与人交往充满信心和勇气；三是遇事镇定自若，能够保持内心的平衡和健康的心态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精明能干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本项内容共由7项指标构成，满分10分。根据得分的高低排序，分析张坤得分排在前三项具体特点为：</w:t>
            </w:r>
            <w:r>
              <w:rPr>
                <w:sz w:val="28"/>
                <w:szCs w:val="28"/>
                <w:b/>
              </w:rPr>
              <w:t xml:space="preserve">一是做事情之前善于提前做好相应的计划，办事效率高；二是对自我评价较高，对自己的才华有信心；三是工作过程中能够严格要求自己，遇到困难尽自己最大努力去克服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本项内容共由8项指标构成，满分10分。根据得分的高低排序，分析张坤得分排在前三项具体特点为：</w:t>
            </w:r>
            <w:r>
              <w:rPr>
                <w:sz w:val="28"/>
                <w:szCs w:val="28"/>
                <w:b/>
              </w:rPr>
              <w:t xml:space="preserve">一是能够对环境迅速做出反应，兴奋性程度较高，始终充满激情；二是幻想性高，想象丰富，注意细节，逻辑性强，更关注过程和方法；三是目前过得比较舒心，对外界以自身舒适来进行调节，不会有无意义的思想与冲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本项内容共由7项指标构成，满分10分。根据得分的由低到高排序，分析张坤得分偏低的原因为：</w:t>
            </w:r>
            <w:r>
              <w:rPr>
                <w:sz w:val="28"/>
                <w:szCs w:val="28"/>
                <w:b/>
              </w:rPr>
              <w:t xml:space="preserve">一是有时组织计划性欠佳，不能有效的对工作任务进行分解；二是独立完成工作的能力较差，习惯依赖他人来开展工作，喜欢附和别人观点；三是做工作有时比较被动，有时需要别人的督促才能努力工作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应变能力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本项内容共由9项指标构成，满分10分。根据得分的由低到高排序，分析张坤得分偏低的原因为：</w:t>
            </w:r>
            <w:r>
              <w:rPr>
                <w:sz w:val="28"/>
                <w:szCs w:val="28"/>
                <w:b/>
              </w:rPr>
              <w:t xml:space="preserve">一是思维活跃性不足，缺乏想象力，对周围环境的感知能力较弱；二是对自我要求不够严格， 面对困难时有退缩心理产生；三是创造力偏低，再面对新环境时，常常墨守成规，沿用以往的经验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本项内容共由11项指标构成，满分10分。根据得分的由低到高排序，分析张坤得分偏低的原因为：</w:t>
            </w:r>
            <w:r>
              <w:rPr>
                <w:sz w:val="28"/>
                <w:szCs w:val="28"/>
                <w:b/>
              </w:rPr>
              <w:t xml:space="preserve">一是有时工作缺乏主见，持怀疑态度，容易受到他人影响；二是工作中独立性不够，做事喜欢依赖他人，遵循他人的观点；三是有时表现较温顺，容易迎合别人的意图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6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张坤</w:t>
      </w:r>
      <w:r>
        <w:rPr>
          <w:sz w:val="28"/>
          <w:szCs w:val="28"/>
        </w:rPr>
        <w:t xml:space="preserve">喜欢参加群体活动，善于与人交流、融入团体；对外界变化反应比较敏感，适应环境能力强；性格积极向上，乐于助人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张坤</w:t>
      </w:r>
      <w:r>
        <w:rPr>
          <w:sz w:val="28"/>
          <w:szCs w:val="28"/>
        </w:rPr>
        <w:t xml:space="preserve">做事言行一致，坚持不懈，勇于克服困难；平静对待身边的名和利，心胸开阔，处理问题时能够以大局为重；对待工作能表现出高积极性和专注度，做事有始有终，力求尽善尽美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张坤</w:t>
      </w:r>
      <w:r>
        <w:rPr>
          <w:sz w:val="28"/>
          <w:szCs w:val="28"/>
        </w:rPr>
        <w:t xml:space="preserve">在工作中注重听取各方意见，具有较强的沟通和综合协调能力；善于在做事情之前提前做好相应的计划，办事效率高；身体素质良好，有较好的精神面貌对待工作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张坤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63"/>
      <w:footerReference w:type="default" r:id="rId16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E7F2E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header" Target="header1.xml"/><Relationship Id="rId16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2016-07-12T21:42:14+08:00</dcterms:created>
  <dcterms:modified xsi:type="dcterms:W3CDTF">2016-07-12T21:42:14+08:00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