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宋靖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1983-06-12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宋靖（女）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墨尔本大学硕士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实际完成时间：1小时52分29秒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北京京投轨道交通置业开发有限公司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经营管理部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2014.01-至今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测试要求3小时，以1小时52分29秒完成，宋靖比正常快近三分之一，且回答真实（掩饰性系数低于平均水平），说明其阅读不仅快且准确。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75%，良好率为14%，中为7%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本项内容共由8项指标构成，满分10分。根据得分的高低排序，分析宋靖得分排在前三项具体特点为：</w:t>
            </w:r>
            <w:r>
              <w:rPr>
                <w:sz w:val="28"/>
                <w:szCs w:val="28"/>
                <w:b/>
              </w:rPr>
              <w:t xml:space="preserve">一是当机立断，自认为应该做的事情会立刻投入，行动力强；二是喜欢尝试新的方式方法，善于通过不同角度对问题进行决策；三是做事不打无把握之仗，能有效对工作任务进行分解，分阶段有步骤地完成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工作作风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本项内容共由7项指标构成，满分10分。根据得分的高低排序，分析宋靖得分排在前三项具体特点为：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一是观察事物仔细，对人体贴周到，善于发现事情的细微不同之处；二是平时严于律己，做事言行一致，坚持不懈，勇于克服困难；三是具有较强的创新能力，善于用新的思路和方法解决工作中的问题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本项内容共由9项指标构成，满分10分。根据得分的高低排序，分析宋靖得分排在前三项具体特点为：</w:t>
            </w:r>
            <w:r>
              <w:rPr>
                <w:sz w:val="28"/>
                <w:szCs w:val="28"/>
                <w:b/>
              </w:rPr>
              <w:t xml:space="preserve">一是喜欢考验一切现有的理论和事实，而予以新的评价；二是面对新情况不担心不紧张，能够有效的适应环境变化；三是无论在什么样的环境中，都能很快适应，在工作中则上手快、执行力较强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本项内容共由12项指标构成，满分10分。根据得分的高低排序，分析宋靖得分排在前三项具体特点为：</w:t>
            </w:r>
            <w:r>
              <w:rPr>
                <w:sz w:val="28"/>
                <w:szCs w:val="28"/>
                <w:b/>
              </w:rPr>
              <w:t xml:space="preserve">一是工作中遇到问题思维比较清晰，能够利用相关资源进行分析判断，并加以有效解决；二是具有较强的逻辑推理能力，能够综合平衡工作中各个环节；三是先天具备良好的潜质，能够快速学习新知识和新技能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本项内容共由11项指标构成，满分10分。根据得分的高低排序，分析宋靖得分排在前三项具体特点为：</w:t>
            </w:r>
            <w:r>
              <w:rPr>
                <w:sz w:val="28"/>
                <w:szCs w:val="28"/>
                <w:b/>
              </w:rPr>
              <w:t xml:space="preserve">一是做事有主见，独立性强，碰到困难能够主动分析并加以解决；二是做事有主见，并敢于坚持自己的观点，有拼搏精神；三是能够长时间的专注于一件事情，不受外界干扰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本项内容共由12项指标构成，满分10分。根据得分的由低到高排序，分析宋靖得分偏低的原因为：</w:t>
            </w:r>
            <w:r>
              <w:rPr>
                <w:sz w:val="28"/>
                <w:szCs w:val="28"/>
                <w:b/>
              </w:rPr>
              <w:t xml:space="preserve">一是待人接物方面过于直截了当，处理问题较为简单直接，从而影响人际关系；二是给他人的感觉亲和力不足，需要真诚的与人相处；三是遇到困难一般不愿意向他人求助，过于追求自我完美，让人觉得不好接近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本项内容共由10项指标构成，满分10分。根据得分的由低到高排序，分析宋靖得分偏低的原因为：</w:t>
            </w:r>
            <w:r>
              <w:rPr>
                <w:sz w:val="28"/>
                <w:szCs w:val="28"/>
                <w:b/>
              </w:rPr>
              <w:t xml:space="preserve">一是有时自己的观念不够坚定，遇事容易受到他人意见影响；二是有时不愿意接受别人暗示，不太愿意独立承担工作责任；三是遇事过于喜欢争执，从他人角度看不够随和，人际关系有时显得过于紧张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社交水平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本项内容共由12项指标构成，满分10分。根据得分的由低到高排序，分析宋靖得分偏低的原因为：</w:t>
            </w:r>
            <w:r>
              <w:rPr>
                <w:sz w:val="28"/>
                <w:szCs w:val="28"/>
                <w:b/>
              </w:rPr>
              <w:t xml:space="preserve">一是对与自己相反的意见经常进行反驳，不考虑别人的心理承受能力；二是感知能力较弱，考虑问题不够周全，不能灵活处理问题；三是不善于观察周围的人与事，对他人的认可度较低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0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宋靖</w:t>
      </w:r>
      <w:r>
        <w:rPr>
          <w:sz w:val="28"/>
          <w:szCs w:val="28"/>
        </w:rPr>
        <w:t xml:space="preserve">敢于承担风险，抗压能力强；性格积极向上，乐于助人；心理健康，待人随和，用真心和热情去对待他人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宋靖</w:t>
      </w:r>
      <w:r>
        <w:rPr>
          <w:sz w:val="28"/>
          <w:szCs w:val="28"/>
        </w:rPr>
        <w:t xml:space="preserve">在工作中能很好的影响和带动他人的步调，主动推进工作顺利进行；做事言行一致，坚持不懈，勇于克服困难；对待工作能脚踏实地的完成，且对自己严格要求，有较强的组织纪律性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宋靖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在工作中注重听取各方意见，具有较强的沟通和综合协调能力；能够很好地分析事物之间的逻辑关系，并进行归纳；身体素质良好，有较好的精神面貌对待工作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宋靖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03"/>
      <w:footerReference w:type="default" r:id="rId20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6B9F0E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header" Target="header1.xml"/><Relationship Id="rId20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2016-07-12T21:42:18+08:00</dcterms:created>
  <dcterms:modified xsi:type="dcterms:W3CDTF">2016-07-12T21:42:18+08:00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