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1985-09-04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实际完成时间：1小时44分1秒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规划设计部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2014.03-今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测试要求3小时，以1小时44分1秒完成，刘峰比正常快近三分之一，且回答真实（掩饰性系数低于平均水平），说明其阅读不仅快且准确。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25%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本项内容共由11项指标构成，满分10分。根据得分的高低排序，分析刘峰得分排在前三项具体特点为：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，提炼出规律性的东西；二是对新观念反应敏捷，在工作中办法很多，具有独特新颖的能力；三是做事认真，注重不断学习和提高，积极寻求上进，取得一定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本项内容共由10项指标构成，满分10分。根据得分的高低排序，分析刘峰得分排在前三项具体特点为：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一是乐于钻研，反映灵敏，善于发现和解决问题；二是智商高，注重观察，具有较强的逻辑思维能力和思考能力；三是先天智力条件比较好，若加后天的努力与勤奋，将具有很好的发展潜力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本项内容共由9项指标构成，满分10分。根据得分的高低排序，分析刘峰得分排在前三项具体特点为：</w:t>
            </w:r>
            <w:r>
              <w:rPr>
                <w:sz w:val="28"/>
                <w:szCs w:val="28"/>
                <w:b/>
              </w:rPr>
              <w:t xml:space="preserve">一是面对问题考虑周全，能够运用灵活的手段处理；二是做事沉着稳重，不会做没有把握的事；三是无论在什么样的环境中，都能很快适应，在工作中则上手快、执行力较强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本项内容共由8项指标构成，满分10分。根据得分的高低排序，分析刘峰得分排在前三项具体特点为：</w:t>
            </w:r>
            <w:r>
              <w:rPr>
                <w:sz w:val="28"/>
                <w:szCs w:val="28"/>
                <w:b/>
              </w:rPr>
              <w:t xml:space="preserve">一是想象力丰富，工作中注重方式和方法，不断提高工作效率；二是不掩饰，不畏缩，有敢作敢为的精神，能经历艰辛而保持毅力；三是与人交往时主动热情，举止大方得体，注重礼节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本项内容共由10项指标构成，满分10分。根据得分的高低排序，分析刘峰得分排在前三项具体特点为：</w:t>
            </w:r>
            <w:r>
              <w:rPr>
                <w:sz w:val="28"/>
                <w:szCs w:val="28"/>
                <w:b/>
              </w:rPr>
              <w:t xml:space="preserve">一是做事较为细心，具有较强的观察力，能够快速发现事物之间的联系；二是社交场合精力充沛、热情活跃，比较喜欢与人交流；三是性格外向，为人乐观，喜欢与人沟通，处事大方得体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本项内容共由12项指标构成，满分10分。根据得分的由低到高排序，分析刘峰得分偏低的原因为：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感情丰富，有时可能比较敏感，容易因为一些小事而影响与他人的关系；三是待人直率坦白，有时会说话过于直白，不加修饰，导致他人反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本项内容共由7项指标构成，满分10分。根据得分的由低到高排序，分析刘峰得分偏低的原因为：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常常给人一种诚实可信的感觉；二是过于注重他人看法，有时为了博得外界好感而做一些并不愿意做的事情；三是有时为了满足对方的需求而掩饰自己真实的想法，表现的让对方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本项内容共由11项指标构成，满分10分。根据得分的由低到高排序，分析刘峰得分偏低的原因为：</w:t>
            </w:r>
            <w:r>
              <w:rPr>
                <w:sz w:val="28"/>
                <w:szCs w:val="28"/>
                <w:b/>
              </w:rPr>
              <w:t xml:space="preserve">一是对外界反应较敏感多疑，出现问题常从自己的角度考虑，对工作产生动摇；二是讨论或分析时易于倾向于附和他人，自我观点表达不充分或不表达；三是面对不同意见有时不主动出击，不积极批评别人不对的看法，对自己的坚持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刘峰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刘峰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刘峰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刘峰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83"/>
      <w:footerReference w:type="default" r:id="rId28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232FE8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header" Target="header1.xml"/><Relationship Id="rId28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2016-07-12T21:42:27+08:00</dcterms:created>
  <dcterms:modified xsi:type="dcterms:W3CDTF">2016-07-12T21:42:27+08:00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