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张冬威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1985-01-15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张冬威（男）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南开大学硕士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实际完成时间：1小时7分14秒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人力资源部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2016.03-今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测试要求3小时，以1小时7分14秒完成，张冬威比正常快近二分之一，且回答不真实（掩饰性系数高于平均水平），说明其阅读虽然快但不准确。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29%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本项内容共由8项指标构成，满分10分。根据得分的高低排序，分析张冬威得分排在前三项具体特点为：</w:t>
            </w:r>
            <w:r>
              <w:rPr>
                <w:sz w:val="28"/>
                <w:szCs w:val="28"/>
                <w:b/>
              </w:rPr>
              <w:t xml:space="preserve">一是能想出别人所想不来的办法，具有独特新颖的能力；二是做事喜欢从头到尾，不喜欢半途而废，对于工作有想法有见地；三是做事不打无把握之仗，能有效对工作任务进行分解，分阶段有步骤地完成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本项内容共由10项指标构成，满分10分。根据得分的高低排序，分析张冬威得分排在前三项具体特点为：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一是智商高，观察力强，具有较强的逻辑思维和抽象思考能力；二是聪明好学，有发展潜力，通过不懈努力能够取得更大成就；三是智商高，注重观察，具有较强的逻辑思维能力和思考能力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本项内容共由11项指标构成，满分10分。根据得分的高低排序，分析张冬威得分排在前三项具体特点为：</w:t>
            </w:r>
            <w:r>
              <w:rPr>
                <w:sz w:val="28"/>
                <w:szCs w:val="28"/>
                <w:b/>
              </w:rPr>
              <w:t xml:space="preserve">一是整合能力高，能够恰当地分析已有的条件，整合运用资源；二是具有较好的成长能力，能够较快的适应新的环境；三是工作当中常常表现出好强的特质，努力拼搏以获得成功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本项内容共由12项指标构成，满分10分。根据得分的高低排序，分析张冬威得分排在前三项具体特点为：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一是具有较强的协调指挥能力，能够化解矛盾，变消极因素为积极因素；二是为人勤奋努力，做事讲究效率，工作认真负责，在团队中能够起到积极作用；三是喜欢新的事物，乐于经常从事新颖且艰难的工作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工作态度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本项内容共由7项指标构成，满分10分。根据得分的高低排序，分析张冬威得分排在前三项具体特点为：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一是具有较强的自制力，能够自觉控制、激励自己去完成工作目标；二是为人处事认真负责，自律谨严，喜欢通过自己的努力来实现工作目标；三是对人对事认真负责，为人努力肯干，面对困难和挑战时坚持不懈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本项内容共由12项指标构成，满分10分。根据得分的由低到高排序，分析张冬威得分偏低的原因为：</w:t>
            </w:r>
            <w:r>
              <w:rPr>
                <w:sz w:val="28"/>
                <w:szCs w:val="28"/>
                <w:b/>
              </w:rPr>
              <w:t xml:space="preserve">一是喜欢独立自主做事，有时不太听从别人的意见，在遇到困难和问题时不喜欢从别人那里寻求帮助；二是有时对人际关系过于敏感，过分地关注小细节，从而影响对他人正确的评判；三是待人接物方面过于直截了当，处理问题较为简单直接，从而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本项内容共由12项指标构成，满分10分。根据得分的由低到高排序，分析张冬威得分偏低的原因为：</w:t>
            </w:r>
            <w:r>
              <w:rPr>
                <w:sz w:val="28"/>
                <w:szCs w:val="28"/>
                <w:b/>
              </w:rPr>
              <w:t xml:space="preserve">一是有时做事缺乏主见，乐于按照他人的指示和期望办事；二是有时自己的观念不够坚定，遇事容易受到他人意见的影响；三是做事比较严肃、审慎，喜欢独处，很少主动与人沟通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本项内容共由10项指标构成，满分10分。根据得分的由低到高排序，分析张冬威得分偏低的原因为：</w:t>
            </w:r>
            <w:r>
              <w:rPr>
                <w:sz w:val="28"/>
                <w:szCs w:val="28"/>
                <w:b/>
              </w:rPr>
              <w:t xml:space="preserve">一是有时快速吸纳他人意见解决问题的力度不够，处理事情不够灵活；二是由于过于独立自主的工作，导致与同事之间合作完成工作情况较少；三是喜欢按自己的标准要求他人，主动关心与帮助他人方面不够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张冬威</w:t>
      </w:r>
      <w:r>
        <w:rPr>
          <w:sz w:val="28"/>
          <w:szCs w:val="28"/>
        </w:rPr>
        <w:t xml:space="preserve">敢于承担风险，抗压能力强；对外界变化反应比较敏感，适应环境能力强；面对困难能坚持不懈，能持之以恒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张冬威</w:t>
      </w:r>
      <w:r>
        <w:rPr>
          <w:sz w:val="28"/>
          <w:szCs w:val="28"/>
        </w:rPr>
        <w:t xml:space="preserve">对待工作能脚踏实地的完成，且对自己严格要求，有较强的组织纪律性；在工作中能很好的影响和带动他人的步调，主动推进工作顺利进行；工作责任心强，为人积极主动，成熟稳重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张冬威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张冬威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83"/>
      <w:footerReference w:type="default" r:id="rId38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58977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header" Target="header1.xml"/><Relationship Id="rId38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2016-07-12T21:42:38+08:00</dcterms:created>
  <dcterms:modified xsi:type="dcterms:W3CDTF">2016-07-12T21:42:38+08:00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