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张改革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1978-07-01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张改革（女）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实际完成时间：2小时18分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测试要求3小时，以2小时18分完成，张改革比正常快近三分之一，且回答真实（掩饰性系数低于平均水平），说明其阅读不仅快且准确。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50%，中为4%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风险性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本项内容共由8项指标构成，满分10分。根据得分的高低排序，分析张改革得分排在前三项具体特点为：</w:t>
            </w:r>
            <w:r>
              <w:rPr>
                <w:sz w:val="28"/>
                <w:szCs w:val="28"/>
                <w:b/>
              </w:rPr>
              <w:t xml:space="preserve">一是感受力强，对风险能够准确的进行预判，可提前对风险因素进行规避；二是性格开朗能够，有积极的心态，能够在团队中发挥主要作用；三是喜欢新奇的事物，乐于经常从事新而难的工作，并喜欢追求新的时尚潮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团队精神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本项内容共由11项指标构成，满分10分。根据得分的高低排序，分析张改革得分排在前三项具体特点为：</w:t>
            </w:r>
            <w:r>
              <w:rPr>
                <w:sz w:val="28"/>
                <w:szCs w:val="28"/>
                <w:b/>
              </w:rPr>
              <w:t xml:space="preserve">一是做事稳重，有责任心，能够在团队中发挥积极的作用；二是做事情喜欢有组织、有计划，能在团队中找准自己的位置，发挥自己的作用；三是能够创造或保持团队积极向上、追求高效能的工作氛围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本项内容共由12项指标构成，满分10分。根据得分的高低排序，分析张改革得分排在前三项具体特点为：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一是所承担工作中遇到问题思维比较清晰，能用有效的办法加以有效解决；二是能够充分调动各种资源进行运作，在各种类型的矛盾前游刃有余的进行处理；三是处事得体，考虑问题比较周全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本项内容共由10项指标构成，满分10分。根据得分的高低排序，分析张改革得分排在前三项具体特点为：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一是通常能以沉着的态度应付现实中各种问题，行动充满魄力；二是情绪稳定，遇到困难和挫折时能够以积极的心态面对，找到解决办法；三是充满自信，遇事沉着，从不过分担心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性格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本项内容共由10项指标构成，满分10分。根据得分的高低排序，分析张改革得分排在前三项具体特点为：</w:t>
            </w:r>
            <w:r>
              <w:rPr>
                <w:sz w:val="28"/>
                <w:szCs w:val="28"/>
                <w:b/>
              </w:rPr>
              <w:t xml:space="preserve">一是思维细腻，待人真诚，能够发现细微问题并及时进行解决；二是个性较好，与他人沟通能够保持良好的状态；三是性格稳重，为人处事大方得体，在社交场合能够比较自如地应对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执着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本项内容共由11项指标构成，满分10分。根据得分的由低到高排序，分析张改革得分偏低的原因为：</w:t>
            </w:r>
            <w:r>
              <w:rPr>
                <w:sz w:val="28"/>
                <w:szCs w:val="28"/>
                <w:b/>
              </w:rPr>
              <w:t xml:space="preserve">一是对于他人提出的意见往往持肯定态度，从而导致不能坚持己见；二是有时表现较温顺，容易迎合别人的意图；三是对外界反应较敏感多疑，出现问题常从自己的角度考虑，对工作产生动摇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本项内容共由12项指标构成，满分10分。根据得分的由低到高排序，分析张改革得分偏低的原因为：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待人注重情感，但有时会由于一时情绪不稳而草率的作出决定；三是遇到困难一般不愿意向他人求助，过于追求自我完美，让人觉得不好接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本项内容共由9项指标构成，满分10分。根据得分的由低到高排序，分析张改革得分偏低的原因为：</w:t>
            </w:r>
            <w:r>
              <w:rPr>
                <w:sz w:val="28"/>
                <w:szCs w:val="28"/>
                <w:b/>
              </w:rPr>
              <w:t xml:space="preserve">一是对于如何展示自我的能力没有很好的规划性，不能自我监督；二是自我表现能力弱，不想成为人们关注的焦点；三是不善于表达自己的观点和看法，不会为了维护自己的理念而与他人争辩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5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张改革</w:t>
      </w:r>
      <w:r>
        <w:rPr>
          <w:sz w:val="28"/>
          <w:szCs w:val="28"/>
        </w:rPr>
        <w:t xml:space="preserve">敢于承担风险，抗压能力强；心理健康，待人随和，用真心和热情去对待他人；性格积极向上，乐于助人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张改革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张改革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张改革</w:t>
      </w:r>
      <w:r>
        <w:rPr>
          <w:sz w:val="28"/>
          <w:szCs w:val="28"/>
        </w:rPr>
        <w:t xml:space="preserve">注重与他人交流和沟通，具有较强的社交能力；拥有较强的判断和决策能力，非常果断；在工作中想法和点子很多，善于随机应变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56"/>
      <w:footerReference w:type="default" r:id="rId15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C4B2E4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header" Target="header1.xml"/><Relationship Id="rId15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2016-08-31T09:59:59+08:00</dcterms:created>
  <dcterms:modified xsi:type="dcterms:W3CDTF">2016-08-31T09:59:59+08:00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