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王开宇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1970-05-01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个人价值取向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王开宇（男）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实际完成时间：2小时16分15秒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测试要求3小时，以2小时16分15秒完成，王开宇比正常快近三分之一，且回答不真实（掩饰性系数高于平均水平），说明其阅读虽然快但不准确。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39%，中为0%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本项内容共由12项指标构成，满分10分。根据得分的高低排序，分析王开宇得分排在前三项具体特点为：</w:t>
            </w:r>
            <w:r>
              <w:rPr>
                <w:sz w:val="28"/>
                <w:szCs w:val="28"/>
                <w:b/>
              </w:rPr>
              <w:t xml:space="preserve">一是有很强的资源调配能力，最大化的利用周围的资源；二是勤于思考，注重及时总结，提炼工作经验和教训，更好做好工作；三是善于透过现象看本质，能够从信息中提炼出规律性的东西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本项内容共由8项指标构成，满分10分。根据得分的高低排序，分析王开宇得分排在前三项具体特点为：</w:t>
            </w:r>
            <w:r>
              <w:rPr>
                <w:sz w:val="28"/>
                <w:szCs w:val="28"/>
                <w:b/>
              </w:rPr>
              <w:t xml:space="preserve">一是办事具有计划性、组织性，工作和生活井然有序；二是有持久的恒心和毅力，面对困难和挑战坚持不懈；三是对工作有自己的见解，并愿意将自己的想法融入到工作中去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团队精神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本项内容共由11项指标构成，满分10分。根据得分的高低排序，分析王开宇得分排在前三项具体特点为：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一是具有较好的天赋和快速学习的能力，分析问题逻辑思路清晰；二是喜欢结交朋友，重视团队成员之间的沟通与理解；三是能够创造或保持团队积极向上、追求高效能的工作氛围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本项内容共由10项指标构成，满分10分。根据得分的高低排序，分析王开宇得分排在前三项具体特点为：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一是智商较高，观察力强，做事具有较强的逻辑思维能力和抽象思考能力；二是喜欢新鲜复杂的工作，并从中获得知识与技巧；三是学习能力强，能够通过锻炼快速成长，并在工作中取得更大成绩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本项内容共由8项指标构成，满分10分。根据得分的高低排序，分析王开宇得分排在前三项具体特点为：</w:t>
            </w:r>
            <w:r>
              <w:rPr>
                <w:sz w:val="28"/>
                <w:szCs w:val="28"/>
                <w:b/>
              </w:rPr>
              <w:t xml:space="preserve">一是目前过得比较舒心，对外界以自身舒适来进行调节，不会有无意义的思想与冲动；二是思维活跃，精力旺盛，工作充满激情；三是身体素质良好，有较好的精神面貌对待工作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本项内容共由7项指标构成，满分10分。根据得分的由低到高排序，分析王开宇得分偏低的原因为：</w:t>
            </w:r>
            <w:r>
              <w:rPr>
                <w:sz w:val="28"/>
                <w:szCs w:val="28"/>
                <w:b/>
              </w:rPr>
              <w:t xml:space="preserve">一是对自己的评价客观性不足，评价标准较为模糊、经常变化；二是做事过于理想化，为了保持自己完美的形象而不愿让人过多了解到自己的短板；三是过于看重自己在别人眼中的印象，经常会为了得到他人的好印象而掩饰自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本项内容共由11项指标构成，满分10分。根据得分的由低到高排序，分析王开宇得分偏低的原因为：</w:t>
            </w:r>
            <w:r>
              <w:rPr>
                <w:sz w:val="28"/>
                <w:szCs w:val="28"/>
                <w:b/>
              </w:rPr>
              <w:t xml:space="preserve">一是为人较为低调，不太喜欢成为别人注意的中心；二是工作中有时过于突出表现自己，以引起别人的注意和重视；三是对获得成功的渴望较低，表现在工作上有时不能勇于承担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个人价值取向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本项内容共由14项指标构成，满分10分。根据得分的由低到高排序，分析王开宇得分偏低的原因为：</w:t>
            </w:r>
            <w:r>
              <w:rPr>
                <w:sz w:val="28"/>
                <w:szCs w:val="28"/>
                <w:b/>
              </w:rPr>
              <w:t xml:space="preserve">一是遇事倾向于向他人求助而不是自己想办法解决，不喜欢思考,遇到困难有时会逃避；二是指有时不够虚心所以不太容易被他人接受，容易被他人误解；三是不易宽恕他人，较少站在别人的立场考虑问题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6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王开宇</w:t>
      </w:r>
      <w:r>
        <w:rPr>
          <w:sz w:val="28"/>
          <w:szCs w:val="28"/>
        </w:rPr>
        <w:t xml:space="preserve">心理健康，待人随和，用真心和热情去对待他人；对外界变化反应比较敏感，适应环境能力强；情绪稳定，工作认真，能通过自己的不断努力达到预期目标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王开宇</w:t>
      </w:r>
      <w:r>
        <w:rPr>
          <w:sz w:val="28"/>
          <w:szCs w:val="28"/>
        </w:rPr>
        <w:t xml:space="preserve">富有团队精神，乐于在团队中体现自我价值，并为团队做出自己的贡献；工作责任心强，为人积极主动，成熟稳重；对待工作能脚踏实地的完成，且对自己严格要求，有较强的组织纪律性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王开宇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王开宇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66"/>
      <w:footerReference w:type="default" r:id="rId16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0698C0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header" Target="header1.xml"/><Relationship Id="rId16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2016-08-31T10:00:01+08:00</dcterms:created>
  <dcterms:modified xsi:type="dcterms:W3CDTF">2016-08-31T10:00:01+08:00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