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裴小军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1974-12-16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2016-08-30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容纳性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社交水平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裴小军（男）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实际完成时间：2小时2分32秒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测试要求3小时，以2小时2分32秒完成，裴小军比正常快近三分之一，且回答不真实（掩饰性系数高于平均水平），说明其阅读虽然快但不准确。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71%，良好率为29%，中为0%，差为0%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26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体质精力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本项内容共由8项指标构成，满分10分。根据得分的高低排序，分析裴小军得分排在前三项具体特点为：</w:t>
            </w:r>
            <w:r>
              <w:rPr>
                <w:sz w:val="28"/>
                <w:szCs w:val="28"/>
                <w:b/>
              </w:rPr>
              <w:t xml:space="preserve">一是做事能够从内心的需求出发，明白事情的意义所在；二是身体素质好，很少有不适感，很少生病；三是幻想性高，想象丰富，注意细节，逻辑性强，更关注过程和方法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27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判断与决策能力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本项内容共由8项指标构成，满分10分。根据得分的高低排序，分析裴小军得分排在前三项具体特点为：</w:t>
            </w:r>
            <w:r>
              <w:rPr>
                <w:sz w:val="28"/>
                <w:szCs w:val="28"/>
                <w:b/>
              </w:rPr>
              <w:t xml:space="preserve">一是在工作中能够运用创造性的工作方法，根据不同形势采取不同的处理方式；二是为人直爽，做事果断，敢于承担风险，能够为了自己的目标而克服困难；三是做事喜欢从头到尾，不喜欢半途而废，对于工作有想法有见地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28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分析能力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本项内容共由11项指标构成，满分10分。根据得分的高低排序，分析裴小军得分排在前三项具体特点为：</w:t>
            </w:r>
            <w:r>
              <w:rPr>
                <w:sz w:val="28"/>
                <w:szCs w:val="28"/>
                <w:b/>
              </w:rPr>
              <w:t xml:space="preserve">一是具有较深的专业文化知识基础，对自己从事的工作进行深度分析；二是遇到问题思维比较清晰，能快速有效的进行解决；三是智商较高，具有较强的观察和分析能力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29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聪慧度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本项内容共由10项指标构成，满分10分。根据得分的高低排序，分析裴小军得分排在前三项具体特点为：</w:t>
            </w:r>
            <w:r>
              <w:rPr>
                <w:sz w:val="28"/>
                <w:szCs w:val="28"/>
                <w:b/>
              </w:rPr>
              <w:t xml:space="preserve">一是天生聪明，较强的逻辑思维能力，独立思考能力；二是做事目标感强，注重结果的成功性，注重自我成长；三是思维清晰，应变能力强，积极进取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30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归纳能力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本项内容共由12项指标构成，满分10分。根据得分的高低排序，分析裴小军得分排在前三项具体特点为：</w:t>
            </w:r>
            <w:r>
              <w:rPr>
                <w:sz w:val="28"/>
                <w:szCs w:val="28"/>
                <w:b/>
              </w:rPr>
              <w:t xml:space="preserve">一是工作中注重听取各方意见，具有较强的沟通和综合协调能力；二是愿意成为团队的领导，进而影响他人与支配他人；三是愿意从事自己的喜欢的工作，并且能够积极主动的将其完成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31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容纳性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本项内容共由10项指标构成，满分10分。根据得分的由低到高排序，分析裴小军得分偏低的原因为：</w:t>
            </w:r>
            <w:r>
              <w:rPr>
                <w:sz w:val="28"/>
                <w:szCs w:val="28"/>
                <w:b/>
              </w:rPr>
              <w:t xml:space="preserve">一是工作中有时缺乏主见，不够执着，容易受到他人影响而将别人放在自己的对立面；二是不太愿意与人交流沟通，乐群性不足，交往能力有待提高；三是在团队中有时不愿听从其他人的工作安排，不能很好融入集体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32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社交水平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本项内容共由12项指标构成，满分10分。根据得分的由低到高排序，分析裴小军得分偏低的原因为：</w:t>
            </w:r>
            <w:r>
              <w:rPr>
                <w:sz w:val="28"/>
                <w:szCs w:val="28"/>
                <w:b/>
              </w:rPr>
              <w:t xml:space="preserve">一是不善于表达自己的观点和看法，容易人云亦云，不够执着；二是对工作中的人际关系不太敏感，喜欢独立完成工作，亲和能力需要提高；三是在与人相处时，过度的关注细节，导致人际圈太窄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33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独立工作能力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本项内容共由11项指标构成，满分10分。根据得分的由低到高排序，分析裴小军得分偏低的原因为：</w:t>
            </w:r>
            <w:r>
              <w:rPr>
                <w:sz w:val="28"/>
                <w:szCs w:val="28"/>
                <w:b/>
              </w:rPr>
              <w:t xml:space="preserve">一是受外界的影响，希望隶属于某些人和组织之中，遵从别人的领导；二是遇不到不同的观点，常常默认，自己的想法无法真实地得到表达；三是容易迎合别人的意见；有时过于循规蹈矩，不轻易尝试新事物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34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235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裴小军</w:t>
      </w:r>
      <w:r>
        <w:rPr>
          <w:sz w:val="28"/>
          <w:szCs w:val="28"/>
        </w:rPr>
        <w:t xml:space="preserve">情绪稳定，工作认真，能通过自己的不断努力达到预期目标；心理健康，待人随和，用真心和热情去对待他人；对外界变化反应比较敏感，适应环境能力强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裴小军</w:t>
      </w:r>
      <w:r>
        <w:rPr>
          <w:sz w:val="28"/>
          <w:szCs w:val="28"/>
        </w:rPr>
        <w:t xml:space="preserve">对待工作能脚踏实地的完成，且对自己严格要求，有较强的组织纪律性；工作责任心强，为人积极主动，成熟稳重；在工作中能很好的影响和带动他人的步调，主动推进工作顺利进行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裴小军</w:t>
      </w:r>
      <w:r>
        <w:rPr>
          <w:sz w:val="28"/>
          <w:szCs w:val="28"/>
        </w:rPr>
        <w:t xml:space="preserve">身体素质良好，有较好的精神面貌对待工作；能够很好地分析事物之间的逻辑关系，并进行归纳；学习能力较强，可以迅速将学习的知识运用在工作中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裴小军</w:t>
      </w:r>
      <w:r>
        <w:rPr>
          <w:sz w:val="28"/>
          <w:szCs w:val="28"/>
        </w:rPr>
        <w:t xml:space="preserve">拥有较强的判断和决策能力，非常果断；有一定的组织管理能力，做事情有计划，严格地坚持自己的规划执行；能够合理地运用团队人员的特长，充分发挥其优势，组织和分配工作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236"/>
      <w:footerReference w:type="default" r:id="rId237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876AF3A1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header" Target="header1.xml"/><Relationship Id="rId23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2016-08-31T10:00:11+08:00</dcterms:created>
  <dcterms:modified xsi:type="dcterms:W3CDTF">2016-08-31T10:00:11+08:00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