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施  青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1970-08-01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施  青（男）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实际完成时间：2小时2分43秒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测试要求3小时，以2小时2分43秒完成，施  青比正常快近三分之一，且回答真实（掩饰性系数低于平均水平），说明其阅读不仅快且准确。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25%，良好率为36%，中为25%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本项内容共由10项指标构成，满分10分。根据得分的高低排序，分析施  青得分排在前三项具体特点为：</w:t>
            </w:r>
            <w:r>
              <w:rPr>
                <w:sz w:val="28"/>
                <w:szCs w:val="28"/>
                <w:b/>
              </w:rPr>
              <w:t xml:space="preserve">一是做事较为细心，具有较强的观察力，能够快速发现事物之间的联系；二是性格外向，公众场合不怯场，能自如应对；三是性格活泼，精力充沛，对人对事热心而富有感情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组织管理能力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本项内容共由10项指标构成，满分10分。根据得分的高低排序，分析施  青得分排在前三项具体特点为：</w:t>
            </w:r>
            <w:r>
              <w:rPr>
                <w:sz w:val="28"/>
                <w:szCs w:val="28"/>
                <w:b/>
              </w:rPr>
              <w:t xml:space="preserve">一是乐于挑战自我，喜欢承担复杂而意义重大的项目；二是在工作中愿意通过影响他人，领导与管理他人来达成既定的工作目标；三是对工作有自己的见解，并愿意将自己的想法融入到工作中去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诚信度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本项内容共由7项指标构成，满分10分。根据得分的高低排序，分析施  青得分排在前三项具体特点为：</w:t>
            </w:r>
            <w:r>
              <w:rPr>
                <w:sz w:val="28"/>
                <w:szCs w:val="28"/>
                <w:b/>
              </w:rPr>
              <w:t xml:space="preserve">一是对事物的评价标准能够保持客观稳定，不会随意发生变化；二是做事能够真实反映自己的需求，个性较为淳朴；三是对自己工作和生活等现状感到满意，幸福快乐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本项内容共由8项指标构成，满分10分。根据得分的高低排序，分析施  青得分排在前三项具体特点为：</w:t>
            </w:r>
            <w:r>
              <w:rPr>
                <w:sz w:val="28"/>
                <w:szCs w:val="28"/>
                <w:b/>
              </w:rPr>
              <w:t xml:space="preserve">一是为人直爽，做事果断，敢于承担风险，能够为了自己的目标而克服困难；二是感情丰富，在为人处事敏感，对周围事物的感知力强；三是做事不打无把握之仗，能有效对工作任务进行分解，分阶段有步骤地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归纳能力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本项内容共由12项指标构成，满分10分。根据得分的高低排序，分析施  青得分排在前三项具体特点为：</w:t>
            </w:r>
            <w:r>
              <w:rPr>
                <w:sz w:val="28"/>
                <w:szCs w:val="28"/>
                <w:b/>
              </w:rPr>
              <w:t xml:space="preserve">一是勤于思考，注重及时总结，提炼工作经验和教训，更好做好工作；二是工作中注重听取各方意见，具有较强的沟通和综合协调能力；三是愿意从事自己的喜欢的工作，并且能够积极主动的将其完成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本项内容共由12项指标构成，满分10分。根据得分的由低到高排序，分析施  青得分偏低的原因为：</w:t>
            </w:r>
            <w:r>
              <w:rPr>
                <w:sz w:val="28"/>
                <w:szCs w:val="28"/>
                <w:b/>
              </w:rPr>
              <w:t xml:space="preserve">一是为人坦白直率，有时由于过于对自我不加掩饰，显得灵活性不足；二是工作中对上下级的态度比较严厉，导致亲和力不足，需要多与同事保持亲密的关系；三是当自己遇到困难时总是希望得到外界的帮助，有时容易给他人造成麻烦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应变能力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本项内容共由9项指标构成，满分10分。根据得分的由低到高排序，分析施  青得分偏低的原因为：</w:t>
            </w:r>
            <w:r>
              <w:rPr>
                <w:sz w:val="28"/>
                <w:szCs w:val="28"/>
                <w:b/>
              </w:rPr>
              <w:t xml:space="preserve">一是常以自我为中心，不善于站在别人的角度去理解和体谅他人；二是做事判断与决策能力不够强，还需提高创造能力；三是思维活跃性不足，缺乏想象力，对周围环境的感知能力较弱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工作态度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本项内容共由7项指标构成，满分10分。根据得分的由低到高排序，分析施  青得分偏低的原因为：</w:t>
            </w:r>
            <w:r>
              <w:rPr>
                <w:sz w:val="28"/>
                <w:szCs w:val="28"/>
                <w:b/>
              </w:rPr>
              <w:t xml:space="preserve">一是依赖性较强，更乐于在团队中工作，有时显得独立性不够；二是做事过程中容易受到他人的影响而改变方向，导致半途而废；三是在与他人沟通时，有时掌握不好火候，不能很好的控制自己的情绪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4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施  青</w:t>
      </w:r>
      <w:r>
        <w:rPr>
          <w:sz w:val="28"/>
          <w:szCs w:val="28"/>
        </w:rPr>
        <w:t xml:space="preserve">性格积极向上，乐于助人；心理健康，待人随和，用真心和热情去对待他人；面对困难能坚持不懈，能持之以恒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施  青</w:t>
      </w:r>
      <w:r>
        <w:rPr>
          <w:sz w:val="28"/>
          <w:szCs w:val="28"/>
        </w:rPr>
        <w:t xml:space="preserve">做事言行一致，坚持不懈，勇于克服困难；富有团队精神，乐于在团队中体现自我价值，并为团队做出自己的贡献；工作责任心强，为人积极主动，成熟稳重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施  青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施  青</w:t>
      </w:r>
      <w:r>
        <w:rPr>
          <w:sz w:val="28"/>
          <w:szCs w:val="28"/>
        </w:rPr>
        <w:t xml:space="preserve">有一定的组织管理能力，做事情有计划，严格地坚持自己的规划执行；拥有较强的判断和决策能力，非常果断；能够合理地运用团队人员的特长，充分发挥其优势，组织和分配工作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46"/>
      <w:footerReference w:type="default" r:id="rId24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FF5F55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header" Target="header1.xml"/><Relationship Id="rId24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2016-08-31T10:00:12+08:00</dcterms:created>
  <dcterms:modified xsi:type="dcterms:W3CDTF">2016-08-31T10:00:12+08:00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