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吴立华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1972-06-01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吴立华（男）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实际完成时间：2小时37分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测试要求3小时，以2小时37分完成，吴立华在规定时间内完成，且回答不真实（掩饰性系数高于平均水平），说明其阅读虽然快但不准确。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50%，良好率为36%，中为4%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本项内容共由10项指标构成，满分10分。根据得分的高低排序，分析吴立华得分排在前三项具体特点为：</w:t>
            </w:r>
            <w:r>
              <w:rPr>
                <w:sz w:val="28"/>
                <w:szCs w:val="28"/>
                <w:b/>
              </w:rPr>
              <w:t xml:space="preserve">一是在自己学习和工作的领域当中取得了一定成就，能够持续不断的学习和探索；二是工作富有激情，思维活跃，想象力丰富；三是先天智力条件比较好，若加后天的努力与勤奋，将具有很好的发展潜力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本项内容共由11项指标构成，满分10分。根据得分的高低排序，分析吴立华得分排在前三项具体特点为：</w:t>
            </w:r>
            <w:r>
              <w:rPr>
                <w:sz w:val="28"/>
                <w:szCs w:val="28"/>
                <w:b/>
              </w:rPr>
              <w:t xml:space="preserve">一是善于将复杂事物拆分成较简单的组成部分，并寻找出这些部分的本质属性和彼此之间的关系；二是做事有责任心，能够克服困难完成任务；三是具有较好的成长能力，能够较快的适应新的环境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本项内容共由12项指标构成，满分10分。根据得分的高低排序，分析吴立华得分排在前三项具体特点为：</w:t>
            </w:r>
            <w:r>
              <w:rPr>
                <w:sz w:val="28"/>
                <w:szCs w:val="28"/>
                <w:b/>
              </w:rPr>
              <w:t xml:space="preserve">一是能够充分调动各种资源进行运作，在各种类型的矛盾前游刃有余的进行处理；二是重视团队合作，责任心强，善于抓住机会扩大影响力，积极做好工作；三是遇到问题通过归纳总结，寻找原因，通过自身努力去解决，独立性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责任心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本项内容共由12项指标构成，满分10分。根据得分的高低排序，分析吴立华得分排在前三项具体特点为：</w:t>
            </w:r>
            <w:r>
              <w:rPr>
                <w:sz w:val="28"/>
                <w:szCs w:val="28"/>
                <w:b/>
              </w:rPr>
              <w:t xml:space="preserve">一是不感情用事，遇到问题可以冷静地判断形势，并理智地解决；二是做事情以结果为导向，渴望成功，在工作生活中对自己要求严格，做事认真负责；三是为人处事认真负责，工作中能做到尽职尽责，有始有终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本项内容共由8项指标构成，满分10分。根据得分的高低排序，分析吴立华得分排在前三项具体特点为：</w:t>
            </w:r>
            <w:r>
              <w:rPr>
                <w:sz w:val="28"/>
                <w:szCs w:val="28"/>
                <w:b/>
              </w:rPr>
              <w:t xml:space="preserve">一是果断独立，有气魄，会主动寻找机会施展自己的才华；二是存在性高，在工作中提供决策并实现自我价值；三是感情丰富，在为人处事敏感，对周围事物的感知力强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本项内容共由12项指标构成，满分10分。根据得分的由低到高排序，分析吴立华得分偏低的原因为：</w:t>
            </w:r>
            <w:r>
              <w:rPr>
                <w:sz w:val="28"/>
                <w:szCs w:val="28"/>
                <w:b/>
              </w:rPr>
              <w:t xml:space="preserve">一是与人相处的过程中容易对别人无心的话语或行为过于敏感；二是自己遇到困难时，为了保持他人眼中的完美形象，不愿向外界求助；三是工作中对上下级的态度比较严厉，导致亲和力不足，需要多与同事保持亲密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体质精力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本项内容共由8项指标构成，满分10分。根据得分的由低到高排序，分析吴立华得分偏低的原因为：</w:t>
            </w:r>
            <w:r>
              <w:rPr>
                <w:sz w:val="28"/>
                <w:szCs w:val="28"/>
                <w:b/>
              </w:rPr>
              <w:t xml:space="preserve">一是身体状况不是很好，希望远离电脑手机等网络设备，锻炼身体，增强体质；二是明知没有必要的事情，却无法摆脱无意义的思想和行为；三是有时对事情的反应兴奋度不高，显得不太关心与关注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本项内容共由10项指标构成，满分10分。根据得分的由低到高排序，分析吴立华得分偏低的原因为：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一是通常无猜忌，不喜欢与人竞争，顺应合作，但是略显竞争性不足；二是有时不愿意接受别人暗示，不太愿意独立承担工作责任；三是对团队中的成员关心程度不够，需要增加同情心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5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吴立华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吴立华</w:t>
      </w:r>
      <w:r>
        <w:rPr>
          <w:sz w:val="28"/>
          <w:szCs w:val="28"/>
        </w:rPr>
        <w:t xml:space="preserve">工作责任心强，为人积极主动，成熟稳重；在工作中能很好的影响和带动他人的步调，主动推进工作顺利进行；对待工作能脚踏实地的完成，且对自己严格要求，有较强的组织纪律性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吴立华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吴立华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56"/>
      <w:footerReference w:type="default" r:id="rId25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54CECC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header" Target="header1.xml"/><Relationship Id="rId25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2016-08-31T10:00:13+08:00</dcterms:created>
  <dcterms:modified xsi:type="dcterms:W3CDTF">2016-08-31T10:00:13+08:00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