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韩小地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1973-12-01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韩小地（男）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实际完成时间：1小时42分23秒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测试要求3小时，以1小时42分23秒完成，韩小地比正常快近三分之一，且回答不真实（掩饰性系数高于平均水平），说明其阅读虽然快但不准确。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54%，中为14%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本项内容共由10项指标构成，满分10分。根据得分的高低排序，分析韩小地得分排在前三项具体特点为：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在自己学习和工作的领域当中取得了一定成就，能够持续不断的学习和探索；三是聪明颖慧，思维敏捷，乐于钻研，学习能力强，善于发现问题和解决问题，处理问题能做到举一反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本项内容共由8项指标构成，满分10分。根据得分的高低排序，分析韩小地得分排在前三项具体特点为：</w:t>
            </w:r>
            <w:r>
              <w:rPr>
                <w:sz w:val="28"/>
                <w:szCs w:val="28"/>
                <w:b/>
              </w:rPr>
              <w:t xml:space="preserve">一是努力肯干，遇到困难仍然坚持不懈，直至达到目标；二是身体情况良好，自我感觉没有重大疾病倾向；三是心态稳重，性情温和，善于自我控制，即使生气也能很快平静下来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本项内容共由10项指标构成，满分10分。根据得分的高低排序，分析韩小地得分排在前三项具体特点为：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在社交场合显得精力充沛，热情活跃，善于交际，与人交往时主动热情，举止大方得体；三是能够客观地对待自己的缺点，对自我有很高的接纳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本项内容共由12项指标构成，满分10分。根据得分的高低排序，分析韩小地得分排在前三项具体特点为：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一是所承担工作中遇到问题思维比较清晰，能用有效的办法加以有效解决；二是工作中注重听取各方意见，具有较强的沟通和综合协调能力；三是在团体中乐于指导或领导他人，并且监督他人保质保量完成任务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本项内容共由11项指标构成，满分10分。根据得分的高低排序，分析韩小地得分排在前三项具体特点为：</w:t>
            </w:r>
            <w:r>
              <w:rPr>
                <w:sz w:val="28"/>
                <w:szCs w:val="28"/>
                <w:b/>
              </w:rPr>
              <w:t xml:space="preserve">一是做事情有计划性，一般情况下工作安排得井然有序然后才动手；二是对事物不盲目随从，头脑清醒，具有较高的怀疑意识；三是具有较好的成长能力，能够较快的适应新的环境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本项内容共由7项指标构成，满分10分。根据得分的由低到高排序，分析韩小地得分偏低的原因为：</w:t>
            </w:r>
            <w:r>
              <w:rPr>
                <w:sz w:val="28"/>
                <w:szCs w:val="28"/>
                <w:b/>
              </w:rPr>
              <w:t xml:space="preserve">一是为了给别人留下好的印象，而过分地讨好别人，有时会让人感觉不真诚；二是在外界评价与内心责任之间平衡时，有时会更加倾向于外界评价；三是自制力强，能够严格约束自己的一言一行，但有时让人感觉不是特别诚实可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本项内容共由8项指标构成，满分10分。根据得分的由低到高排序，分析韩小地得分偏低的原因为：</w:t>
            </w:r>
            <w:r>
              <w:rPr>
                <w:sz w:val="28"/>
                <w:szCs w:val="28"/>
                <w:b/>
              </w:rPr>
              <w:t xml:space="preserve">一是不能勇于承担独立任务，担心自己无法承担后果；二是做事需要提高灵活性，根据实际需要可以尝试新的方法，业余时间可以多参加有新鲜感和刺激的活动；三是对人对事过于现实，通常先要斟酌现实条件，而后决定取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本项内容共由7项指标构成，满分10分。根据得分的由低到高排序，分析韩小地得分偏低的原因为：</w:t>
            </w:r>
            <w:r>
              <w:rPr>
                <w:sz w:val="28"/>
                <w:szCs w:val="28"/>
                <w:b/>
              </w:rPr>
              <w:t xml:space="preserve">一是做决策时会思前想后，考虑的因素比较多，犹豫不决；二是与上下级沟通时，需要增加亲和力，多换位思考；三是思想保守，比较尊重传统的观念和方式，不愿追求变异创新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7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韩小地</w:t>
      </w:r>
      <w:r>
        <w:rPr>
          <w:sz w:val="28"/>
          <w:szCs w:val="28"/>
        </w:rPr>
        <w:t xml:space="preserve">性格积极向上，乐于助人；情绪稳定，工作认真，能通过自己的不断努力达到预期目标；对外界变化反应比较敏感，适应环境能力强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韩小地</w:t>
      </w:r>
      <w:r>
        <w:rPr>
          <w:sz w:val="28"/>
          <w:szCs w:val="28"/>
        </w:rPr>
        <w:t xml:space="preserve">对待工作能表现出高积极性和专注度，做事有始有终，力求尽善尽美；富有团队精神，乐于在团队中体现自我价值，并为团队做出自己的贡献；工作责任心强，为人积极主动，成熟稳重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韩小地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韩小地</w:t>
      </w:r>
      <w:r>
        <w:rPr>
          <w:sz w:val="28"/>
          <w:szCs w:val="28"/>
        </w:rPr>
        <w:t xml:space="preserve">有一定的组织管理能力，做事情有计划，严格地坚持自己的规划执行；拥有较强的判断和决策能力，非常果断；能够合理地运用团队人员的特长，充分发挥其优势，组织和分配工作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76"/>
      <w:footerReference w:type="default" r:id="rId37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CD1E3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header" Target="header1.xml"/><Relationship Id="rId37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2016-08-31T10:00:31+08:00</dcterms:created>
  <dcterms:modified xsi:type="dcterms:W3CDTF">2016-08-31T10:00:31+08:00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