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吴广仁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1968-11-07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个人价值取向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吴广仁（男）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宁夏大学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实际完成时间：1小时36分50秒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测试要求3小时，以1小时36分50秒完成，吴广仁比正常快近三分之一，且回答不真实（掩饰性系数高于平均水平），说明其阅读虽然快但不准确。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36%，良好率为54%，中为11%，差为0%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团队精神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本项内容共由11项指标构成，满分10分。根据得分的高低排序，分析吴广仁得分排在前三项具体特点为：</w:t>
            </w:r>
            <w:r>
              <w:rPr>
                <w:sz w:val="28"/>
                <w:szCs w:val="28"/>
                <w:b/>
              </w:rPr>
              <w:t xml:space="preserve">一是能够创造或保持团队积极向上、追求高效能的工作氛围；二是做事稳重，有责任心，能够在团队中发挥积极的作用；三是重视团队合作和成员之间的沟通与理解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个人价值取向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本项内容共由14项指标构成，满分10分。根据得分的高低排序，分析吴广仁得分排在前三项具体特点为：</w:t>
            </w:r>
            <w:r>
              <w:rPr>
                <w:sz w:val="28"/>
                <w:szCs w:val="28"/>
                <w:b/>
              </w:rPr>
              <w:t xml:space="preserve">一是结果导向，渴望成功，注重实现个人价值；二是具有豁达的心胸，不含评价性的客观对待事物；三是有很好地控制自己的言行举止，不容易被外界环境干扰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工作作风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本项内容共由7项指标构成，满分10分。根据得分的高低排序，分析吴广仁得分排在前三项具体特点为：</w:t>
            </w:r>
            <w:r>
              <w:rPr>
                <w:sz w:val="28"/>
                <w:szCs w:val="28"/>
                <w:b/>
              </w:rPr>
              <w:t xml:space="preserve">一是具有很好的归纳和分析的能力，并能够很好的运用到工作和学习当中；二是具有较强的创新能力，善于用新的思路和方法解决工作中的问题；三是平时严于律己，做事言行一致，坚持不懈，勇于克服困难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心理健康水平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本项内容共由10项指标构成，满分10分。根据得分的高低排序，分析吴广仁得分排在前三项具体特点为：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一是通常能以沉着的态度应付现实中各种问题，行动充满魄力；二是为人处事心平气和，能够保持内心的平衡和健康的心理状态；三是为人处事心平气和，知足常乐，很少有挫折感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组织管理能力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本项内容共由10项指标构成，满分10分。根据得分的高低排序，分析吴广仁得分排在前三项具体特点为：</w:t>
            </w:r>
            <w:r>
              <w:rPr>
                <w:sz w:val="28"/>
                <w:szCs w:val="28"/>
                <w:b/>
              </w:rPr>
              <w:t xml:space="preserve">一是做事情考虑周到、善于管理工作，值得让人信赖；二是具有较强的领导才能，责任心强，工作积极，保质保量完成所负担的任务；三是善于掌握整体形势，能够合理地运用各方面的特长，高效率地完成任务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风险性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本项内容共由8项指标构成，满分10分。根据得分的由低到高排序，分析吴广仁得分偏低的原因为：</w:t>
            </w:r>
            <w:r>
              <w:rPr>
                <w:sz w:val="28"/>
                <w:szCs w:val="28"/>
                <w:b/>
              </w:rPr>
              <w:t xml:space="preserve">一是有时做事喜欢墨守成规，固步自封，不喜欢运用新的方法解决遇到的问题；二是不能勇于承担独立任务，担心自己无法承担后果；三是喜欢独自一人，遇到问题不喜欢向大家求助，不愿与他人分享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创新能力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本项内容共由13项指标构成，满分10分。根据得分的由低到高排序，分析吴广仁得分偏低的原因为：</w:t>
            </w:r>
            <w:r>
              <w:rPr>
                <w:sz w:val="28"/>
                <w:szCs w:val="28"/>
                <w:b/>
              </w:rPr>
              <w:t xml:space="preserve">一是对外界信息较为信任，没有保持应有的怀疑性与警惕性，固步自封；二是不喜欢多变的环境和工作内容，喜欢一成不变的工作方式；三是推陈出新过程比较艰难，有时思维不够敏锐，工作方法不够灵活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本项内容共由11项指标构成，满分10分。根据得分的由低到高排序，分析吴广仁得分偏低的原因为：</w:t>
            </w:r>
            <w:r>
              <w:rPr>
                <w:sz w:val="28"/>
                <w:szCs w:val="28"/>
                <w:b/>
              </w:rPr>
              <w:t xml:space="preserve">一是讨论或分析时易于倾向于附和他人，自我观点表达不充分或不表达；二是面对不同意见有时不主动出击，不积极批评别人不对的看法，对自己的坚持性不足；三是工作中遇到困难时解决动力不足，不能全力以赴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1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吴广仁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吴广仁</w:t>
      </w:r>
      <w:r>
        <w:rPr>
          <w:sz w:val="28"/>
          <w:szCs w:val="28"/>
        </w:rPr>
        <w:t xml:space="preserve">富有团队精神，乐于在团队中体现自我价值，并为团队做出自己的贡献；对待工作能表现出高积极性和专注度，做事有始有终，力求尽善尽美；在工作中能很好的影响和带动他人的步调，主动推进工作顺利进行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吴广仁</w:t>
      </w:r>
      <w:r>
        <w:rPr>
          <w:sz w:val="28"/>
          <w:szCs w:val="28"/>
        </w:rPr>
        <w:t xml:space="preserve">善于在做事情之前提前做好相应的计划，办事效率高；身体素质良好，有较好的精神面貌对待工作；有较强的组织纪律性，能够严格按照组织规定做事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吴广仁</w:t>
      </w:r>
      <w:r>
        <w:rPr>
          <w:sz w:val="28"/>
          <w:szCs w:val="28"/>
        </w:rPr>
        <w:t xml:space="preserve">有一定的组织管理能力，做事情有计划，严格地坚持自己的规划执行；注重与他人交流和沟通，具有较强的社交能力；在工作中想法和点子很多，善于随机应变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16"/>
      <w:footerReference w:type="default" r:id="rId41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840B3C9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header" Target="header1.xml"/><Relationship Id="rId41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2016-08-31T10:00:36+08:00</dcterms:created>
  <dcterms:modified xsi:type="dcterms:W3CDTF">2016-08-31T10:00:36+08:00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