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祁庆宁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1974-10-01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精明能干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祁庆宁（男）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实际完成时间：1小时24分54秒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测试要求3小时，以1小时24分54秒完成，祁庆宁比正常快近二分之一，且回答真实（掩饰性系数低于平均水平），说明其阅读不仅快且准确。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25%，中为11%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本项内容共由8项指标构成，满分10分。根据得分的高低排序，分析祁庆宁得分排在前三项具体特点为：</w:t>
            </w:r>
            <w:r>
              <w:rPr>
                <w:sz w:val="28"/>
                <w:szCs w:val="28"/>
                <w:b/>
              </w:rPr>
              <w:t xml:space="preserve">一是对外界事物的变化感受力强，反应灵敏；二是身体素质良好，有较好的精神面貌对待工作；三是精力旺盛，有足够的体能和精力完成自己本职工作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本项内容共由8项指标构成，满分10分。根据得分的高低排序，分析祁庆宁得分排在前三项具体特点为：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一是充满自信，敢作敢为，敢于负责、决不推诿；二是有持久的恒心和毅力，面对困难和挑战坚持不懈；三是能想出别人所想不来的办法，具有独特新颖的能力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风险性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本项内容共由8项指标构成，满分10分。根据得分的高低排序，分析祁庆宁得分排在前三项具体特点为：</w:t>
            </w:r>
            <w:r>
              <w:rPr>
                <w:sz w:val="28"/>
                <w:szCs w:val="28"/>
                <w:b/>
              </w:rPr>
              <w:t xml:space="preserve">一是在不同情况下都能自如自在，能够沉稳应对各种麻烦；二是在考虑问题时，既不忽视细节，只按当时的兴趣等主观因素为行为的出发点，也不会过于保守，因此抗击风险能力较好；三是能够客观的评价和对待自己的缺点，具有较高的自我价值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性格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本项内容共由10项指标构成，满分10分。根据得分的高低排序，分析祁庆宁得分排在前三项具体特点为：</w:t>
            </w:r>
            <w:r>
              <w:rPr>
                <w:sz w:val="28"/>
                <w:szCs w:val="28"/>
                <w:b/>
              </w:rPr>
              <w:t xml:space="preserve">一是性格外向，为人乐观，喜欢与人沟通，处事大方得体；二是开朗活泼，与人交往主动，做事富有激情；三是工作与生活中，能够正确地认识自己、对待外界影响，使心态保持平衡协调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本项内容共由5项指标构成，满分10分。根据得分的高低排序，分析祁庆宁得分排在前三项具体特点为：</w:t>
            </w:r>
            <w:r>
              <w:rPr>
                <w:sz w:val="28"/>
                <w:szCs w:val="28"/>
                <w:b/>
              </w:rPr>
              <w:t xml:space="preserve">一是多角度看待问题，能有处理全局的复杂问题能力；二是为了实现目标，能灵活运用各种方法，把各种力量合理地组织和有效地协调起来；三是不为传统习惯和世俗偏见左右，敢于标新立异提出独到见解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本项内容共由12项指标构成，满分10分。根据得分的由低到高排序，分析祁庆宁得分偏低的原因为：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不好；二是有时容易感情用事，为人处事缺乏灵活性，可能会显得比较刻板；三是遇到困难一般不愿意向他人求助，过于追求自我完美，让人觉得不好接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诚信度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本项内容共由7项指标构成，满分10分。根据得分的由低到高排序，分析祁庆宁得分偏低的原因为：</w:t>
            </w:r>
            <w:r>
              <w:rPr>
                <w:sz w:val="28"/>
                <w:szCs w:val="28"/>
                <w:b/>
              </w:rPr>
              <w:t xml:space="preserve">一是在不同的环境中，会有不同的行为表现，容易让人感觉行为不统一；二是有时为了给他人留下完美的印象，从事一些力不从心的工作，违背自己的真实意愿；三是责任心强，做事情考虑周到，并能够做到有始有终，但有时不能让人充分信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精明能干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本项内容共由7项指标构成，满分10分。根据得分的由低到高排序，分析祁庆宁得分偏低的原因为：</w:t>
            </w:r>
            <w:r>
              <w:rPr>
                <w:sz w:val="28"/>
                <w:szCs w:val="28"/>
                <w:b/>
              </w:rPr>
              <w:t xml:space="preserve">一是对新环境的适应能力强，但适应速度不够快，有时不敢于冒险，容易受世俗的约束；二是自我控制能力不高，有时会受到外界环境的干扰；三是兴趣广泛，但有时不接受他人的价值观和观点，应取长补短，学以致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5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祁庆宁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祁庆宁</w:t>
      </w:r>
      <w:r>
        <w:rPr>
          <w:sz w:val="28"/>
          <w:szCs w:val="28"/>
        </w:rPr>
        <w:t xml:space="preserve">富有团队精神，乐于在团队中体现自我价值，并为团队做出自己的贡献；工作责任心强，为人积极主动，成熟稳重；在工作中能很好的影响和带动他人的步调，主动推进工作顺利进行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祁庆宁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祁庆宁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56"/>
      <w:footerReference w:type="default" r:id="rId45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03C95B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header" Target="header1.xml"/><Relationship Id="rId4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2016-08-31T10:00:44+08:00</dcterms:created>
  <dcterms:modified xsi:type="dcterms:W3CDTF">2016-08-31T10:00:44+08:00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