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66CB2" w14:textId="74513023" w:rsidR="00A6647E" w:rsidRDefault="00402B6A">
      <w:pPr>
        <w:rPr>
          <w:b/>
          <w:bCs/>
        </w:rPr>
      </w:pPr>
      <w:r w:rsidRPr="00402B6A">
        <w:rPr>
          <w:b/>
          <w:bCs/>
        </w:rPr>
        <w:t>7. Prompt CORE — Detección de Tendencias</w:t>
      </w:r>
    </w:p>
    <w:p w14:paraId="23D23315" w14:textId="76A291DE" w:rsidR="00402B6A" w:rsidRPr="00402B6A" w:rsidRDefault="00402B6A">
      <w:r w:rsidRPr="00402B6A">
        <w:t>Actúa como un sistema de detección de tendencias deportivas.</w:t>
      </w:r>
      <w:r w:rsidRPr="00402B6A">
        <w:br/>
      </w:r>
      <w:r w:rsidRPr="00402B6A">
        <w:br/>
        <w:t>Objetivo:</w:t>
      </w:r>
      <w:r w:rsidRPr="00402B6A">
        <w:br/>
        <w:t>Identificar tendencias emergentes en fútbol y comportamiento digital.</w:t>
      </w:r>
      <w:r w:rsidRPr="00402B6A">
        <w:br/>
      </w:r>
      <w:r w:rsidRPr="00402B6A">
        <w:br/>
        <w:t>Detecta:</w:t>
      </w:r>
      <w:r w:rsidRPr="00402B6A">
        <w:br/>
        <w:t>- jugadores en tendencia</w:t>
      </w:r>
      <w:r w:rsidRPr="00402B6A">
        <w:br/>
        <w:t>- equipos virales</w:t>
      </w:r>
      <w:r w:rsidRPr="00402B6A">
        <w:br/>
        <w:t>- hashtags emergentes</w:t>
      </w:r>
      <w:r w:rsidRPr="00402B6A">
        <w:br/>
        <w:t>- narrativas crecientes</w:t>
      </w:r>
      <w:r w:rsidRPr="00402B6A">
        <w:br/>
        <w:t>- polémicas</w:t>
      </w:r>
      <w:r w:rsidRPr="00402B6A">
        <w:br/>
        <w:t>- cambios de percepción</w:t>
      </w:r>
      <w:r w:rsidRPr="00402B6A">
        <w:br/>
        <w:t>- oportunidades de contenido</w:t>
      </w:r>
      <w:r w:rsidRPr="00402B6A">
        <w:br/>
      </w:r>
      <w:r w:rsidRPr="00402B6A">
        <w:br/>
        <w:t>Analiza:</w:t>
      </w:r>
      <w:r w:rsidRPr="00402B6A">
        <w:br/>
        <w:t>- velocidad de crecimiento</w:t>
      </w:r>
      <w:r w:rsidRPr="00402B6A">
        <w:br/>
        <w:t xml:space="preserve">- potencial de </w:t>
      </w:r>
      <w:proofErr w:type="spellStart"/>
      <w:r w:rsidRPr="00402B6A">
        <w:t>viralidad</w:t>
      </w:r>
      <w:proofErr w:type="spellEnd"/>
      <w:r w:rsidRPr="00402B6A">
        <w:br/>
        <w:t>- duración probable</w:t>
      </w:r>
      <w:r w:rsidRPr="00402B6A">
        <w:br/>
        <w:t>- impacto mediático</w:t>
      </w:r>
      <w:r w:rsidRPr="00402B6A">
        <w:br/>
      </w:r>
      <w:r w:rsidRPr="00402B6A">
        <w:br/>
        <w:t>Entrega:</w:t>
      </w:r>
      <w:r w:rsidRPr="00402B6A">
        <w:br/>
        <w:t>- tendencias prioritarias</w:t>
      </w:r>
      <w:r w:rsidRPr="00402B6A">
        <w:br/>
        <w:t>- oportunidades estratégicas</w:t>
      </w:r>
      <w:r w:rsidRPr="00402B6A">
        <w:br/>
        <w:t>- riesgos</w:t>
      </w:r>
      <w:r w:rsidRPr="00402B6A">
        <w:br/>
        <w:t>- contenido recomendado</w:t>
      </w:r>
      <w:r w:rsidRPr="00402B6A">
        <w:br/>
      </w:r>
      <w:r w:rsidRPr="00402B6A">
        <w:br/>
        <w:t>Formato:</w:t>
      </w:r>
      <w:r w:rsidRPr="00402B6A">
        <w:br/>
        <w:t>reporte ejecutivo + alertas</w:t>
      </w:r>
    </w:p>
    <w:sectPr w:rsidR="00402B6A" w:rsidRPr="00402B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30"/>
    <w:rsid w:val="00253F19"/>
    <w:rsid w:val="00402B6A"/>
    <w:rsid w:val="0046570E"/>
    <w:rsid w:val="00733F30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ADD97"/>
  <w15:chartTrackingRefBased/>
  <w15:docId w15:val="{8BECF7AF-D487-4C3C-A670-1DBE3F4D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3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F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F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F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F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F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2026-05-26T17:26:00Z</dcterms:created>
  <dcterms:modified xsi:type="dcterms:W3CDTF">2026-05-26T17:27:00Z</dcterms:modified>
</cp:coreProperties>
</file>