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38C702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清北大学计算机学院转专业管理办法</w:t>
      </w:r>
    </w:p>
    <w:p w14:paraId="5886D2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第一章 总则</w:t>
      </w:r>
    </w:p>
    <w:p w14:paraId="4E8F66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第一条 为规范清北大学计算机学院（以下简称“学院”）本科生转专业工作，保障学生的合法权益，尊重学生的专业兴趣与发展意愿，优化学院学科专业布局，提升人才培养质量，依据《中华人民共和国教育部令第41号 普通高等学校学生管理规定》《清北大学全日制本科生学籍管理规定》《清北大学本科生转专业管理办法》等相关文件要求，结合学院计算机科学与技术、人工智能、软件工程、网络空间安全等专业的办学特色、师资力量、教学资源及人才培养目标，特制定本办法。</w:t>
      </w:r>
    </w:p>
    <w:p w14:paraId="5B62AB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第二条 本办法适用于清北大学在读全日制本科生申请转入、转出学院各本科专业的管理工作。中外合作办学类、特色化示范性软件学院相关专业学生，仅限同批次、同类型范围内申请转专业，具体参照本办法补充规定执行。</w:t>
      </w:r>
    </w:p>
    <w:p w14:paraId="07D0FA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第三条 转专业工作坚持“公平、公正、公开、择优”的原则，严格遵循学校统一部署，结合学院实际情况，规范申请、审核、考核、录取等各环节流程，确保每一位符合条件的学生都能获得平等的竞争机会，杜绝弄虚作假、徇私舞弊等行为。</w:t>
      </w:r>
    </w:p>
    <w:p w14:paraId="22ED9F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第四条 转专业工作应兼顾学生个人发展需求与学院学科发展规划，既要满足学生对计算机类专业的学习兴趣，也要保障学院教学秩序的稳定、教学资源的合理配置，确保转入学生能够适应学院的教学节奏和培养要求，顺利完成学业。</w:t>
      </w:r>
    </w:p>
    <w:p w14:paraId="2AC84F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第五条 学院鼓励具备计算机学科潜力、对计算机类专业有浓厚兴趣且学业表现优秀的学生申请转入，同时支持学院在读学生根据自身发展规划，申请转出至学校其他符合条件的专业学习，不得无故限制符合规定的学生转出。</w:t>
      </w:r>
    </w:p>
    <w:p w14:paraId="7C6D9D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第二章 组织机构及职责</w:t>
      </w:r>
    </w:p>
    <w:p w14:paraId="45931A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第六条 学院成立转专业工作领导小组，全面统筹、组织、监督转专业工作，确保工作有序推进。领导小组组成如下：</w:t>
      </w:r>
    </w:p>
    <w:p w14:paraId="277F5E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组长：学院院长、党委书记</w:t>
      </w:r>
    </w:p>
    <w:p w14:paraId="118594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副组长：分管教学副院长、分管学生工作副书记</w:t>
      </w:r>
    </w:p>
    <w:p w14:paraId="2EA0D3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成员：各专业系主任、学科带头人、教学督导代表、辅导员代表</w:t>
      </w:r>
    </w:p>
    <w:p w14:paraId="35D7AC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第七条 转专业工作领导小组主要职责包括：</w:t>
      </w:r>
    </w:p>
    <w:p w14:paraId="7DE3D9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（一）贯彻落实学校转专业工作的各项政策要求，结合学院实际制定和修订本转专业管理办法；</w:t>
      </w:r>
    </w:p>
    <w:p w14:paraId="6582C9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（二）研究确定各专业转专业接收计划、转出限制条件及考核标准；</w:t>
      </w:r>
    </w:p>
    <w:p w14:paraId="70F0F6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（三）组织开展转专业申请审核、考核组织、录取公示等工作；</w:t>
      </w:r>
    </w:p>
    <w:p w14:paraId="7DE5F4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（四）受理转专业工作中的异议申诉，进行复核并作出最终处理意见；</w:t>
      </w:r>
    </w:p>
    <w:p w14:paraId="49AE56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（五）协调解决转专业工作中出现的各类问题，确保工作公平、公正、公开；</w:t>
      </w:r>
    </w:p>
    <w:p w14:paraId="45BDA2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（六）负责转专业工作的总结归档，及时将相关材料报送学校教务处备案。</w:t>
      </w:r>
    </w:p>
    <w:p w14:paraId="5086B2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第八条 转专业工作领导小组下设办公室，办公室设在学院教学管理办公室，由教学办主任担任办公室主任，配备专职教学管理人员、辅导员协助开展工作，具体职责包括：</w:t>
      </w:r>
    </w:p>
    <w:p w14:paraId="029609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（一）负责转专业政策的宣传、解读，解答学生及各院系的咨询；</w:t>
      </w:r>
    </w:p>
    <w:p w14:paraId="348ABC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（二）组织学生提交转专业申请材料，进行材料初审、信息核对；</w:t>
      </w:r>
    </w:p>
    <w:p w14:paraId="1C4523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（三）统筹安排转专业考核的具体事宜，包括考场布置、考官安排、成绩核算等；</w:t>
      </w:r>
    </w:p>
    <w:p w14:paraId="47279A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（四）负责转专业相关信息的汇总、公示，以及材料的整理、归档、上报；</w:t>
      </w:r>
    </w:p>
    <w:p w14:paraId="79614E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（五）协助处理转专业异议申诉的具体事宜，传达领导小组的复核意见；</w:t>
      </w:r>
    </w:p>
    <w:p w14:paraId="63633A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（六）负责转专业学生的学籍衔接、课程认定、培养方案调整等后续工作。</w:t>
      </w:r>
    </w:p>
    <w:p w14:paraId="285AB2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第九条 成立转专业考核专家组，由各专业系主任、学科带头人、骨干教师组成，每组不少于5人，负责转专业考核的命题、面试评审、成绩评定等工作，确保考核过程规范、结果公正。考核专家应严格遵守考核纪律，实行回避制度，若与考生存在亲属、师生等利害关系，需主动申请回避。</w:t>
      </w:r>
    </w:p>
    <w:p w14:paraId="204789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第三章 转专业申请条件</w:t>
      </w:r>
    </w:p>
    <w:p w14:paraId="2D8051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第十条 申请转入学院各专业的学生，需同时满足以下基本条件：</w:t>
      </w:r>
    </w:p>
    <w:p w14:paraId="312434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（一）拥护中国共产党的领导，遵守宪法、法律、法规及学校、学院的各项规章制度，品行端正，无违纪处分记录（包括警告及以上处分）；</w:t>
      </w:r>
    </w:p>
    <w:p w14:paraId="67F6F0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（二）为清北大学在读全日制一年级、二年级本科生（特殊情况除外），学籍状态正常，无休学、保留学籍、退学预警等情况；</w:t>
      </w:r>
    </w:p>
    <w:p w14:paraId="705952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（三）对申请转入的计算机类专业有浓厚兴趣和明确的学习规划，具备一定的计算机学科基础和学习潜力，能够适应学院的教学节奏和培养要求；</w:t>
      </w:r>
    </w:p>
    <w:p w14:paraId="4D1BAF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（四）学业成绩良好，已修课程全部合格（不含重修合格），无不及格记录；一年级学生平均学分绩点不低于2.5，二年级学生平均学分绩点不低于2.3（按清北大学学分绩点计算办法执行）；</w:t>
      </w:r>
    </w:p>
    <w:p w14:paraId="021D36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（五）身体条件符合申请转入专业的招生体检要求，无妨碍专业学习的疾病或生理缺陷（经学校指定的二级甲等以上医院诊断确认）；</w:t>
      </w:r>
    </w:p>
    <w:p w14:paraId="4AB0F9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（六）未参加过转专业或转学，若有转专业经历，需符合学校特殊政策规定；</w:t>
      </w:r>
    </w:p>
    <w:p w14:paraId="44A0BE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（七）符合学校及学院规定的其他条件。</w:t>
      </w:r>
    </w:p>
    <w:p w14:paraId="3CD1F0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第十一条 有下列情形之一的学生，可优先考虑转入，经学院考核合格后，可适当放宽绩点要求（不低于2.0）：</w:t>
      </w:r>
    </w:p>
    <w:p w14:paraId="7BF63E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（一）在计算机类学科竞赛中获得校级及以上奖励（如全国大学生计算机等级考试三级及以上证书、全国大学生数学建模竞赛、全国大学生信息安全竞赛等）；</w:t>
      </w:r>
    </w:p>
    <w:p w14:paraId="5E66A2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（二）有明确的计算机类相关科研成果（如发表学术论文、获得软件著作权、参与科研项目等）；</w:t>
      </w:r>
    </w:p>
    <w:p w14:paraId="5B30D1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（三）入学后发现某种疾病或生理缺陷，经学校指定医院诊断，不能在原专业学习，但尚能在学院相关专业学习的（不包括不符合招生体检条件的新生）；</w:t>
      </w:r>
    </w:p>
    <w:p w14:paraId="661B16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（四）休学创业或退役后复学，因自身发展需要转专业，且具备一定计算机学科基础的；</w:t>
      </w:r>
    </w:p>
    <w:p w14:paraId="719B31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（五）原专业与计算机类专业关联度较高（如数学、物理、电子信息等专业），且学业表现突出的。</w:t>
      </w:r>
    </w:p>
    <w:p w14:paraId="0E40DD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第十二条 有下列情形之一的学生，不得申请转入学院各专业：</w:t>
      </w:r>
    </w:p>
    <w:p w14:paraId="435892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（一）三年级及以上本科生（特殊政策除外）；</w:t>
      </w:r>
    </w:p>
    <w:p w14:paraId="43ADE6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（二）已转过专业或转学的（符合学校特殊规定的除外）；</w:t>
      </w:r>
    </w:p>
    <w:p w14:paraId="58553E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（三）按特殊招生形式录取的学生，包括艺术类、体育类、定向培养、专项计划等，国家规定或录取前与学校明确约定不允许转专业的；</w:t>
      </w:r>
    </w:p>
    <w:p w14:paraId="691EA0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（四）跨学历层次、跨学制或低录取批次转入高录取批次的；</w:t>
      </w:r>
    </w:p>
    <w:p w14:paraId="6664C0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（五）艺术类专业与普通统考类专业互转的；</w:t>
      </w:r>
    </w:p>
    <w:p w14:paraId="3EFCE6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（六）有违纪处分记录且未解除的，或存在弄虚作假、徇私舞弊等行为的；</w:t>
      </w:r>
    </w:p>
    <w:p w14:paraId="4386D3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（七）身体条件不符合申请转入专业招生体检要求的；</w:t>
      </w:r>
    </w:p>
    <w:p w14:paraId="1AAEE5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（八）按照学校规定应予退学的；</w:t>
      </w:r>
    </w:p>
    <w:p w14:paraId="3793ED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（九）其他违背国家、省、学校及学院相关政策的。</w:t>
      </w:r>
    </w:p>
    <w:p w14:paraId="4A69E2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第十三条 申请转出学院各专业的学生，需满足以下条件：</w:t>
      </w:r>
    </w:p>
    <w:p w14:paraId="56B6CF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（一）符合本办法第十条第（一）（二）（五）（六）款规定；</w:t>
      </w:r>
    </w:p>
    <w:p w14:paraId="0060B5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（二）已修课程全部合格，无不及格记录，平均学分绩点不低于学校规定的最低要求；</w:t>
      </w:r>
    </w:p>
    <w:p w14:paraId="26AA9F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（三）符合拟转入专业的申请条件及学校转专业相关规定；</w:t>
      </w:r>
    </w:p>
    <w:p w14:paraId="678574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（四）无妨碍转专业的其他情形。</w:t>
      </w:r>
    </w:p>
    <w:p w14:paraId="5E9E54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第十四条 学院各专业原则上不限制学生转出，但有下列情形之一的，可不予批准转出：</w:t>
      </w:r>
    </w:p>
    <w:p w14:paraId="68F2F2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（一）学生申请转出的理由不充分，或未明确拟转入专业及学习规划的；</w:t>
      </w:r>
    </w:p>
    <w:p w14:paraId="3F2C64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（二）学生学业表现较差，转入其他专业后难以完成学业的；</w:t>
      </w:r>
    </w:p>
    <w:p w14:paraId="3947C8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（三）因学院人才培养需要，经学校批准，部分专业可适当限制转出人数的；</w:t>
      </w:r>
    </w:p>
    <w:p w14:paraId="5FA5ED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（四）其他不符合学校及学院转专业规定的情形。</w:t>
      </w:r>
    </w:p>
    <w:p w14:paraId="2E3ABC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第四章 转专业接收与转出计划</w:t>
      </w:r>
    </w:p>
    <w:p w14:paraId="2D1ED2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第十五条 转专业接收计划由学院转专业工作领导小组根据各专业的办学条件、师资力量、教学资源、人才培养目标及社会需求等因素，每年制定一次，报学校教务处审核备案后公布。</w:t>
      </w:r>
    </w:p>
    <w:p w14:paraId="01F24D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第十六条 接收计划制定应遵循以下原则：</w:t>
      </w:r>
    </w:p>
    <w:p w14:paraId="7D01B5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（一）各专业接收转入学生人数原则上不超过该专业同年级现有学生数的20%，不低于10%；</w:t>
      </w:r>
    </w:p>
    <w:p w14:paraId="3AE4CC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（二）结合各专业发展规划，优先保障优势专业、特色专业的接收需求，合理控制热门专业的接收人数，避免出现班级规模过大、教学资源紧张等问题；</w:t>
      </w:r>
    </w:p>
    <w:p w14:paraId="59CB52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（三）兼顾不同年级的接收需求，重点接收一年级学生，二年级学生接收人数不超过接收总人数的30%；</w:t>
      </w:r>
    </w:p>
    <w:p w14:paraId="0180B8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（四）对于有特殊优势或符合优先转入条件的学生，可在接收计划内优先录取，不占用普通接收名额。</w:t>
      </w:r>
    </w:p>
    <w:p w14:paraId="41723B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第十七条 具体接收计划如下（可根据每年实际情况调整）：</w:t>
      </w:r>
    </w:p>
    <w:p w14:paraId="71C7EE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（一）计算机科学与技术专业：一年级接收20人，二年级接收6人；</w:t>
      </w:r>
    </w:p>
    <w:p w14:paraId="5666C3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（二）人工智能专业：一年级接收15人，二年级接收4人；</w:t>
      </w:r>
    </w:p>
    <w:p w14:paraId="6E872C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（三）软件工程专业：一年级接收15人，二年级接收4人；</w:t>
      </w:r>
    </w:p>
    <w:p w14:paraId="406451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（四）网络空间安全专业：一年级接收10人，二年级接收2人；</w:t>
      </w:r>
    </w:p>
    <w:p w14:paraId="6F00C9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（五）数据科学与大数据技术专业：一年级接收10人，二年级接收2人。</w:t>
      </w:r>
    </w:p>
    <w:p w14:paraId="0A1134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第十八条 转出计划由学院根据各专业学生规模、学业情况及学校转专业政策，结合学生申请情况统筹确定，不设具体名额限制，但需确保转出后不影响原专业的教学秩序和人才培养质量。</w:t>
      </w:r>
    </w:p>
    <w:p w14:paraId="30EA58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第十九条 接收计划和转出相关要求，于每年转专业工作启动前，通过学院官网、教务系统、班级通知等渠道向全校公布，明确各专业接收人数、申请条件、考核方式等关键信息，接受学生和社会监督。</w:t>
      </w:r>
    </w:p>
    <w:p w14:paraId="41B379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第五章 转专业申请与审核流程</w:t>
      </w:r>
    </w:p>
    <w:p w14:paraId="010F26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第二十条 转专业工作每年开展一次，一般安排在每年春季学期第5-8周，具体时间以学校教务处通知为准，学院根据学校安排同步启动相关工作。</w:t>
      </w:r>
    </w:p>
    <w:p w14:paraId="4A6CB6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第二十一条 申请转入学院各专业的学生，需按以下流程办理申请手续：</w:t>
      </w:r>
    </w:p>
    <w:p w14:paraId="4F61E4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（一）信息查询：学生登录学校教务系统、学院官网，查阅转专业接收计划、申请条件、考核安排等相关信息，结合自身情况确定拟转入专业；</w:t>
      </w:r>
    </w:p>
    <w:p w14:paraId="578001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（二）材料提交：学生在规定时间内，向学院教学管理办公室提交以下申请材料（纸质版一式两份，电子版提交至指定邮箱）：</w:t>
      </w:r>
    </w:p>
    <w:p w14:paraId="5922AA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《清北大学本科生转专业申请表》（需经原所在学院教学办、辅导员签字盖章确认）；</w:t>
      </w:r>
    </w:p>
    <w:p w14:paraId="10B792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本人身份证复印件、学生证复印件；</w:t>
      </w:r>
    </w:p>
    <w:p w14:paraId="727AF0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已修课程成绩单（需经原所在学院教学办盖章确认）；</w:t>
      </w:r>
    </w:p>
    <w:p w14:paraId="557760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个人陈述（不少于800字，说明转专业的理由、个人学习规划、计算机学科基础及相关特长等）；</w:t>
      </w:r>
    </w:p>
    <w:p w14:paraId="74C9B6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相关证明材料（如学科竞赛获奖证书、科研成果证明、医院诊断证明等，如有则提交）；</w:t>
      </w:r>
    </w:p>
    <w:p w14:paraId="3A019C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学校及学院要求提交的其他材料。</w:t>
      </w:r>
    </w:p>
    <w:p w14:paraId="2D7816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三）材料初审：学院教学管理办公室对学生提交的申请材料进行初审，核对学生信息、学业成绩、证明材料等，确认材料齐全、真实有效。初审不合格的，及时通知学生，说明不合格原因，不予进入后续考核环节；初审合格的，纳入考核范围，公示初审合格名单（公示期不少于3个工作日）。</w:t>
      </w:r>
    </w:p>
    <w:p w14:paraId="1AD0C7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（四）资格复核：学院转专业工作领导小组对初审合格名单进行复核，重点核查学生的违纪记录、学业情况、申请理由等，确保符合申请条件。复核不合格的，取消其考核资格，并书面通知学生。</w:t>
      </w:r>
    </w:p>
    <w:p w14:paraId="7184D1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第二十二条 申请转出学院各专业的学生，需按以下流程办理申请手续：</w:t>
      </w:r>
    </w:p>
    <w:p w14:paraId="37123E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（一）信息查询：学生查阅学校及拟转入学院的转专业政策、申请条件等相关信息，确认自身符合要求；</w:t>
      </w:r>
    </w:p>
    <w:p w14:paraId="30947A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（二）材料提交：学生在规定时间内，向学院教学管理办公室提交《清北大学本科生转专业申请表》（需经辅导员签字确认）、已修课程成绩单等相关材料；</w:t>
      </w:r>
    </w:p>
    <w:p w14:paraId="05A305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三）审核批准：学院教学管理办公室对学生提交的材料进行审核，转专业工作领导小组研究批准后，在申请表上签字盖章，同意其转出，并将相关材料报送学校教务处备案，同时通知学生前往拟转入学院办理后续申请手续。</w:t>
      </w:r>
    </w:p>
    <w:p w14:paraId="3CA6AF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第二十三条 学生提交申请材料后，如需撤销转专业申请，需在考核开始前提交书面撤销申请，经学院教学管理办公室确认后，取消其申请资格；考核开始后，不得撤销申请。</w:t>
      </w:r>
    </w:p>
    <w:p w14:paraId="3FFFED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第二十四条 申请材料需真实、完整，严禁弄虚作假。若发现学生提交虚假材料，一经核实，立即取消其转专业申请资格，记入学生诚信档案，并根据学校相关规定给予相应的纪律处分；已被录取的，取消其录取资格，退回原专业学习。</w:t>
      </w:r>
    </w:p>
    <w:p w14:paraId="2DE960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第六章 转专业考核与录取</w:t>
      </w:r>
    </w:p>
    <w:p w14:paraId="15B54B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第二十五条 转入学院各专业的学生，需参加学院组织的综合考核，考核采取“笔试+面试”的方式进行，总分为100分，其中笔试占50%，面试占50%。考核重点考察学生的计算机学科基础、逻辑思维能力、学习潜力、专业兴趣及综合素质。</w:t>
      </w:r>
    </w:p>
    <w:p w14:paraId="390F38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第二十六条 笔试考核相关规定：</w:t>
      </w:r>
    </w:p>
    <w:p w14:paraId="45B673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（一）笔试科目：统一为《高等数学》《C语言程序设计》，两门科目各占50分，总分100分；</w:t>
      </w:r>
    </w:p>
    <w:p w14:paraId="5975DD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（二）笔试内容：《高等数学》重点考察函数、极限、导数、积分等基础知识及应用能力；《C语言程序设计》重点考察程序设计基础、语法规范、简单算法设计及编程实现能力；</w:t>
      </w:r>
    </w:p>
    <w:p w14:paraId="56F1BD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（三）笔试时间：每门科目考试时间为120分钟，具体时间、地点由学院教学管理办公室提前通知；</w:t>
      </w:r>
    </w:p>
    <w:p w14:paraId="2F26DF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（四）笔试成绩合格线为60分，低于60分者，取消面试资格，不予录取；其中任意一门科目成绩低于30分者，直接取消考核资格。</w:t>
      </w:r>
    </w:p>
    <w:p w14:paraId="3BF568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第二十七条 面试考核相关规定：</w:t>
      </w:r>
    </w:p>
    <w:p w14:paraId="4AC802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（一）面试对象：笔试成绩合格的学生；</w:t>
      </w:r>
    </w:p>
    <w:p w14:paraId="23E048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（二）面试形式：采用小组面试方式，每组5-7名考官，面试时间每人8-10分钟，包括个人自我介绍（3分钟）、考官提问（4-6分钟）、考官评分（1分钟）；</w:t>
      </w:r>
    </w:p>
    <w:p w14:paraId="24C1D5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（三）面试内容：重点考察学生的计算机学科基础储备、逻辑思维能力、语言表达能力、专业兴趣、学习规划及综合素质，同时核实学生的申请理由、个人陈述的真实性；</w:t>
      </w:r>
    </w:p>
    <w:p w14:paraId="0DE04A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（四）面试成绩合格线为60分，低于60分者，不予录取；</w:t>
      </w:r>
    </w:p>
    <w:p w14:paraId="3DEE37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（五）面试过程全程录音录像，面试成绩由考官独立评分，取平均值作为学生最终面试成绩，评分记录留存归档。</w:t>
      </w:r>
    </w:p>
    <w:p w14:paraId="420762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第二十八条 综合成绩计算：综合成绩=笔试成绩×50% + 面试成绩×50%。综合成绩保留两位小数，若综合成绩相同，按面试成绩从高到低排序；若面试成绩仍相同，按笔试中《C语言程序设计》成绩从高到低排序。</w:t>
      </w:r>
    </w:p>
    <w:p w14:paraId="242CCD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第二十九条 录取工作按照以下原则进行：</w:t>
      </w:r>
    </w:p>
    <w:p w14:paraId="6458BE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（一）按各专业接收计划，根据学生综合成绩从高到低依次录取，录满为止；</w:t>
      </w:r>
    </w:p>
    <w:p w14:paraId="5D1890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（二）符合优先转入条件的学生，综合成绩达到合格线后，可优先录取，不占用普通接收名额；</w:t>
      </w:r>
    </w:p>
    <w:p w14:paraId="61516D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（三）综合成绩低于60分者，不予录取；</w:t>
      </w:r>
    </w:p>
    <w:p w14:paraId="16B2CF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（四）未按规定时间参加笔试、面试的学生，视为自动放弃申请资格，不予录取；</w:t>
      </w:r>
    </w:p>
    <w:p w14:paraId="575DA6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（五）录取过程中，若出现学生放弃录取资格的情况，按综合成绩排序依次递补。</w:t>
      </w:r>
    </w:p>
    <w:p w14:paraId="428ECA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第三十条 学院转专业工作领导小组根据考核成绩、接收计划，确定拟录取学生名单，在学院官网、教务系统公示（公示期不少于3个工作日）。公示期间，接受学生、教师及社会的监督，对公示内容有异议的，可向学院转专业工作办公室提交书面异议申请，并提供相关证明材料。</w:t>
      </w:r>
    </w:p>
    <w:p w14:paraId="4E4C66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第三十一条 学院转专业工作领导小组对异议申请进行复核，在公示期结束后3个工作日内，将复核结果书面通知异议申请人。经复核确认不符合录取条件的，取消其拟录取资格，并按综合成绩排序递补录取。</w:t>
      </w:r>
    </w:p>
    <w:p w14:paraId="42AD8F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第三十二条 公示无异议后，学院将拟录取学生名单报送学校教务处审核，经学校批准后，正式确定录取名单，并由学校统一发文公布。</w:t>
      </w:r>
    </w:p>
    <w:p w14:paraId="2C3FC3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第三十三条 申请转出学院的学生，经学院审核批准后，由学校教务处统筹协调，根据拟转入学院的考核结果，确定是否录取，录取结果由学校统一公布。</w:t>
      </w:r>
    </w:p>
    <w:p w14:paraId="686D9D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第七章 转专业后的学籍与教学管理</w:t>
      </w:r>
    </w:p>
    <w:p w14:paraId="16C831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第三十四条 转专业学生的学籍异动手续，由学校教务处统一办理，学院教学管理办公室协助配合。学籍异动手续办理完成后，学生正式转入新专业学习，学籍归属转入专业所在年级。</w:t>
      </w:r>
    </w:p>
    <w:p w14:paraId="21A973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第三十五条 转专业学生原则上转入同年级学习，若学生所修课程（实践环节）学分与转入专业人才培养方案相差20学分（含20学分）以上，必须降级转入，降级转入计算机类专业的学生，需按转入年级的培养方案完成学业。</w:t>
      </w:r>
    </w:p>
    <w:p w14:paraId="2A8037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第三十六条 转专业学生转入新专业后，需按照转入专业的人才培养方案，修完所有规定的课程及实践环节，达到毕业要求后，颁发转入专业的毕业证书；符合学位授予条件的，授予转入专业的学士学位证书。</w:t>
      </w:r>
    </w:p>
    <w:p w14:paraId="1E5C83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第三十七条 转专业学生在原专业已修完的课程，由学院教学管理办公室按照转入专业的培养方案进行学分认定：</w:t>
      </w:r>
    </w:p>
    <w:p w14:paraId="11C7BA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（一）与转入专业课程名称、教学内容、学分要求基本一致的课程，经学院审核确认后，可认定为转入专业的相应课程学分，无需重复修读；</w:t>
      </w:r>
    </w:p>
    <w:p w14:paraId="10560F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（二）与转入专业课程内容相近，但学分或教学要求不同的课程，可认定为转入专业的通识选修课或专业选修课学分，不足部分需补修；</w:t>
      </w:r>
    </w:p>
    <w:p w14:paraId="4A1308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（三）与转入专业课程无关的课程，可认定为通识选修课学分（不超过转入专业通识选修课总学分要求），剩余学分需通过修读转入专业的相关课程补齐；</w:t>
      </w:r>
    </w:p>
    <w:p w14:paraId="1C8BE8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（四）未修完转入专业要求的核心课程、基础课程的，需在规定时间内补修，补修课程成绩合格后方可获得相应学分。</w:t>
      </w:r>
    </w:p>
    <w:p w14:paraId="503129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第三十八条 学分认定工作应在学生转入新专业后1个月内完成，学院教学管理办公室将学分认定结果书面通知学生，并指导学生制定个性化的学习计划，明确补修课程、修读进度等要求。</w:t>
      </w:r>
    </w:p>
    <w:p w14:paraId="25ADD9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第三十九条 转专业学生转入新专业后，需遵守转入专业的各项规章制度，按时参加教学活动、考试考核等，不得无故缺席。若出现违纪违规行为，按学校及学院相关规定处理。</w:t>
      </w:r>
    </w:p>
    <w:p w14:paraId="7168AF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第四十条 转专业学生的学费，自转入新专业的下一学期起，按转入专业的学费标准收取，已缴纳的原专业学费不予退还。</w:t>
      </w:r>
    </w:p>
    <w:p w14:paraId="4ECE05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第四十一条 学院对转专业学生进行重点关注和学业指导，安排辅导员、专业导师对其进行针对性指导，帮助学生适应新专业的学习生活，解决学习、生活中遇到的问题，确保学生顺利完成学业。</w:t>
      </w:r>
    </w:p>
    <w:p w14:paraId="3B3466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第四十二条 转专业学生一经录取，原则上不得再转回原专业，也不得再次申请转专业（符合学校特殊政策规定的除外）。</w:t>
      </w:r>
    </w:p>
    <w:p w14:paraId="13A5C0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第八章 异议申诉与纪律监督</w:t>
      </w:r>
    </w:p>
    <w:p w14:paraId="30A2B8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第四十三条 转专业工作实行异议申诉制度，学生、教师对转专业申请审核、考核、录取等环节有异议的，可在规定时间内提交书面申诉申请，学院转专业工作领导小组应及时进行复核并作出处理。</w:t>
      </w:r>
    </w:p>
    <w:p w14:paraId="4C2AED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第四十四条 异议申诉需符合以下要求：</w:t>
      </w:r>
    </w:p>
    <w:p w14:paraId="10C1B7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（一）申诉人需提交书面申诉申请，明确申诉理由、申诉请求，并提供相关证明材料；</w:t>
      </w:r>
    </w:p>
    <w:p w14:paraId="045007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（二）申诉申请需在公示期内或收到相关处理结果后3个工作日内提交，逾期不予受理；</w:t>
      </w:r>
    </w:p>
    <w:p w14:paraId="3864B9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（三）申诉人需对申诉材料的真实性负责，严禁捏造事实、诬告陷害他人。</w:t>
      </w:r>
    </w:p>
    <w:p w14:paraId="6407D1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第四十五条 学院转专业工作领导小组收到申诉申请后，应在3个工作日内组织复核，复核过程中可查阅相关材料、约谈相关人员，必要时可组织重新考核。复核结束后，将复核结果书面通知申诉人，复核结果为最终处理意见。</w:t>
      </w:r>
    </w:p>
    <w:p w14:paraId="0CE41B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第四十六条 转专业工作实行全程纪律监督，学院转专业工作领导小组、教学督导小组对转专业申请审核、考核、录取等环节进行全程监督，确保工作公平、公正、公开。</w:t>
      </w:r>
    </w:p>
    <w:p w14:paraId="0F3066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第四十七条 参与转专业工作的相关人员（包括领导小组成员、考核专家、教学管理人员、辅导员等），需严格遵守工作纪律，廉洁自律，不得徇私舞弊、弄虚作假，不得泄露考核试题、评分标准、录取信息等相关内容。若出现违规违纪行为，一经核实，将按照学校相关规定给予纪律处分；构成犯罪的，依法追究刑事责任。</w:t>
      </w:r>
    </w:p>
    <w:p w14:paraId="6DDD0E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第四十八条 学生在转专业过程中，若出现弄虚作假、伪造材料、作弊等违规行为，一经核实，立即取消其转专业申请资格或录取资格，记入学生诚信档案，并根据学校相关规定给予相应的纪律处分；已转入新专业的，退回原专业学习。</w:t>
      </w:r>
    </w:p>
    <w:p w14:paraId="39703B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第九章 附则</w:t>
      </w:r>
    </w:p>
    <w:p w14:paraId="0DBB51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第四十九条 本办法未尽事宜，按照《中华人民共和国教育部令第41号 普通高等学校学生管理规定》《清北大学全日制本科生学籍管理规定》《清北大学本科生转专业管理办法》等相关文件执行。</w:t>
      </w:r>
    </w:p>
    <w:p w14:paraId="7D119F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第五十条 本办法由清北大学计算机学院转专业工作领导小组负责解释。</w:t>
      </w:r>
    </w:p>
    <w:p w14:paraId="49141E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第五十一条 本办法自发布之日起施行，原有相关规定与本办法不一致的，以本办法为准。</w:t>
      </w:r>
    </w:p>
    <w:p w14:paraId="7B05D212">
      <w:pPr>
        <w:spacing w:before="120" w:after="120" w:line="288" w:lineRule="auto"/>
        <w:ind w:left="0"/>
        <w:jc w:val="left"/>
      </w:pPr>
      <w:bookmarkStart w:id="0" w:name="_GoBack"/>
      <w:bookmarkEnd w:id="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51BCE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A420D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16C35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7320</Words>
  <Characters>7385</Characters>
  <TotalTime>0</TotalTime>
  <ScaleCrop>false</ScaleCrop>
  <LinksUpToDate>false</LinksUpToDate>
  <CharactersWithSpaces>7457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2026-05-05T06:15:00Z</dcterms:created>
  <dc:creator>Apache POI</dc:creator>
  <cp:lastModifiedBy>Simon</cp:lastModifiedBy>
  <dcterms:modified xsi:type="dcterms:W3CDTF">2026-05-05T06:15:45Z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eyJoZGlkIjoiYjIxN2QzYTAxNDM1MTJkNDRkZDRkZmFjMjk1ZDA4MzgiLCJ1c2VySWQiOiIxNDA1NjM5MTU5In0=</vt:lpwstr>
  </property>
  <property fmtid="{D5CDD505-2E9C-101B-9397-08002B2CF9AE}" pid="3" name="KSOProductBuildVer">
    <vt:lpwstr>2052-12.1.0.25865</vt:lpwstr>
  </property>
  <property fmtid="{D5CDD505-2E9C-101B-9397-08002B2CF9AE}" pid="4" name="ICV">
    <vt:lpwstr>9CE504DF3D034E22BA895233DE28E7AA_12</vt:lpwstr>
  </property>
</Properties>
</file>