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674FE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清北大学2024版学生手册</w:t>
      </w:r>
    </w:p>
    <w:p w14:paraId="05E0D3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前言</w:t>
      </w:r>
    </w:p>
    <w:p w14:paraId="392BE7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清北大学作为国家重点建设的综合性研究型大学，始终坚持“立德树人”的根本任务，以培养德智体美劳全面发展的社会主义建设者和接班人为主线，秉持“自强不息、厚德载物、求真笃行、守正创新”的校训精神，致力于为学生提供优质的教育教学资源和健康向上的成长环境。</w:t>
      </w:r>
    </w:p>
    <w:p w14:paraId="39300B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规范学校学生管理工作，维护正常的教育教学秩序和生活秩序，保障学生的合法权益，促进学生全面发展，根据《中华人民共和国教育法》《中华人民共和国高等教育法》《普通高等学校学生管理规定》（教育部令第41号）等国家法律法规和相关政策，结合学校实际情况，修订本《清北大学学生手册》（2024版）。</w:t>
      </w:r>
    </w:p>
    <w:p w14:paraId="594841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手册是清北大学学生在校期间学习、生活、行为规范的重要依据，涵盖学生权利与义务、学籍管理、教学管理、校园秩序、奖惩管理、资助管理、住宿管理、安全管理等各个方面，适用于学校全体全日制本科生、研究生（含硕士研究生、博士研究生）。</w:t>
      </w:r>
    </w:p>
    <w:p w14:paraId="6B0A04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体学生应当认真学习本手册，严格遵守手册中的各项规定，自觉维护学校的良好校风学风，珍惜学习机会，努力提升自身综合素质，实现个人成长与学校发展的同频共振。学校各职能部门、各学院（系、部）将严格按照本手册的规定，履行管理职责，为学生提供优质服务，保障学生的合法权益。</w:t>
      </w:r>
    </w:p>
    <w:p w14:paraId="34BC68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手册自2024年9月1日起正式施行，原《清北大学学生手册》（2022版）同时废止。若本手册内容与国家法律法规、上级教育行政部门政策相抵触，以国家法律法规和上级政策为准。学校将根据实际情况变化，适时对本手册进行修订，修订后将另行通知。</w:t>
      </w:r>
    </w:p>
    <w:p w14:paraId="66E8EF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清北大学</w:t>
      </w:r>
    </w:p>
    <w:p w14:paraId="476EFF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2024年8月</w:t>
      </w:r>
    </w:p>
    <w:p w14:paraId="0A9FB2D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第一章 总则</w:t>
      </w:r>
      <w:bookmarkEnd w:id="0"/>
    </w:p>
    <w:p w14:paraId="3C2F6BF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第一条 制定目的</w:t>
      </w:r>
      <w:bookmarkEnd w:id="1"/>
    </w:p>
    <w:p w14:paraId="44DD3E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规范学校学生管理行为，维护学校正常的教育教学秩序和生活秩序，保障学生的合法权益，促进学生德、智、体、美、劳全面发展，依据《中华人民共和国教育法》《中华人民共和国高等教育法》《普通高等学校学生管理规定》（教育部令第41号）等法律法规和相关政策，结合学校实际，制定本手册。</w:t>
      </w:r>
    </w:p>
    <w:p w14:paraId="7D71FD6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第二条 适用范围</w:t>
      </w:r>
      <w:bookmarkEnd w:id="2"/>
    </w:p>
    <w:p w14:paraId="3FEA68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本手册适用于清北大学全体全日制本科生、硕士研究生、博士研究生（以下统称“学生”）的管理。非全日制学生、成人教育学生、进修生等的管理，参照本手册相关规定执行，另有专门规定的，从其规定。</w:t>
      </w:r>
    </w:p>
    <w:p w14:paraId="22E7B80C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第三条 管理原则</w:t>
      </w:r>
      <w:bookmarkEnd w:id="3"/>
    </w:p>
    <w:p w14:paraId="3FFBA1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校对学生的管理，坚持以人为本、育人为本的原则，尊重和保护学生的合法权益；坚持依法治校、规范管理的原则，严格按照法律法规和学校规章制度开展管理工作；坚持教育与管理相结合、激励与约束相结合的原则，引导学生自觉遵守纪律，主动提升自我。</w:t>
      </w:r>
    </w:p>
    <w:p w14:paraId="0F68941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第四条 学生使命</w:t>
      </w:r>
      <w:bookmarkEnd w:id="4"/>
    </w:p>
    <w:p w14:paraId="47596A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清北大学学生应当树立正确的世界观、人生观、价值观，坚定理想信念，热爱祖国，拥护中国共产党的领导，自觉践行社会主义核心价值观；勤奋学习，刻苦钻研，掌握扎实的专业知识和技能，培养创新精神和实践能力；尊敬师长，团结同学，诚实守信，遵守社会公德和校园文明规范；勇于担当，甘于奉献，努力成为具有家国情怀、国际视野、创新能力和社会责任感的高素质人才。</w:t>
      </w:r>
    </w:p>
    <w:p w14:paraId="558290B4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第二章 学生的权利与义务</w:t>
      </w:r>
      <w:bookmarkEnd w:id="5"/>
    </w:p>
    <w:p w14:paraId="591EC6FA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第一节 学生的权利</w:t>
      </w:r>
      <w:bookmarkEnd w:id="6"/>
    </w:p>
    <w:p w14:paraId="6EC83D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第五条 学生享有下列权利：</w:t>
      </w:r>
    </w:p>
    <w:p w14:paraId="1A282C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（一）参加学校教育教学计划安排的各项活动，使用学校提供的教育教学资源，包括教室、图书馆、实验室、体育场馆、网络资源等；</w:t>
      </w:r>
    </w:p>
    <w:p w14:paraId="7E06B9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（二）按照国家和学校相关规定，参加学科竞赛、科研创新、社会实践、志愿服务等活动，获得相应的奖励和荣誉；</w:t>
      </w:r>
    </w:p>
    <w:p w14:paraId="652C0B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（三）在思想品德、学业成绩等方面获得公正评价，完成学校规定学业后获得相应的学历证书、学位证书；</w:t>
      </w:r>
    </w:p>
    <w:p w14:paraId="746E59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（四）根据学校规定，申请奖学金、助学金、助学贷款、勤工助学岗位等资助项目，获得相应的资助支持；</w:t>
      </w:r>
    </w:p>
    <w:p w14:paraId="7F09AD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（五）对学校的教育教学、管理工作和改革发展提出意见和建议，通过合法途径参与学校民主管理；</w:t>
      </w:r>
    </w:p>
    <w:p w14:paraId="64456B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（六）在自身合法权益受到侵害时，向学校有关部门提出申诉，或者向教育行政部门投诉，维护自身合法权益；</w:t>
      </w:r>
    </w:p>
    <w:p w14:paraId="1136BF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（七）法律、法规和学校规章制度规定的其他权利。</w:t>
      </w:r>
    </w:p>
    <w:p w14:paraId="15DF2683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第二节 学生的义务</w:t>
      </w:r>
      <w:bookmarkEnd w:id="7"/>
    </w:p>
    <w:p w14:paraId="340620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第六条 学生应当履行下列义务：</w:t>
      </w:r>
    </w:p>
    <w:p w14:paraId="5C41A4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（一）遵守宪法、法律、法规，遵守国家各项规章制度；</w:t>
      </w:r>
    </w:p>
    <w:p w14:paraId="1090FE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（二）遵守学校的各项规章制度，服从学校的管理，维护学校的正常秩序和声誉；</w:t>
      </w:r>
    </w:p>
    <w:p w14:paraId="07A688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（三）努力学习，完成学校规定的学业任务，掌握专业知识和技能，提升自身综合素质；</w:t>
      </w:r>
    </w:p>
    <w:p w14:paraId="45CD51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（四）尊敬师长，团结同学，诚实守信，言行文明，遵守校园公德，养成良好的道德品质和行为习惯；</w:t>
      </w:r>
    </w:p>
    <w:p w14:paraId="2C0687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（五）爱护学校公共财产，节约资源，合理使用学校提供的各项设施设备；</w:t>
      </w:r>
    </w:p>
    <w:p w14:paraId="262DAF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（六）按规定缴纳学费、住宿费等相关费用，履行相应的缴费义务；</w:t>
      </w:r>
    </w:p>
    <w:p w14:paraId="2713AF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（七）积极参加学校组织的思想政治教育、体育锻炼、社会实践等活动，增强社会责任感和集体荣誉感；</w:t>
      </w:r>
    </w:p>
    <w:p w14:paraId="697235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（八）法律、法规和学校规章制度规定的其他义务。</w:t>
      </w:r>
    </w:p>
    <w:p w14:paraId="7DA86A1F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第三章 学籍管理</w:t>
      </w:r>
      <w:bookmarkEnd w:id="8"/>
    </w:p>
    <w:p w14:paraId="64E1F5BC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第一节 入学与注册</w:t>
      </w:r>
      <w:bookmarkEnd w:id="9"/>
    </w:p>
    <w:p w14:paraId="734A5F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第七条 按照国家招生规定录取的新生，应当持录取通知书、身份证等相关证件，在学校规定的时间内到校办理入学手续。因故不能按期入学的，应当提前向学校招生办公室提交书面请假申请，经批准后可延期入学，延期期限不得超过两周。未请假或者请假逾期未到校的，视为自动放弃入学资格。</w:t>
      </w:r>
    </w:p>
    <w:p w14:paraId="12910A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第八条 新生入学后，学校将在三个月内按照国家招生规定和学校相关标准进行资格复查。复查内容包括本人身份、录取通知书、高考成绩（本科生）、考研成绩（研究生）、体检报告等相关材料的真实性和完整性。复查合格的，予以注册，取得学籍；复查不合格的，学校将根据不同情况，予以取消入学资格、保留入学资格或者转入其他专业学习等处理。</w:t>
      </w:r>
    </w:p>
    <w:p w14:paraId="4F1386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第九条 新生因身体原因无法正常入学的，经学校指定的二级甲等及以上医院诊断，确需休养的，可以申请保留入学资格一年。保留入学资格期间，不具有学籍，不享受在校学生的相关待遇。保留入学资格期满前一个月，学生应当向学校提交复学申请，并附医院出具的康复证明，经学校审核合格后，办理复学手续，转入相应年级学习；逾期未申请复学或者复学审核不合格的，取消入学资格。</w:t>
      </w:r>
    </w:p>
    <w:p w14:paraId="7A9454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第十条 每学期开学时，学生应当在学校规定的时间内到校办理注册手续。注册时，学生应当出示本人学生证、身份证，缴纳本学期学费、住宿费等相关费用（符合学费减免条件的学生除外）。因故不能按期注册的，应当提前向所在学院提交书面请假申请，经学院批准后可延期注册，延期期限不得超过两周。未请假或者请假逾期未注册的，视为旷课，情节严重的，按退学处理。</w:t>
      </w:r>
    </w:p>
    <w:p w14:paraId="16CF4B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第十一条 家庭经济困难的学生，可在注册前向学校学生资助管理中心申请助学贷款、学费减免等资助项目，经审核批准后，可暂缓缴纳学费，办理缓缴注册手续。缓缴期限一般不超过一学期，缓缴期间，学生正常享受在校学生的相关待遇。</w:t>
      </w:r>
    </w:p>
    <w:p w14:paraId="35EB2C09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第二节 学制与学习年限</w:t>
      </w:r>
      <w:bookmarkEnd w:id="10"/>
    </w:p>
    <w:p w14:paraId="448067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第十二条 本科生学制一般为4年，部分专业（如医学、建筑学等）学制为5年或6年，具体学制按照各专业人才培养方案执行。本科生学习年限（含休学、保留学籍）不得超过学制年限2年，即4年制专业最长学习年限为6年，5年制专业最长学习年限为7年，6年制专业最长学习年限为8年。</w:t>
      </w:r>
    </w:p>
    <w:p w14:paraId="25883B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第十三条 硕士研究生学制一般为2-3年，具体学制按照各学科、专业培养方案执行。硕士研究生学习年限（含休学、保留学籍）不得超过学制年限1年，即2年制硕士最长学习年限为3年，3年制硕士最长学习年限为4年。</w:t>
      </w:r>
    </w:p>
    <w:p w14:paraId="7F624B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第十四条 博士研究生学制一般为3-4年，具体学制按照各学科、专业培养方案执行。博士研究生学习年限（含休学、保留学籍）不得超过学制年限2年，即3年制博士最长学习年限为5年，4年制博士最长学习年限为6年。</w:t>
      </w:r>
    </w:p>
    <w:p w14:paraId="67CDE8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第十五条 学生因特殊情况需要延长学习年限的，应当在学制期满前一学期向所在学院提交书面申请，说明延长学习年限的原因和具体期限，经学院审核、学校研究生院（本科生院）批准后，方可延长学习年限。延长学习年限期间，学生应当按规定缴纳学费、住宿费等相关费用，遵守学校的各项规章制度。</w:t>
      </w:r>
    </w:p>
    <w:p w14:paraId="5FF52857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第三节 课程学习与考核</w:t>
      </w:r>
      <w:bookmarkEnd w:id="11"/>
    </w:p>
    <w:p w14:paraId="40F158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第十六条 学生应当按照学校人才培养方案的要求，修读规定的课程（包括必修课、选修课、实践课程等），完成相应的学习任务。学生可根据自身兴趣和发展需求，在学校规定的范围内，自主选择选修课和辅修专业课程。</w:t>
      </w:r>
    </w:p>
    <w:p w14:paraId="35C16D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第十七条 课程考核分为考试和考查两种形式，具体考核形式按照各课程教学大纲执行。考试成绩采用百分制计分，考查成绩采用优秀、良好、中等、及格、不及格五级计分制，也可采用合格、不合格两级计分制。</w:t>
      </w:r>
    </w:p>
    <w:p w14:paraId="5352F5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第十八条 学生应当按时参加课程的学习、实验、实习、课堂讨论等教学活动，严格遵守课堂纪律。无故缺席、迟到、早退的，按旷课处理。旷课累计达到一定学时的，将取消该课程的考核资格，该课程成绩按不及格处理。</w:t>
      </w:r>
    </w:p>
    <w:p w14:paraId="7B0FB1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第十九条 学生因病、因事不能参加课程考核的，应当提前向所在学院提交书面请假申请，并附相关证明材料（如医院诊断证明、事假证明等），经学院批准后，可申请缓考。缓考一般安排在次学期开学后两周内进行，缓考成绩按正常考核成绩处理。未请假或者请假未批准而缺考的，按旷考处理，旷考课程成绩按不及格处理，且不得参加该课程的正常补考。</w:t>
      </w:r>
    </w:p>
    <w:p w14:paraId="2F8637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第二十条 课程考核不及格的学生，可参加学校组织的补考。补考一般安排在次学期开学后两周内进行，补考成绩按及格（60分）计，不计入平均学分绩点。补考仍不及格的，本科生可申请重修该课程，研究生可申请重新考核或者重修该课程，具体按照学校相关规定执行。</w:t>
      </w:r>
    </w:p>
    <w:p w14:paraId="42B3C2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第二十一条 学生应当诚信考试，严格遵守考场纪律。严禁作弊、抄袭等违规违纪行为，一经发现，将按照本手册第六章的相关规定给予纪律处分，该课程成绩按不及格处理，且不得参加该课程的补考和重修。</w:t>
      </w:r>
    </w:p>
    <w:p w14:paraId="398F88D0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第四节 学分与学分绩点</w:t>
      </w:r>
      <w:bookmarkEnd w:id="12"/>
    </w:p>
    <w:p w14:paraId="045780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第二十二条 学校实行学分制管理，学生完成课程学习并考核合格后，可获得相应的学分。学分是衡量学生学习量的基本单位，也是学生毕业、获得学位的重要依据。</w:t>
      </w:r>
    </w:p>
    <w:p w14:paraId="7784FC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第二十三条 本科生毕业所需的总学分，按照各专业人才培养方案执行，一般为150-180学分，其中必修课学分占总学分的60%以上，选修课学分不低于总学分的20%，实践课程学分不低于总学分的15%。</w:t>
      </w:r>
    </w:p>
    <w:p w14:paraId="5AF34B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第二十四条 硕士研究生毕业所需的总学分，按照各学科、专业培养方案执行，一般为30-40学分，其中必修课学分占总学分的50%以上，选修课学分不低于总学分的30%，实践环节学分不低于总学分的20%。</w:t>
      </w:r>
    </w:p>
    <w:p w14:paraId="33C449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第二十五条 博士研究生毕业所需的总学分，按照各学科、专业培养方案执行，一般为15-25学分，其中必修课学分占总学分的60%以上，选修课学分不低于总学分的40%，同时需完成规定的科研任务和学位论文。</w:t>
      </w:r>
    </w:p>
    <w:p w14:paraId="7B2E88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第二十六条 学校实行学分绩点制，用以衡量学生的学习质量。学分绩点分为课程绩点和平均学分绩点（GPA）。课程绩点根据课程考核成绩确定，具体对应标准如下：</w:t>
      </w:r>
    </w:p>
    <w:p w14:paraId="708505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百分制成绩90-100分，对应绩点4.0；85-89分，对应绩点3.7；82-84分，对应绩点3.3；78-81分，对应绩点3.0；75-77分，对应绩点2.7；72-74分，对应绩点2.3；68-71分，对应绩点2.0；64-67分，对应绩点1.5；60-63分，对应绩点1.0；60分以下，对应绩点0.0。</w:t>
      </w:r>
    </w:p>
    <w:p w14:paraId="7127A5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五级计分制成绩优秀（90-100分），对应绩点4.0；良好（80-89分），对应绩点3.0；中等（70-79分），对应绩点2.0；及格（60-69分），对应绩点1.0；不及格（60分以下），对应绩点0.0。</w:t>
      </w:r>
    </w:p>
    <w:p w14:paraId="29A95D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两级计分制成绩合格，对应绩点2.0；不合格，对应绩点0.0。</w:t>
      </w:r>
    </w:p>
    <w:p w14:paraId="3F03C0A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第二十七条 平均学分绩点（GPA）是指学生修读的所有课程（不含重修课程）的学分绩点乘以该课程学分，求和后除以修读课程的总学分。平均学分绩点是学生评优评先、推荐免试研究生、申请奖学金等的重要依据。</w:t>
      </w:r>
    </w:p>
    <w:p w14:paraId="1C988A42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第五节 休学与复学</w:t>
      </w:r>
      <w:bookmarkEnd w:id="13"/>
    </w:p>
    <w:p w14:paraId="4A2993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第二十八条 学生因身体原因、家庭原因、创业原因或者其他特殊情况，无法继续正常学习的，可以申请休学。休学期限一般为一学期或一学年，累计休学次数不得超过两次，累计休学期限不得超过两年（本科生）或一年（研究生）。</w:t>
      </w:r>
    </w:p>
    <w:p w14:paraId="2F8A0E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第二十九条 学生申请休学的，应当向所在学院提交书面休学申请，并附相关证明材料（如医院诊断证明、家庭困难证明、创业证明等），经学院审核、学校研究生院（本科生院）批准后，办理休学手续。休学自批准之日起生效，休学期间，学生不具有学籍，不享受在校学生的相关待遇，学校保留其学籍。</w:t>
      </w:r>
    </w:p>
    <w:p w14:paraId="4F66D3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第三十条 学生休学期间，应当遵守国家法律法规和学校的相关规定，不得参与学校的教学活动和其他集体活动。休学期间，学生的医疗费用、生活费用等由本人承担。</w:t>
      </w:r>
    </w:p>
    <w:p w14:paraId="06D46C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第三十一条 休学期满前一个月，学生应当向所在学院提交书面复学申请，并附相关证明材料（如医院康复证明、家庭情况说明、创业情况说明等），经学院审核、学校研究生院（本科生院）批准后，办理复学手续。复学后，学生转入相应年级、相应专业学习，原修读课程的学分仍然有效。</w:t>
      </w:r>
    </w:p>
    <w:p w14:paraId="6DCA0E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第三十二条 学生休学期满未申请复学、申请复学审核不合格，或者在休学期间违反国家法律法规和学校规定，情节严重的，学校将取消其学籍，按退学处理。</w:t>
      </w:r>
    </w:p>
    <w:p w14:paraId="5E9B331B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第六节 转学与转专业</w:t>
      </w:r>
      <w:bookmarkEnd w:id="14"/>
    </w:p>
    <w:p w14:paraId="4C506E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第三十三条 学生一般不得转学。因患病或者有特殊困难、特别需要，无法继续在本校学习或者不适应本校学习环境的，可以申请转学。转学应当符合国家和学校的相关规定，经转出学校和转入学校同意，报教育行政部门批准后，方可办理转学手续。</w:t>
      </w:r>
    </w:p>
    <w:p w14:paraId="69C8F2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第三十四条 学生申请转学的，应当在入学满一学期后，向所在学院提交书面转学申请，并附相关证明材料（如医院诊断证明、家庭困难证明等），经学院审核、学校研究生院（本科生院）批准后，由学校向转入学校发出转学函，待转入学校同意后，办理转学手续。转学手续一般在每学期期末办理。</w:t>
      </w:r>
    </w:p>
    <w:p w14:paraId="754561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第三十五条 本科生在入学满一学期后，可申请转专业。转专业应当符合各专业的招生要求和培养标准，综合考虑学生的学业成绩、兴趣特长等因素，按照学校规定的比例和程序进行选拔。转专业一般在每学年第二学期开学后一个月内办理，具体时间和流程由本科生院另行通知。</w:t>
      </w:r>
    </w:p>
    <w:p w14:paraId="743441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第三十六条 研究生一般不得转专业。因学科发展需要、个人研究方向调整等特殊情况，确需转专业的，应当向所在学院提交书面转专业申请，说明转专业的原因和理由，经学院审核、学校研究生院批准后，方可办理转专业手续。转专业后，学生应当按照新专业的培养方案修读课程，完成学习任务。</w:t>
      </w:r>
    </w:p>
    <w:p w14:paraId="7D2F4683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第七节 退学</w:t>
      </w:r>
      <w:bookmarkEnd w:id="15"/>
    </w:p>
    <w:p w14:paraId="2180B8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第三十七条 学生有下列情形之一的，学校将予以退学处理：</w:t>
      </w:r>
    </w:p>
    <w:p w14:paraId="1846BF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学业成绩未达到学校规定要求，累计不及格课程学分达到一定标准的（本科生累计不及格学分达到20学分及以上，硕士研究生累计不及格学分达到8学分及以上，博士研究生累计不及格学分达到5学分及以上）；</w:t>
      </w:r>
    </w:p>
    <w:p w14:paraId="74281A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（二）在学校规定的学习年限内，未完成学业的；</w:t>
      </w:r>
    </w:p>
    <w:p w14:paraId="78FA24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（三）休学、保留入学资格期满，未按时申请复学或者复学审核不合格的；</w:t>
      </w:r>
    </w:p>
    <w:p w14:paraId="44BFD8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（四）未经批准连续两周未到校注册，或者旷课累计达到一定学时的（本科生旷课累计达到60学时及以上，研究生旷课累计达到40学时及以上）；</w:t>
      </w:r>
    </w:p>
    <w:p w14:paraId="49A38E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（五）未经批准擅自离校超过两周的；</w:t>
      </w:r>
    </w:p>
    <w:p w14:paraId="2A8127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（六）身体原因经学校指定医院诊断，无法继续在校学习的；</w:t>
      </w:r>
    </w:p>
    <w:p w14:paraId="02E50F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（七）自愿申请退学的；</w:t>
      </w:r>
    </w:p>
    <w:p w14:paraId="27C3B6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（八）法律、法规和学校规章制度规定的其他应当退学的情形。</w:t>
      </w:r>
    </w:p>
    <w:p w14:paraId="393E66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第三十八条 学校对学生作出退学处理前，应当告知学生作出处理的事实、理由和依据，并听取学生的陈述和申辩。学生对退学处理有异议的，可以按照本手册第七章的相关规定提出申诉。</w:t>
      </w:r>
    </w:p>
    <w:p w14:paraId="0CA42E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第三十九条 退学学生应当在学校规定的时间内办理退学手续，结清相关费用，交还学校发放的学生证、图书证等证件和物品。退学学生的档案由学校退回其家庭所在地或者生源地教育行政部门，户口按照国家相关规定办理迁移手续。</w:t>
      </w:r>
    </w:p>
    <w:p w14:paraId="2C8338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第四十条 退学学生不得复学，不得重新申请入学。</w:t>
      </w:r>
    </w:p>
    <w:p w14:paraId="6CFF0E92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第八节 毕业、结业与肄业</w:t>
      </w:r>
      <w:bookmarkEnd w:id="16"/>
    </w:p>
    <w:p w14:paraId="4FAF9F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第四十一条 学生在学校规定的学习年限内，修完人才培养方案规定的全部课程，完成规定的实践环节和科研任务，考核合格，获得规定的总学分，思想品德合格，达到学校毕业要求的，学校将颁发毕业证书。</w:t>
      </w:r>
    </w:p>
    <w:p w14:paraId="23A125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第四十二条 本科生符合学士学位授予条件的，学校将授予学士学位；硕士研究生符合硕士学位授予条件的，学校将授予硕士学位；博士研究生符合博士学位授予条件的，学校将授予博士学位。学位授予条件按照学校学位授予工作细则执行。</w:t>
      </w:r>
    </w:p>
    <w:p w14:paraId="24A5FB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第四十三条 学生在学校规定的学习年限内，修完人才培养方案规定的全部课程，但部分课程考核不合格，未获得规定的总学分，或者未完成规定的实践环节、科研任务的，学校将颁发结业证书。</w:t>
      </w:r>
    </w:p>
    <w:p w14:paraId="19BA43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第四十四条 结业学生可以在结业后一年内，向学校申请补考、重修相关课程或者补做实践环节、科研任务，经考核合格，达到毕业要求的，可换发毕业证书，毕业时间按换发毕业证书的时间计算；逾期未申请或者申请后考核仍不合格的，不再换发毕业证书，结业证书终身有效。</w:t>
      </w:r>
    </w:p>
    <w:p w14:paraId="0FDB17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第四十五条 学生在学校学习满一学年以上，未修完人才培养方案规定的全部课程，主动申请退学或者被学校退学处理的，学校将颁发肄业证书。</w:t>
      </w:r>
    </w:p>
    <w:p w14:paraId="1137CB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第四十六条 毕业证书、学位证书、结业证书、肄业证书均由学校统一印制、颁发，严禁伪造、变造、买卖、出租、出借相关证书，一经发现，将按照本手册第六章的相关规定给予纪律处分，情节严重的，追究法律责任。</w:t>
      </w:r>
    </w:p>
    <w:p w14:paraId="67C9EC7D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第四章 教学管理</w:t>
      </w:r>
      <w:bookmarkEnd w:id="17"/>
    </w:p>
    <w:p w14:paraId="421CBC7A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第一节 教学计划与课程管理</w:t>
      </w:r>
      <w:bookmarkEnd w:id="18"/>
    </w:p>
    <w:p w14:paraId="51FA90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第四十七条 学校根据国家教育方针、学科发展规划和人才培养目标，制定各专业人才培养方案，明确各专业的培养目标、培养要求、课程体系、教学环节、学分要求等内容。人才培养方案是学生学习和学校教学管理的重要依据，一经制定，不得随意更改。确需更改的，应当经学院审核、学校本科生院（研究生院）批准后，方可调整。</w:t>
      </w:r>
    </w:p>
    <w:p w14:paraId="419495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第四十八条 课程分为必修课、选修课、实践课程三大类。必修课是学生必须修读的课程，包括公共基础课、专业基础课、专业课等；选修课是学生根据自身兴趣和发展需求自主选择修读的课程，包括专业选修课、公共选修课等；实践课程是培养学生实践能力和创新能力的重要环节，包括实验课、实习课、课程设计、毕业论文（设计）、社会实践等。</w:t>
      </w:r>
    </w:p>
    <w:p w14:paraId="249F2B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第四十九条 学校定期对课程进行建设和改革，加强精品课程、优质课程建设，不断提升课程教学质量。课程教学大纲由课程负责人制定，明确课程的教学目标、教学内容、教学方法、考核方式、学时分配等内容，经学院审核、学校本科生院（研究生院）备案后，严格按照教学大纲开展教学活动。</w:t>
      </w:r>
    </w:p>
    <w:p w14:paraId="76EF97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第五十条 学生应当按照人才培养方案的要求，在学校规定的时间内进行课程选课。选课采用网上选课的方式，具体选课时间、选课流程和选课规则由本科生院（研究生院）另行通知。学生选课应当结合自身学习情况，合理安排学习进度，避免课程冲突。</w:t>
      </w:r>
    </w:p>
    <w:p w14:paraId="142A49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第五十一条 选课结束后，学生不得随意退课、改选课程。确需退课、改选的，应当在学校规定的退课、改选期限内，通过网上系统提交申请，经学院审核批准后，方可办理退课、改选手续。逾期未申请的，不得退课、改选。</w:t>
      </w:r>
    </w:p>
    <w:p w14:paraId="6B51B618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第二节 课堂教学管理</w:t>
      </w:r>
      <w:bookmarkEnd w:id="19"/>
    </w:p>
    <w:p w14:paraId="09D40D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第五十二条 教师应当严格按照教学大纲和教学计划开展课堂教学，按时上课、下课，不得随意迟到、早退、缺课。确需调课、停课的，应当提前向学院提交申请，经学院审核、学校本科生院（研究生院）批准后，方可调课、停课，并及时通知学生。</w:t>
      </w:r>
    </w:p>
    <w:p w14:paraId="120132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第五十三条 学生应当按时参加课堂教学，严格遵守课堂纪律，不得迟到、早退、旷课。进入教室后，应当保持安静，认真听讲，不得从事与课堂教学无关的活动（如玩手机、看课外书、聊天等）。</w:t>
      </w:r>
    </w:p>
    <w:p w14:paraId="73700F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第五十四条 学生应当按时完成教师布置的作业、实验报告、课程论文等学习任务，不得抄袭、剽窃他人成果。抄袭、剽窃他人成果的，该次作业、实验报告、课程论文成绩按不及格处理，情节严重的，将按照本手册第六章的相关规定给予纪律处分。</w:t>
      </w:r>
    </w:p>
    <w:p w14:paraId="3D0751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第五十五条 课堂教学过程中，学生应当尊重教师的教学工作，积极参与课堂讨论、提问等互动环节，主动配合教师完成教学任务。对教师的教学意见和建议，可通过正常渠道向学院或学校教学管理部门反映。</w:t>
      </w:r>
    </w:p>
    <w:p w14:paraId="0339A312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第三节 实践教学管理</w:t>
      </w:r>
      <w:bookmarkEnd w:id="20"/>
    </w:p>
    <w:p w14:paraId="47D4DB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第五十六条 实践教学是人才培养的重要组成部分，包括实验教学、实习教学、课程设计、毕业论文（设计）、社会实践、科研训练等环节。学生应当按照人才培养方案的要求，完成规定的实践教学任务，达到实践教学要求。</w:t>
      </w:r>
    </w:p>
    <w:p w14:paraId="2F60C8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第五十七条 实验教学应当严格按照实验教学大纲执行，学生应当按时参加实验，遵守实验室规章制度，正确使用实验仪器设备，规范操作实验流程，做好实验记录，完成实验报告。实验成绩不合格的，应当重新参加实验，直至合格。</w:t>
      </w:r>
    </w:p>
    <w:p w14:paraId="48AE29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第五十八条 实习教学包括认识实习、生产实习、毕业实习等，学生应当按照实习教学计划的要求，到指定的实习单位参加实习，遵守实习单位的规章制度和学校的实习纪律，服从实习指导教师的安排，认真完成实习任务，撰写实习报告。实习成绩不合格的，不得毕业。</w:t>
      </w:r>
    </w:p>
    <w:p w14:paraId="1C7487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第五十九条 课程设计、毕业论文（设计）是培养学生综合运用所学知识解决实际问题能力的重要环节。学生应当在教师的指导下，独立完成课程设计、毕业论文（设计），不得抄袭、剽窃他人成果。课程设计、毕业论文（设计）经审核合格后，方可获得相应的学分。</w:t>
      </w:r>
    </w:p>
    <w:p w14:paraId="0328A1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第六十条 学生应当积极参加学校组织的社会实践、科研训练、学科竞赛等活动，提升自身的实践能力和创新能力。学校对积极参与实践教学活动、取得优异成绩的学生，将给予相应的奖励和表彰。</w:t>
      </w:r>
    </w:p>
    <w:p w14:paraId="6CE71930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第四节 教学评价与反馈</w:t>
      </w:r>
      <w:bookmarkEnd w:id="21"/>
    </w:p>
    <w:p w14:paraId="190EDD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第六十一条 学校建立健全教学评价体系，对教师的教学质量、学生的学习效果进行全面评价。教学评价包括学生评价、同行评价、督导评价、学院评价等多种形式，评价结果作为教师评优评先、职称晋升、绩效考核等的重要依据。</w:t>
      </w:r>
    </w:p>
    <w:p w14:paraId="5EA994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第六十二条 每学期期末，学生应当按照学校的要求，对本学期修读的课程和授课教师进行评价。评价采用网上评价的方式，学生应当客观、公正地填写评价意见，不得弄虚作假。评价结果将作为教师教学质量改进和课程建设的重要参考。</w:t>
      </w:r>
    </w:p>
    <w:p w14:paraId="65024F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第六十三条 学校设立教学反馈渠道，接受学生对教学工作的意见和建议。学生可通过教学管理部门网站、意见箱、座谈会等方式，反映教学过程中存在的问题，提出改进建议。学校将及时对学生反映的问题进行调查处理，并将处理结果反馈给学生。</w:t>
      </w:r>
    </w:p>
    <w:p w14:paraId="30AB3A6D">
      <w:pPr>
        <w:spacing w:before="380" w:after="140" w:line="288" w:lineRule="auto"/>
        <w:ind w:left="0"/>
        <w:jc w:val="left"/>
        <w:outlineLvl w:val="0"/>
      </w:pPr>
      <w:bookmarkStart w:id="22" w:name="heading_22"/>
      <w:r>
        <w:rPr>
          <w:rFonts w:ascii="Arial" w:hAnsi="Arial" w:eastAsia="等线" w:cs="Arial"/>
          <w:b/>
          <w:sz w:val="36"/>
        </w:rPr>
        <w:t>第五章 校园秩序与文明行为规范</w:t>
      </w:r>
      <w:bookmarkEnd w:id="22"/>
    </w:p>
    <w:p w14:paraId="3BD9E4A7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第一节 校园秩序管理</w:t>
      </w:r>
      <w:bookmarkEnd w:id="23"/>
    </w:p>
    <w:p w14:paraId="263255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第六十四条 学生应当自觉维护校园正常秩序，遵守校园管理的各项规章制度，不得从事任何影响校园秩序、危害校园安全的活动。</w:t>
      </w:r>
    </w:p>
    <w:p w14:paraId="6560B4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第六十五条 校园内禁止酗酒、赌博、打架斗殴、寻衅滋事等违法违规行为；禁止传播淫秽、色情、暴力、封建迷信等不良信息；禁止组织或参与非法集会、游行、示威等活动；禁止从事危害国家安全、损害国家利益和学校声誉的活动。</w:t>
      </w:r>
    </w:p>
    <w:p w14:paraId="35AD77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第六十六条 学生应当遵守校园交通管理规定，不得在校园内无证驾驶、超速行驶、酒后驾驶机动车、非机动车；不得在校园内违规停放机动车、非机动车，影响校园交通秩序。</w:t>
      </w:r>
    </w:p>
    <w:p w14:paraId="4F45FA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第六十七条 学生应当爱护校园环境，保持校园整洁卫生，不得随地吐痰、乱扔垃圾、乱涂乱画、损坏校园绿化设施；不得在校园内焚烧杂物、燃放烟花爆竹等。</w:t>
      </w:r>
    </w:p>
    <w:p w14:paraId="6F7EC4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第六十八条 学生应当遵守校园公共场所管理规定，在图书馆、教学楼、实验室、体育馆等公共场所，保持安静，遵守相关规则，不得影响他人学习、工作和活动。</w:t>
      </w:r>
    </w:p>
    <w:p w14:paraId="4805A78F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第二节 文明行为规范</w:t>
      </w:r>
      <w:bookmarkEnd w:id="24"/>
    </w:p>
    <w:p w14:paraId="7E4746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第六十九条 学生应当言行文明，诚实守信，尊敬师长，团结同学，乐于助人，养成良好的道德品质和行为习惯。</w:t>
      </w:r>
    </w:p>
    <w:p w14:paraId="3C2FD4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第七十条 学生应当着装整洁、得体，符合大学生的身份，不得穿着奇装异服、暴露服装进入教学场所、图书馆等公共场所；不得染发、烫发过于夸张，不得佩戴不符合大学生身份的饰品。</w:t>
      </w:r>
    </w:p>
    <w:p w14:paraId="1CDE39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第七十一条 学生应当尊重他人的人格和权利，不得侮辱、诽谤、歧视他人；不得造谣传谣、恶意中伤他人；不得侵犯他人的隐私、财产等合法权益。</w:t>
      </w:r>
    </w:p>
    <w:p w14:paraId="10B1E9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第七十二条 学生应当遵守网络文明规范，文明上网，不得利用网络传播不良信息、造谣传谣、攻击他人；不得利用网络从事违法违规活动，维护网络安全和网络秩序。</w:t>
      </w:r>
    </w:p>
    <w:p w14:paraId="47B188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第七十三条 学生应当积极参与校园文明建设活动，自觉抵制不文明行为，争做文明大学生，共同营造文明、和谐、有序的校园环境。</w:t>
      </w:r>
    </w:p>
    <w:p w14:paraId="08373BC7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第三节 校园活动管理</w:t>
      </w:r>
      <w:bookmarkEnd w:id="25"/>
    </w:p>
    <w:p w14:paraId="5B156B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第七十四条 学生组织开展校园活动（包括学术活动、文体活动、社会实践活动等），应当提前向所在学院或学校相关部门提交申请，说明活动的主题、内容、时间、地点、参与人员、安全预案等信息，经批准后，方可开展活动。</w:t>
      </w:r>
    </w:p>
    <w:p w14:paraId="1437D9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第七十五条 学生组织开展的校园活动，应当符合国家法律法规和学校规章制度，坚持健康、积极、向上的原则，不得开展危害学生身心健康、影响校园秩序的活动。</w:t>
      </w:r>
    </w:p>
    <w:p w14:paraId="18B1BB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第七十六条 学生组织开展大型校园活动（参与人数超过100人），应当制定详细的安全预案，落实安全防范措施，确保活动安全有序开展。活动期间，应当安排专人负责现场组织和安全管理，及时处理突发情况。</w:t>
      </w:r>
    </w:p>
    <w:p w14:paraId="033DFD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第七十七条 学生不得组织或参与非法社团活动，不得加入未经学校批准的社团组织。学校鼓励学生加入合法合规的社团组织，积极参与社团活动，提升自身综合素质。</w:t>
      </w:r>
    </w:p>
    <w:p w14:paraId="0DFBE60F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第六章 奖惩管理</w:t>
      </w:r>
      <w:bookmarkEnd w:id="26"/>
    </w:p>
    <w:p w14:paraId="3EF64B0D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第一节 奖励</w:t>
      </w:r>
      <w:bookmarkEnd w:id="27"/>
    </w:p>
    <w:p w14:paraId="4FC502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第七十八条 学校对在思想品德、学业成绩、科研创新、社会实践、志愿服务、文体活动等方面表现突出的学生，给予表彰和奖励。奖励分为荣誉奖励和物质奖励，荣誉奖励包括授予“三好学生”“优秀学生干部”“优秀毕业生”等荣誉称号，物质奖励包括发放奖学金、奖品等。</w:t>
      </w:r>
    </w:p>
    <w:p w14:paraId="295C2B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第七十九条 奖学金分为国家奖学金、国家励志奖学金、学校奖学金、社会捐赠奖学金等。国家奖学金、国家励志奖学金按照国家相关规定评选发放；学校奖学金分为一等奖学金、二等奖学金、三等奖学金，按照学生的学业成绩、综合素质等情况评选发放；社会捐赠奖学金按照捐赠方的要求和学校相关规定评选发放。</w:t>
      </w:r>
    </w:p>
    <w:p w14:paraId="555993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第八十条 “三好学生”“优秀学生干部”“优秀毕业生”等荣誉称号的评选，按照学校相关规定执行，坚持公平、公正、公开的原则，注重学生的综合素质和实际表现。</w:t>
      </w:r>
    </w:p>
    <w:p w14:paraId="2EEC67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第八十一条 学生奖励的评选程序：由学生本人申请或班级推荐，经学院审核、学校相关部门复核，公示无异议后，由学校正式授予奖励。公示期一般不少于3个工作日，公示期间，学生可对评选结果提出异议，学校将及时进行调查处理。</w:t>
      </w:r>
    </w:p>
    <w:p w14:paraId="49DB29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第八十二条 获得奖励的学生，应当珍惜荣誉，再接再厉，继续提升自身综合素质。学校将对获得奖励的学生进行宣传表彰，发挥榜样示范作用。</w:t>
      </w:r>
    </w:p>
    <w:p w14:paraId="2245292D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第二节 处分</w:t>
      </w:r>
      <w:bookmarkEnd w:id="28"/>
    </w:p>
    <w:p w14:paraId="19A1B3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第八十三条 学生违反国家法律法规、学校规章制度，扰乱校园秩序、损害学校利益、侵犯他人合法权益的，学校将根据其违规违纪情节的轻重，给予相应的纪律处分。纪律处分分为警告、严重警告、记过、留校察看、开除学籍五种。</w:t>
      </w:r>
    </w:p>
    <w:p w14:paraId="6A583C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第八十四条 警告处分：适用于违规违纪情节较轻，经批评教育后能够认识错误、改正错误的学生。警告处分期限为6个月。</w:t>
      </w:r>
    </w:p>
    <w:p w14:paraId="363766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第八十五条 严重警告处分：适用于违规违纪情节较重，但未造成严重后果的学生。严重警告处分期限为8个月。</w:t>
      </w:r>
    </w:p>
    <w:p w14:paraId="6BB801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第八十六条 记过处分：适用于违规违纪情节严重，造成一定不良影响的学生。记过处分期限为12个月。</w:t>
      </w:r>
    </w:p>
    <w:p w14:paraId="56C51A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第八十七条 留校察看处分：适用于违规违纪情节特别严重，造成严重不良影响，但尚未达到开除学籍程度的学生。留校察看处分期限为12-24个月。留校察看期间，学生应当遵守学校的各项规章制度，接受学校的监督和教育。留校察看期满，经学校考核合格的，撤销处分；考核不合格的，给予开除学籍处分。</w:t>
      </w:r>
    </w:p>
    <w:p w14:paraId="3D9643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第八十八条 开除学籍处分：适用于违规违纪情节极其严重，造成恶劣影响，或者违反国家法律法规，构成违法犯罪的学生。被开除学籍的学生，学校将取消其学籍，收回学生证、图书证等证件，责令其限期离校，并将其档案、户口退回其家庭所在地或生源地。</w:t>
      </w:r>
    </w:p>
    <w:p w14:paraId="5C7085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第八十九条 学生有下列情形之一的，给予警告或严重警告处分：</w:t>
      </w:r>
    </w:p>
    <w:p w14:paraId="384817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（一）违反课堂纪律、考场纪律，情节较轻的；</w:t>
      </w:r>
    </w:p>
    <w:p w14:paraId="3FF83B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（二）旷课累计达到10-29学时（本科生）、5-19学时（研究生）的；</w:t>
      </w:r>
    </w:p>
    <w:p w14:paraId="3B00BC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（三）违反校园秩序管理规定，情节较轻的；</w:t>
      </w:r>
    </w:p>
    <w:p w14:paraId="471684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（四）损坏校园公共财物，价值较低，能够主动赔偿的；</w:t>
      </w:r>
    </w:p>
    <w:p w14:paraId="79DE86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（五）言行不文明，侮辱、诽谤他人，情节较轻的；</w:t>
      </w:r>
    </w:p>
    <w:p w14:paraId="761E51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（六）违反网络文明规范，情节较轻的；</w:t>
      </w:r>
    </w:p>
    <w:p w14:paraId="10EBD6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（七）其他违规违纪情节较轻的行为。</w:t>
      </w:r>
    </w:p>
    <w:p w14:paraId="29796B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第九十条 学生有下列情形之一的，给予记过处分：</w:t>
      </w:r>
    </w:p>
    <w:p w14:paraId="24615C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（一）违反课堂纪律、考场纪律，情节较重的；</w:t>
      </w:r>
    </w:p>
    <w:p w14:paraId="4E45A6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（二）旷课累计达到30-59学时（本科生）、20-39学时（研究生）的；</w:t>
      </w:r>
    </w:p>
    <w:p w14:paraId="63E9CA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（三）违反校园秩序管理规定，情节较重，造成一定不良影响的；</w:t>
      </w:r>
    </w:p>
    <w:p w14:paraId="4F06AE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（四）损坏校园公共财物，价值较高，或者拒不赔偿的；</w:t>
      </w:r>
    </w:p>
    <w:p w14:paraId="7A0E53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（五）侮辱、诽谤、殴打他人，情节较轻的；</w:t>
      </w:r>
    </w:p>
    <w:p w14:paraId="2B55E5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（六）抄袭、剽窃他人作业、实验报告、课程论文等，情节较重的；</w:t>
      </w:r>
    </w:p>
    <w:p w14:paraId="1873AC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（七）利用网络传播不良信息、造谣传谣，情节较重的；</w:t>
      </w:r>
    </w:p>
    <w:p w14:paraId="73F4E6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（八）组织或参与非法社团活动，情节较轻的；</w:t>
      </w:r>
    </w:p>
    <w:p w14:paraId="36C7DC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（九）其他违规违纪情节较重的行为。</w:t>
      </w:r>
    </w:p>
    <w:p w14:paraId="33B09E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第九十一条 学生有下列情形之一的，给予留校察看处分：</w:t>
      </w:r>
    </w:p>
    <w:p w14:paraId="080771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（一）违反考场纪律，作弊情节较重的；</w:t>
      </w:r>
    </w:p>
    <w:p w14:paraId="0FE833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（二）旷课累计达到60学时及以上（本科生）、40学时及以上（研究生）的；</w:t>
      </w:r>
    </w:p>
    <w:p w14:paraId="58C529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（三）违反校园秩序管理规定，情节特别严重，造成严重不良影响的；</w:t>
      </w:r>
    </w:p>
    <w:p w14:paraId="02A491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（四）故意损坏校园公共财物，价值巨大，或者造成严重后果的；</w:t>
      </w:r>
    </w:p>
    <w:p w14:paraId="40A105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（五）侮辱、诽谤、殴打他人，情节较重的；</w:t>
      </w:r>
    </w:p>
    <w:p w14:paraId="4E18A6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（六）抄袭、剽窃他人毕业论文（设计）、科研成果，情节较重的；</w:t>
      </w:r>
    </w:p>
    <w:p w14:paraId="398926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（七）利用网络从事违法违规活动，情节较重的；</w:t>
      </w:r>
    </w:p>
    <w:p w14:paraId="4AAAE3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（八）组织或参与非法社团活动，情节较重的；</w:t>
      </w:r>
    </w:p>
    <w:p w14:paraId="79C1A6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（九）多次违反学校规章制度，经批评教育后仍不改正的；</w:t>
      </w:r>
    </w:p>
    <w:p w14:paraId="41CE48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（十）其他违规违纪情节特别严重的行为。</w:t>
      </w:r>
    </w:p>
    <w:p w14:paraId="2043C3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第九十二条 学生有下列情形之一的，给予开除学籍处分：</w:t>
      </w:r>
    </w:p>
    <w:p w14:paraId="099607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（一）违反国家法律法规，构成犯罪，被依法追究刑事责任的；</w:t>
      </w:r>
    </w:p>
    <w:p w14:paraId="0A2E0C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（二）违反考场纪律，作弊情节极其严重的（如组织作弊、使用通讯工具作弊、替考等）；</w:t>
      </w:r>
    </w:p>
    <w:p w14:paraId="5A5331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（三）抄袭、剽窃他人毕业论文（设计）、科研成果，情节极其严重，或者伪造、篡改科研数据、学术成果的；</w:t>
      </w:r>
    </w:p>
    <w:p w14:paraId="12267B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（四）组织或参与非法集会、游行、示威等活动，情节严重的；</w:t>
      </w:r>
    </w:p>
    <w:p w14:paraId="76641C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（五）危害国家安全、损害国家利益和学校声誉，情节严重的；</w:t>
      </w:r>
    </w:p>
    <w:p w14:paraId="6BC781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（六）多次受到纪律处分，经教育仍不改正的；</w:t>
      </w:r>
    </w:p>
    <w:p w14:paraId="0020B8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（七）其他违规违纪情节极其严重，造成恶劣影响的行为。</w:t>
      </w:r>
    </w:p>
    <w:p w14:paraId="5AF70D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第九十三条 学校对学生作出纪律处分前，应当告知学生作出处分的事实、理由和依据，并听取学生的陈述和申辩。学生有权要求举行听证的，学校应当组织听证。</w:t>
      </w:r>
    </w:p>
    <w:p w14:paraId="13F1B7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第九十四条 纪律处分决定作出后，学校应当及时将处分决定书送达学生本人，并告知学生申诉的权利和期限。处分决定书应当包括处分事实、处分理由、处分依据、处分种类、处分期限等内容。</w:t>
      </w:r>
    </w:p>
    <w:p w14:paraId="653E94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第九十五条 学生对纪律处分决定有异议的，可以按照本手册第七章的相关规定提出申诉。申诉期间，不停止处分决定的执行。</w:t>
      </w:r>
    </w:p>
    <w:p w14:paraId="6A4802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第九十六条 纪律处分期限届满，学生能够认真遵守学校规章制度，没有再发生违规违纪行为的，应当向所在学院提交书面解除处分申请，经学院审核、学校学生工作部（研究生院）批准后，解除处分。解除处分后，学生的相关处分记录仍将记入学生档案，但不影响其毕业、就业等相关事宜。</w:t>
      </w:r>
    </w:p>
    <w:p w14:paraId="16763935">
      <w:pPr>
        <w:spacing w:before="380" w:after="140" w:line="288" w:lineRule="auto"/>
        <w:ind w:left="0"/>
        <w:jc w:val="left"/>
        <w:outlineLvl w:val="0"/>
      </w:pPr>
      <w:bookmarkStart w:id="29" w:name="heading_29"/>
      <w:r>
        <w:rPr>
          <w:rFonts w:ascii="Arial" w:hAnsi="Arial" w:eastAsia="等线" w:cs="Arial"/>
          <w:b/>
          <w:sz w:val="36"/>
        </w:rPr>
        <w:t>第七章 学生申诉</w:t>
      </w:r>
      <w:bookmarkEnd w:id="29"/>
    </w:p>
    <w:p w14:paraId="332B6049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第一节 申诉机构</w:t>
      </w:r>
      <w:bookmarkEnd w:id="30"/>
    </w:p>
    <w:p w14:paraId="141F24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第九十七条 学校设立学生申诉处理委员会，负责受理学生对学校作出的退学处理、纪律处分等决定的申诉。学生申诉处理委员会由学校相关职能部门负责人、教师代表、学生代表组成，主任由学校分管学生工作的副校长担任。</w:t>
      </w:r>
    </w:p>
    <w:p w14:paraId="5FD221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学生申诉处理委员会的职责：受理学生的申诉申请；调查核实申诉事项；组织申诉听证；作出申诉处理决定；送达申诉处理决定书。</w:t>
      </w:r>
    </w:p>
    <w:p w14:paraId="1D2138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学生申诉处理委员会办公室设在学校学生工作部（研究生院），负责处理申诉的日常工作。</w:t>
      </w:r>
    </w:p>
    <w:p w14:paraId="11554386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第二节 申诉程序</w:t>
      </w:r>
      <w:bookmarkEnd w:id="31"/>
    </w:p>
    <w:p w14:paraId="3672CE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第九十八条 学生对学校作出的退学处理、纪律处分等决定有异议的，应当在收到处分决定书、退学处理决定书之日起15日内，向学生申诉处理委员会提交书面申诉申请，并附相关证明材料。逾期未提交申诉申请的，视为放弃申诉权利。</w:t>
      </w:r>
    </w:p>
    <w:p w14:paraId="77CE82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第九十九条 申诉申请应当包括下列内容：</w:t>
      </w:r>
    </w:p>
    <w:p w14:paraId="4784B7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（一）申诉人的姓名、学号、学院、专业、年级、联系方式等基本信息；</w:t>
      </w:r>
    </w:p>
    <w:p w14:paraId="79067A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（二）申诉的事项和理由；</w:t>
      </w:r>
    </w:p>
    <w:p w14:paraId="3BABAF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（三）相关证明材料（如证据、证人证言等）；</w:t>
      </w:r>
    </w:p>
    <w:p w14:paraId="5BEC0C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（四）申诉人的签名和申请日期。</w:t>
      </w:r>
    </w:p>
    <w:p w14:paraId="38CBCD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第一百条 学生申诉处理委员会收到申诉申请后，应当在5日内对申诉申请进行审查，对符合申诉条件的，予以受理；对不符合申诉条件的，驳回申诉，并书面告知申诉人驳回理由。</w:t>
      </w:r>
    </w:p>
    <w:p w14:paraId="779423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第一百零一条 学生申诉处理委员会受理申诉申请后，应当在15日内组织调查核实，必要时可以组织听证。听证应当通知申诉人、作出处理决定的部门代表参加，申诉人有权委托代理人参加听证，有权陈述事实、提供证据、进行申辩。</w:t>
      </w:r>
    </w:p>
    <w:p w14:paraId="7773B4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第一百零二条 学生申诉处理委员会根据调查核实的情况和听证结果，在受理申诉申请之日起30日内，作出申诉处理决定：</w:t>
      </w:r>
    </w:p>
    <w:p w14:paraId="70621F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（一）原处理决定事实清楚、理由充分、依据正确、程序合法的，维持原处理决定；</w:t>
      </w:r>
    </w:p>
    <w:p w14:paraId="6D03C9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（二）原处理决定事实不清、理由不充分、依据错误或者程序违法的，撤销原处理决定，责令作出原处理决定的部门重新作出处理决定；</w:t>
      </w:r>
    </w:p>
    <w:p w14:paraId="29C1CA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（三）原处理决定情节轻重不当的，变更原处理决定，作出新的处理决定。</w:t>
      </w:r>
    </w:p>
    <w:p w14:paraId="726416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第一百零三条 申诉处理决定作出后，学生申诉处理委员会应当及时将申诉处理决定书送达申诉人、作出原处理决定的部门。申诉处理决定书应当包括申诉事项、调查核实情况、听证结果、处理决定及理由等内容。</w:t>
      </w:r>
    </w:p>
    <w:p w14:paraId="7401AD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第一百零四条 申诉人对申诉处理决定仍有异议的，可以在收到申诉处理决定书之日起15日内，向学校所在地的教育行政部门提出申诉。</w:t>
      </w:r>
    </w:p>
    <w:p w14:paraId="2861C6A9">
      <w:pPr>
        <w:spacing w:before="380" w:after="140" w:line="288" w:lineRule="auto"/>
        <w:ind w:left="0"/>
        <w:jc w:val="left"/>
        <w:outlineLvl w:val="0"/>
      </w:pPr>
      <w:bookmarkStart w:id="32" w:name="heading_32"/>
      <w:r>
        <w:rPr>
          <w:rFonts w:ascii="Arial" w:hAnsi="Arial" w:eastAsia="等线" w:cs="Arial"/>
          <w:b/>
          <w:sz w:val="36"/>
        </w:rPr>
        <w:t>第八章 学生资助管理</w:t>
      </w:r>
      <w:bookmarkEnd w:id="32"/>
    </w:p>
    <w:p w14:paraId="587615EE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第一节 资助政策</w:t>
      </w:r>
      <w:bookmarkEnd w:id="33"/>
    </w:p>
    <w:p w14:paraId="300B86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第一百零五条 学校建立健全家庭经济困难学生资助体系，坚持“资助与育人相结合”的原则，通过奖学金、助学金、助学贷款、勤工助学、学费减免、临时困难补助等多种方式，帮助家庭经济困难学生顺利完成学业。</w:t>
      </w:r>
    </w:p>
    <w:p w14:paraId="31CA78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第一百零六条 奖学金：包括国家奖学金、国家励志奖学金、学校奖学金、社会捐赠奖学金等，用于奖励品学兼优的学生，具体评选发放按照国家和学校相关规定执行。</w:t>
      </w:r>
    </w:p>
    <w:p w14:paraId="314159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第一百零七条 助学金：包括国家助学金、学校助学金、社会捐赠助学金等，用于资助家庭经济困难学生，帮助其解决学习和生活困难。国家助学金按照国家相关标准发放，学校助学金、社会捐赠助学金按照学校相关规定发放。</w:t>
      </w:r>
    </w:p>
    <w:p w14:paraId="2C306D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第一百零八条 助学贷款：包括国家助学贷款（校园地国家助学贷款、生源地信用助学贷款），用于帮助家庭经济困难学生缴纳学费和住宿费。学生可根据自身情况，申请相应的助学贷款，具体申请流程和还款规定按照国家和学校相关规定执行。</w:t>
      </w:r>
    </w:p>
    <w:p w14:paraId="4C7842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第一百零九条 勤工助学：学校设立勤工助学岗位，为家庭经济困难学生提供有偿服务的机会，学生通过勤工助学获得一定的劳动报酬，缓解家庭经济压力。勤工助学岗位分为校内岗位和校外岗位，校内岗位由学校各职能部门、各学院提供，校外岗位由学校学生资助管理中心联系对接。</w:t>
      </w:r>
    </w:p>
    <w:p w14:paraId="54AE1A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第一百一十条 学费减免：对于家庭经济特别困难、无法缴纳学费的学生，可申请学费减免。学费减免的申请条件、减免标准和审批流程按照学校相关规定执行。</w:t>
      </w:r>
    </w:p>
    <w:p w14:paraId="259F44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第一百一十一条 临时困难补助：对于因突发疾病、家庭变故等原因导致家庭经济出现临时困难的学生，可申请临时困难补助，帮助其解决临时生活困难。临时困难补助的申请条件、补助标准和审批流程按照学校相关规定执行。</w:t>
      </w:r>
    </w:p>
    <w:p w14:paraId="618BC018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第二节 资助申请与审批</w:t>
      </w:r>
      <w:bookmarkEnd w:id="34"/>
    </w:p>
    <w:p w14:paraId="297D31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第一百一十二条 家庭经济困难学生应当在入学后，向所在学院提交家庭经济困难认定申请，并附相关证明材料（如家庭困难证明、低保证、特困供养证明等），经学院审核、学校学生资助管理中心复核后，确定家庭经济困难学生等级（一般困难、困难、特别困难），作为资助申请的重要依据。</w:t>
      </w:r>
    </w:p>
    <w:p w14:paraId="671979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第一百一十三条 奖学金、助学金、助学贷款、勤工助学、学费减免、临时困难补助等资助项目的申请，按照学校规定的时间和流程进行。学生应当如实填写申请材料，提供相关证明材料，不得弄虚作假。</w:t>
      </w:r>
    </w:p>
    <w:p w14:paraId="0819D6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第一百一十四条 资助申请的审批流程：学生本人申请→班级评议→学院审核→学校学生资助管理中心复核→公示→审批→发放。公示期一般不少于3个工作日，公示期间，学生可对申请结果提出异议，学校将及时进行调查处理。</w:t>
      </w:r>
    </w:p>
    <w:p w14:paraId="6DDA8E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第一百一十五条 获得资助的学生，应当珍惜资助机会，合理使用资助资金，努力学习，积极进取。学校将对获得资助的学生进行跟踪管理，对违反资助规定的学生，将取消其资助资格，追回已发放的资助资金。</w:t>
      </w:r>
    </w:p>
    <w:p w14:paraId="379BA9C5">
      <w:pPr>
        <w:spacing w:before="380" w:after="140" w:line="288" w:lineRule="auto"/>
        <w:ind w:left="0"/>
        <w:jc w:val="left"/>
        <w:outlineLvl w:val="0"/>
      </w:pPr>
      <w:bookmarkStart w:id="35" w:name="heading_35"/>
      <w:r>
        <w:rPr>
          <w:rFonts w:ascii="Arial" w:hAnsi="Arial" w:eastAsia="等线" w:cs="Arial"/>
          <w:b/>
          <w:sz w:val="36"/>
        </w:rPr>
        <w:t>第九章 住宿管理</w:t>
      </w:r>
      <w:bookmarkEnd w:id="35"/>
    </w:p>
    <w:p w14:paraId="414EDF10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第一节 住宿安排</w:t>
      </w:r>
      <w:bookmarkEnd w:id="36"/>
    </w:p>
    <w:p w14:paraId="1D5FD5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第一百一十六条 学校实行学生住宿统一管理，全日制本科生、研究生原则上应当在校内住宿，不得擅自校外住宿。因特殊情况需要校外住宿的，应当提前向所在学院提交书面申请，说明校外住宿的原因和具体地址，经学院审核、学校学生工作部（研究生院）批准后，方可校外住宿。</w:t>
      </w:r>
    </w:p>
    <w:p w14:paraId="4B8C17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第一百一十七条 学生住宿由学校后勤管理部门统一安排，按照年级、专业、班级进行集中住宿。学生应当按照学校安排的宿舍和床位住宿，不得擅自调换宿舍、床位，不得私自占用空床位。</w:t>
      </w:r>
    </w:p>
    <w:p w14:paraId="7122B5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第一百一十八条 新生入学时，应当凭学生证、身份证等相关证件，到学校后勤管理部门办理住宿手续，领取宿舍钥匙、床上用品等物品。住宿期间，学生应当妥善保管宿舍钥匙，不得私自配制钥匙，不得将钥匙转借他人。</w:t>
      </w:r>
    </w:p>
    <w:p w14:paraId="7DF22A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第一百一十九条 学生毕业、退学、休学、转学等离校时，应当到学校后勤管理部门办理退宿手续，交还宿舍钥匙、床上用品等物品，结清住宿费用，清理宿舍卫生。未办理退宿手续擅自离校的，学校将追究其相关责任。</w:t>
      </w:r>
    </w:p>
    <w:p w14:paraId="137FB5FD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第二节 宿舍管理规定</w:t>
      </w:r>
      <w:bookmarkEnd w:id="37"/>
    </w:p>
    <w:p w14:paraId="04D233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第一百二十条 学生应当遵守宿舍管理规章制度，自觉维护宿舍秩序，保持宿舍整洁卫生。宿舍内应当保持物品摆放整齐，不得乱堆乱放、乱涂乱画；不得随地吐痰、乱扔垃圾；应当定期打扫宿舍卫生，保持宿舍通风透气。</w:t>
      </w:r>
    </w:p>
    <w:p w14:paraId="718906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第一百二十一条 学生应当遵守宿舍作息时间，按时起床、熄灯。熄灯后，不得在宿舍内大声喧哗、打闹、播放音乐等，影响他人休息；不得在宿舍内从事与学习、休息无关的活动。</w:t>
      </w:r>
    </w:p>
    <w:p w14:paraId="6A4786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第一百二十二条 宿舍内禁止使用大功率电器（如电炉、电饭煲、电暖器、电磁炉等），禁止私拉乱接电线、网线；禁止存放易燃易爆、有毒有害、管制刀具等危险物品；禁止在宿舍内吸烟、酗酒、赌博、打架斗殴等违法违规行为。</w:t>
      </w:r>
    </w:p>
    <w:p w14:paraId="464ED1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第一百二十三条 学生应当爱护宿舍内的公共设施设备（如床、衣柜、书桌、空调、热水器等），不得故意损坏、拆卸公共设施设备。损坏公共设施设备的，应当照价赔偿；情节严重的，将按照本手册第六章的相关规定给予纪律处分。</w:t>
      </w:r>
    </w:p>
    <w:p w14:paraId="4756EB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第一百二十四条 学生不得擅自留宿校外人员，不得将宿舍转借他人使用。确需留宿亲友</w:t>
      </w:r>
    </w:p>
    <w:p w14:paraId="70DC3832">
      <w:pPr>
        <w:spacing w:before="120" w:after="120" w:line="288" w:lineRule="auto"/>
        <w:ind w:left="0"/>
        <w:jc w:val="left"/>
      </w:pPr>
    </w:p>
    <w:p w14:paraId="039C0F41">
      <w:pPr>
        <w:spacing w:before="120" w:after="120" w:line="288" w:lineRule="auto"/>
        <w:ind w:left="0"/>
        <w:jc w:val="left"/>
      </w:pPr>
      <w:bookmarkStart w:id="38" w:name="_GoBack"/>
      <w:bookmarkEnd w:id="3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E992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0A891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A791B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14717</Words>
  <Characters>14899</Characters>
  <TotalTime>0</TotalTime>
  <ScaleCrop>false</ScaleCrop>
  <LinksUpToDate>false</LinksUpToDate>
  <CharactersWithSpaces>15059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2026-05-05T06:15:00Z</dcterms:created>
  <dc:creator>Apache POI</dc:creator>
  <cp:lastModifiedBy>Simon</cp:lastModifiedBy>
  <dcterms:modified xsi:type="dcterms:W3CDTF">2026-05-05T06:15:30Z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eyJoZGlkIjoiYjIxN2QzYTAxNDM1MTJkNDRkZDRkZmFjMjk1ZDA4MzgiLCJ1c2VySWQiOiIxNDA1NjM5MTU5In0=</vt:lpwstr>
  </property>
  <property fmtid="{D5CDD505-2E9C-101B-9397-08002B2CF9AE}" pid="3" name="KSOProductBuildVer">
    <vt:lpwstr>2052-12.1.0.25865</vt:lpwstr>
  </property>
  <property fmtid="{D5CDD505-2E9C-101B-9397-08002B2CF9AE}" pid="4" name="ICV">
    <vt:lpwstr>FC0EB0D2CEDB47DB98CAA0BFCC3931F9_12</vt:lpwstr>
  </property>
</Properties>
</file>