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vclouqyuox" w:id="0"/>
      <w:bookmarkEnd w:id="0"/>
      <w:r w:rsidDel="00000000" w:rsidR="00000000" w:rsidRPr="00000000">
        <w:rPr>
          <w:rtl w:val="0"/>
        </w:rPr>
        <w:t xml:space="preserve">Declaração de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s6o0ilnnuwo" w:id="1"/>
      <w:bookmarkEnd w:id="1"/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torna quase impossível pensarmos em vídeos online e não nos vir à cabeça a plataforma mundialmente conhecida ”YouTube”, se tornando presente no nosso cotidiano a cerca de 16 anos.</w:t>
      </w:r>
    </w:p>
    <w:p w:rsidR="00000000" w:rsidDel="00000000" w:rsidP="00000000" w:rsidRDefault="00000000" w:rsidRPr="00000000" w14:paraId="00000005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YouTube teve seu começo oficial em 14 de fevereiro de 2005, quando Chad Hurley, Steve Chen e Jawed Karim fizeram o registro do domínio “youtube.com”. Todos se conheceram quando trabalharam juntos no PayPal, e saíram após a compra do eBay.</w:t>
      </w:r>
    </w:p>
    <w:p w:rsidR="00000000" w:rsidDel="00000000" w:rsidP="00000000" w:rsidRDefault="00000000" w:rsidRPr="00000000" w14:paraId="00000006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curiosidade a ser complementada aqui, o primeiro vídeo ao qual fizeram upload, é uma vídeo de 18 segundos onde Karim faz um pequeno “vlog” sobre os elefantes do zoológico.</w:t>
      </w:r>
    </w:p>
    <w:p w:rsidR="00000000" w:rsidDel="00000000" w:rsidP="00000000" w:rsidRDefault="00000000" w:rsidRPr="00000000" w14:paraId="00000007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2006, o YouTube já estava viralizado na internet, tornando- se um dos sites com maior crescimento da rede. Começando então a chamar atenção do Google, a qual seguiu comprando em 2006 por 1,65 bilhão de dólares. Manteve-se a equipe original e podemos acessá-lo hoje em dia normalmente, se tornando referência no assunto, algo quase que essencial.</w:t>
      </w:r>
    </w:p>
    <w:p w:rsidR="00000000" w:rsidDel="00000000" w:rsidP="00000000" w:rsidRDefault="00000000" w:rsidRPr="00000000" w14:paraId="00000008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mesmo ano foram lançados programas de parcerias como o Content ID, para pagamento de direitos autorais e anúncios na plataforma.</w:t>
      </w:r>
    </w:p>
    <w:p w:rsidR="00000000" w:rsidDel="00000000" w:rsidP="00000000" w:rsidRDefault="00000000" w:rsidRPr="00000000" w14:paraId="00000009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2008, começaram a reproduzir e receber upload de vídeos em 480p, e receberam sua versão mobile, sua versão HD surgiu no ano seguinte. O reconhecimento de fala chegou à plataforma somente em 2009. </w:t>
      </w:r>
    </w:p>
    <w:p w:rsidR="00000000" w:rsidDel="00000000" w:rsidP="00000000" w:rsidRDefault="00000000" w:rsidRPr="00000000" w14:paraId="0000000A">
      <w:pPr>
        <w:spacing w:after="1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Também em 2009, ultrapassamos 1 bilhão de vídeos visualizados por dia. Em 2010, implementamos o sistema de “likes” e aluguel de filmes. </w:t>
      </w:r>
      <w:r w:rsidDel="00000000" w:rsidR="00000000" w:rsidRPr="00000000">
        <w:rPr>
          <w:rtl w:val="0"/>
        </w:rPr>
        <w:t xml:space="preserve">Em 2011 inserimos os vídeos “ao vivo” através do YouTube Live.</w:t>
      </w:r>
    </w:p>
    <w:p w:rsidR="00000000" w:rsidDel="00000000" w:rsidP="00000000" w:rsidRDefault="00000000" w:rsidRPr="00000000" w14:paraId="0000000B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ano de 2012 repaginamos o design do site, trazendo um estilo que nos remete a sensação de estar no mobile, tornando uma “visão única”, tanto para quem acessa via desktop, quanto para mobile e afins. Na mesma época mudamos nosso algoritmo de ranqueamento e classificação dos vídeos que são sugeridos ao usuário na home.</w:t>
      </w:r>
    </w:p>
    <w:p w:rsidR="00000000" w:rsidDel="00000000" w:rsidP="00000000" w:rsidRDefault="00000000" w:rsidRPr="00000000" w14:paraId="0000000C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Youtube atual é bem diferente do antigo criado em 2005, foi criada uma cultura dos “youtubers”. Contamos com mais de 1 bilhão de usuários, sendo que metade das views são originadas em mobiles.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Buscando solucionar esse problema, decidimos programar um sistema de verificação de usuários parecido com o que os bancos já utilizam atualmente. Qualquer criador de conteúdo na plataforma deverá cadastrar uma foto segurando seu documento de identificação, comprovando ser quem ele diz ser, a foto é enviado a uma IA de reconhecimento facial que irá analisar o rosto e o documento da pessoa, concedendo em seguida acesso ao seu canal e ao upload de seus vídeos. Com esse processo de verificação caso o usuário quebre alguma regra da plataforma, ele recebera a sua punição e ficara incapacitado de utilizar outra conta, já que será necessário seu documento para validação de outro canal.</w:t>
      </w:r>
    </w:p>
    <w:p w:rsidR="00000000" w:rsidDel="00000000" w:rsidP="00000000" w:rsidRDefault="00000000" w:rsidRPr="00000000" w14:paraId="0000000E">
      <w:pPr>
        <w:spacing w:after="20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à questão de criadores que possuem mais de um canal em outras contas, eles receberão um link que o permitirá vincular todos os seus outros canais à sua conta principal no Youtube e será de responsabilidade do site avaliar se a punição que ele receberá irá afetar seus canais secundários ou não.</w:t>
      </w:r>
    </w:p>
    <w:p w:rsidR="00000000" w:rsidDel="00000000" w:rsidP="00000000" w:rsidRDefault="00000000" w:rsidRPr="00000000" w14:paraId="0000000F">
      <w:pPr>
        <w:spacing w:after="1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