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39" w:rsidRPr="00EC086E" w:rsidRDefault="002B77B4" w:rsidP="00CD446E">
      <w:pPr>
        <w:pStyle w:val="ZA"/>
        <w:framePr w:w="10270" w:wrap="notBeside"/>
        <w:ind w:right="-6"/>
        <w:rPr>
          <w:sz w:val="32"/>
          <w:szCs w:val="32"/>
        </w:rPr>
      </w:pPr>
      <w:r w:rsidRPr="002B77B4">
        <w:rPr>
          <w:sz w:val="56"/>
          <w:szCs w:val="56"/>
        </w:rPr>
        <w:t xml:space="preserve">CPRI </w:t>
      </w:r>
      <w:r w:rsidR="003C2458">
        <w:rPr>
          <w:sz w:val="56"/>
          <w:szCs w:val="56"/>
        </w:rPr>
        <w:t>PICS</w:t>
      </w:r>
      <w:r w:rsidR="009D3F1E">
        <w:rPr>
          <w:sz w:val="56"/>
          <w:szCs w:val="56"/>
        </w:rPr>
        <w:t xml:space="preserve"> V</w:t>
      </w:r>
      <w:r w:rsidR="00C52931">
        <w:rPr>
          <w:sz w:val="56"/>
          <w:szCs w:val="56"/>
        </w:rPr>
        <w:t>2</w:t>
      </w:r>
      <w:r w:rsidR="009D3F1E">
        <w:rPr>
          <w:sz w:val="56"/>
          <w:szCs w:val="56"/>
        </w:rPr>
        <w:t>.0</w:t>
      </w:r>
      <w:r w:rsidR="003C2458">
        <w:rPr>
          <w:sz w:val="56"/>
          <w:szCs w:val="56"/>
        </w:rPr>
        <w:t xml:space="preserve"> </w:t>
      </w:r>
      <w:r w:rsidR="00420F03" w:rsidRPr="00EC086E">
        <w:rPr>
          <w:sz w:val="32"/>
          <w:szCs w:val="32"/>
        </w:rPr>
        <w:t>(</w:t>
      </w:r>
      <w:r w:rsidR="00DC5206" w:rsidRPr="00EC086E">
        <w:rPr>
          <w:sz w:val="32"/>
          <w:szCs w:val="32"/>
        </w:rPr>
        <w:t>201</w:t>
      </w:r>
      <w:r w:rsidR="00C52931">
        <w:rPr>
          <w:sz w:val="32"/>
          <w:szCs w:val="32"/>
        </w:rPr>
        <w:t>5</w:t>
      </w:r>
      <w:r w:rsidR="000F0B59" w:rsidRPr="00EC086E">
        <w:rPr>
          <w:sz w:val="32"/>
          <w:szCs w:val="32"/>
        </w:rPr>
        <w:t>-</w:t>
      </w:r>
      <w:r w:rsidR="002E65E3">
        <w:rPr>
          <w:sz w:val="32"/>
          <w:szCs w:val="32"/>
        </w:rPr>
        <w:t>1</w:t>
      </w:r>
      <w:r w:rsidR="00EC66A0">
        <w:rPr>
          <w:sz w:val="32"/>
          <w:szCs w:val="32"/>
        </w:rPr>
        <w:t>0</w:t>
      </w:r>
      <w:r w:rsidR="008C0BB4" w:rsidRPr="00EC086E">
        <w:rPr>
          <w:sz w:val="32"/>
          <w:szCs w:val="32"/>
        </w:rPr>
        <w:t>-</w:t>
      </w:r>
      <w:r w:rsidR="002E65E3">
        <w:rPr>
          <w:sz w:val="32"/>
          <w:szCs w:val="32"/>
        </w:rPr>
        <w:t>0</w:t>
      </w:r>
      <w:r w:rsidR="000A5589">
        <w:rPr>
          <w:sz w:val="32"/>
          <w:szCs w:val="32"/>
        </w:rPr>
        <w:t>9</w:t>
      </w:r>
      <w:r w:rsidR="005B7F39" w:rsidRPr="00EC086E">
        <w:rPr>
          <w:sz w:val="32"/>
          <w:szCs w:val="32"/>
        </w:rPr>
        <w:t>)</w:t>
      </w:r>
    </w:p>
    <w:p w:rsidR="005B7F39" w:rsidRPr="001914F5" w:rsidRDefault="005B7F39">
      <w:pPr>
        <w:pStyle w:val="ZB"/>
        <w:framePr w:wrap="notBeside"/>
      </w:pPr>
      <w:r w:rsidRPr="001914F5">
        <w:t xml:space="preserve">Interface </w:t>
      </w:r>
      <w:r w:rsidR="00D17871">
        <w:t xml:space="preserve">Conformance </w:t>
      </w:r>
      <w:r w:rsidRPr="001914F5">
        <w:t>Specification</w:t>
      </w:r>
    </w:p>
    <w:p w:rsidR="005B7F39" w:rsidRPr="001914F5" w:rsidRDefault="002B77B4">
      <w:pPr>
        <w:pStyle w:val="ZT"/>
        <w:framePr w:wrap="notBeside"/>
      </w:pPr>
      <w:r w:rsidRPr="002B77B4">
        <w:rPr>
          <w:szCs w:val="34"/>
        </w:rPr>
        <w:t xml:space="preserve">Protocol </w:t>
      </w:r>
      <w:r w:rsidR="00D17871">
        <w:rPr>
          <w:szCs w:val="34"/>
        </w:rPr>
        <w:t>I</w:t>
      </w:r>
      <w:r w:rsidRPr="002B77B4">
        <w:rPr>
          <w:szCs w:val="34"/>
        </w:rPr>
        <w:t xml:space="preserve">mplementation </w:t>
      </w:r>
      <w:r w:rsidR="00D17871">
        <w:rPr>
          <w:szCs w:val="34"/>
        </w:rPr>
        <w:t>C</w:t>
      </w:r>
      <w:r w:rsidRPr="002B77B4">
        <w:rPr>
          <w:szCs w:val="34"/>
        </w:rPr>
        <w:t xml:space="preserve">onformance </w:t>
      </w:r>
      <w:r w:rsidR="00D17871">
        <w:rPr>
          <w:szCs w:val="34"/>
        </w:rPr>
        <w:t>S</w:t>
      </w:r>
      <w:r w:rsidRPr="002B77B4">
        <w:rPr>
          <w:szCs w:val="34"/>
        </w:rPr>
        <w:t>tatement (PICS)</w:t>
      </w:r>
      <w:r w:rsidR="005B7F39" w:rsidRPr="001914F5">
        <w:t>;</w:t>
      </w:r>
    </w:p>
    <w:p w:rsidR="005B7F39" w:rsidRPr="001914F5" w:rsidRDefault="005B7F39">
      <w:pPr>
        <w:pStyle w:val="ZT"/>
        <w:framePr w:wrap="notBeside"/>
      </w:pPr>
      <w:r w:rsidRPr="001914F5">
        <w:t xml:space="preserve">Interface </w:t>
      </w:r>
      <w:r w:rsidR="00D17871">
        <w:t xml:space="preserve">Conformance </w:t>
      </w:r>
      <w:r w:rsidRPr="001914F5">
        <w:t>Specification</w:t>
      </w:r>
      <w:r w:rsidR="009F01EE">
        <w:t xml:space="preserve"> </w:t>
      </w:r>
    </w:p>
    <w:p w:rsidR="005B7F39" w:rsidRPr="001914F5" w:rsidRDefault="005B7F39">
      <w:pPr>
        <w:pStyle w:val="ZT"/>
        <w:framePr w:wrap="notBeside"/>
      </w:pPr>
    </w:p>
    <w:p w:rsidR="005B7F39" w:rsidRPr="001914F5" w:rsidRDefault="005B7F39">
      <w:pPr>
        <w:pStyle w:val="ZT"/>
        <w:framePr w:wrap="notBeside"/>
        <w:rPr>
          <w:i/>
          <w:sz w:val="28"/>
        </w:rPr>
      </w:pPr>
    </w:p>
    <w:p w:rsidR="005B7F39" w:rsidRPr="00FA3154" w:rsidRDefault="005B7F39">
      <w:pPr>
        <w:pStyle w:val="ZU"/>
        <w:framePr w:wrap="notBeside"/>
        <w:tabs>
          <w:tab w:val="right" w:pos="10206"/>
        </w:tabs>
        <w:jc w:val="left"/>
        <w:rPr>
          <w:color w:val="0000FF"/>
          <w:lang w:val="en-US"/>
        </w:rPr>
      </w:pPr>
      <w:r w:rsidRPr="00FA3154">
        <w:rPr>
          <w:color w:val="0000FF"/>
          <w:lang w:val="en-US"/>
        </w:rPr>
        <w:tab/>
      </w:r>
    </w:p>
    <w:p w:rsidR="005B7F39" w:rsidRPr="001914F5" w:rsidRDefault="005B7F39">
      <w:pPr>
        <w:framePr w:w="10267" w:h="2491" w:hRule="exact" w:wrap="notBeside" w:vAnchor="page" w:hAnchor="page" w:x="802" w:y="13685"/>
        <w:rPr>
          <w:sz w:val="16"/>
        </w:rPr>
      </w:pPr>
      <w:r w:rsidRPr="001914F5">
        <w:rPr>
          <w:sz w:val="16"/>
        </w:rPr>
        <w:t xml:space="preserve">The CPRI specification has been developed by Ericsson AB, Huawei Technologies Co. Ltd, NEC Corporation, </w:t>
      </w:r>
      <w:r w:rsidR="00760989">
        <w:rPr>
          <w:sz w:val="16"/>
        </w:rPr>
        <w:t>Alcatel Lucent</w:t>
      </w:r>
      <w:r w:rsidRPr="001914F5">
        <w:rPr>
          <w:sz w:val="16"/>
        </w:rPr>
        <w:t xml:space="preserve"> and </w:t>
      </w:r>
      <w:r w:rsidR="00760989">
        <w:rPr>
          <w:sz w:val="16"/>
        </w:rPr>
        <w:t xml:space="preserve">Nokia </w:t>
      </w:r>
      <w:r w:rsidR="00EC086E">
        <w:rPr>
          <w:sz w:val="16"/>
        </w:rPr>
        <w:t>Solutions and</w:t>
      </w:r>
      <w:r w:rsidR="00EC086E" w:rsidRPr="001914F5">
        <w:rPr>
          <w:sz w:val="16"/>
        </w:rPr>
        <w:t xml:space="preserve"> </w:t>
      </w:r>
      <w:r w:rsidR="000F5E40">
        <w:rPr>
          <w:sz w:val="16"/>
        </w:rPr>
        <w:t>Networks GmbH &amp; Co. KG</w:t>
      </w:r>
      <w:r w:rsidRPr="001914F5">
        <w:rPr>
          <w:sz w:val="16"/>
        </w:rPr>
        <w:t xml:space="preserve"> (the “Parties”) and may be updated from time to time. Further information about CPRI, and the latest specification, may be found at </w:t>
      </w:r>
      <w:hyperlink r:id="rId13" w:history="1">
        <w:r w:rsidRPr="001914F5">
          <w:rPr>
            <w:rStyle w:val="Hyperlink"/>
            <w:sz w:val="16"/>
          </w:rPr>
          <w:t>http://www.cpri.info</w:t>
        </w:r>
      </w:hyperlink>
      <w:r w:rsidRPr="001914F5">
        <w:rPr>
          <w:sz w:val="16"/>
        </w:rPr>
        <w:t xml:space="preserve"> </w:t>
      </w:r>
      <w:r w:rsidRPr="001914F5">
        <w:rPr>
          <w:sz w:val="16"/>
        </w:rPr>
        <w:br/>
      </w:r>
      <w:r w:rsidRPr="001914F5">
        <w:rPr>
          <w:sz w:val="16"/>
        </w:rPr>
        <w:br/>
        <w:t xml:space="preserve">BY USING THE CPRI SPECIFICATION, YOU ACCEPT THE “Interface Specification Download Terms and Conditions” FOUND AT </w:t>
      </w:r>
      <w:hyperlink r:id="rId14" w:history="1">
        <w:r w:rsidRPr="001914F5">
          <w:rPr>
            <w:rStyle w:val="Hyperlink"/>
            <w:sz w:val="16"/>
          </w:rPr>
          <w:t>http://www.cpri.info/spec.html</w:t>
        </w:r>
      </w:hyperlink>
      <w:r w:rsidRPr="001914F5">
        <w:rPr>
          <w:sz w:val="16"/>
        </w:rPr>
        <w:br/>
      </w:r>
      <w:r w:rsidRPr="001914F5">
        <w:rPr>
          <w:sz w:val="16"/>
        </w:rPr>
        <w:br/>
        <w:t>IN ORDER TO AVOID ANY DOUBT, BY DOWNLOADING AND/OR USING THE CPRI SPECIFICATION NO EXPRESS OR IMPLIED LICENSE AND/OR ANY OTHER RIGHTS WHATSOEVER A</w:t>
      </w:r>
      <w:r w:rsidR="00330652" w:rsidRPr="001914F5">
        <w:rPr>
          <w:sz w:val="16"/>
        </w:rPr>
        <w:t>RE GRANTED FROM ANYBODY.</w:t>
      </w:r>
      <w:r w:rsidR="00330652" w:rsidRPr="001914F5">
        <w:rPr>
          <w:sz w:val="16"/>
        </w:rPr>
        <w:br/>
      </w:r>
      <w:r w:rsidR="00330652" w:rsidRPr="001914F5">
        <w:rPr>
          <w:sz w:val="16"/>
        </w:rPr>
        <w:br/>
        <w:t xml:space="preserve">© </w:t>
      </w:r>
      <w:r w:rsidR="00EC086E">
        <w:rPr>
          <w:sz w:val="16"/>
        </w:rPr>
        <w:t>201</w:t>
      </w:r>
      <w:r w:rsidR="00C52931">
        <w:rPr>
          <w:sz w:val="16"/>
        </w:rPr>
        <w:t>5</w:t>
      </w:r>
      <w:r w:rsidR="00EC086E" w:rsidRPr="001914F5">
        <w:rPr>
          <w:sz w:val="16"/>
        </w:rPr>
        <w:t xml:space="preserve"> </w:t>
      </w:r>
      <w:r w:rsidRPr="001914F5">
        <w:rPr>
          <w:sz w:val="16"/>
        </w:rPr>
        <w:t xml:space="preserve">Ericsson AB, </w:t>
      </w:r>
      <w:proofErr w:type="spellStart"/>
      <w:r w:rsidRPr="001914F5">
        <w:rPr>
          <w:sz w:val="16"/>
        </w:rPr>
        <w:t>Huawei</w:t>
      </w:r>
      <w:proofErr w:type="spellEnd"/>
      <w:r w:rsidRPr="001914F5">
        <w:rPr>
          <w:sz w:val="16"/>
        </w:rPr>
        <w:t xml:space="preserve"> Technologies Co. Ltd, NEC Corporation, </w:t>
      </w:r>
      <w:r w:rsidR="00B439AE" w:rsidRPr="00B439AE">
        <w:rPr>
          <w:sz w:val="16"/>
        </w:rPr>
        <w:t>Alcatel Lucent, and Nokia</w:t>
      </w:r>
      <w:r w:rsidR="00B439AE">
        <w:rPr>
          <w:sz w:val="16"/>
        </w:rPr>
        <w:t xml:space="preserve"> </w:t>
      </w:r>
      <w:r w:rsidR="000F5E40">
        <w:rPr>
          <w:sz w:val="16"/>
        </w:rPr>
        <w:t>Networks</w:t>
      </w:r>
    </w:p>
    <w:p w:rsidR="005B7F39" w:rsidRPr="001914F5" w:rsidRDefault="005B7F39">
      <w:pPr>
        <w:framePr w:h="1636" w:hRule="exact" w:wrap="notBeside" w:vAnchor="page" w:hAnchor="margin" w:y="15121"/>
        <w:rPr>
          <w:sz w:val="16"/>
        </w:rPr>
      </w:pPr>
      <w:r w:rsidRPr="001914F5">
        <w:rPr>
          <w:sz w:val="16"/>
        </w:rPr>
        <w:t>.</w:t>
      </w:r>
    </w:p>
    <w:p w:rsidR="005B7F39" w:rsidRPr="001914F5" w:rsidRDefault="005B7F39">
      <w:pPr>
        <w:pStyle w:val="ZV"/>
        <w:framePr w:wrap="notBeside"/>
      </w:pPr>
    </w:p>
    <w:p w:rsidR="005B7F39" w:rsidRPr="001914F5" w:rsidRDefault="005B7F39"/>
    <w:p w:rsidR="005B7F39" w:rsidRPr="001914F5" w:rsidRDefault="005B7F39">
      <w:pPr>
        <w:sectPr w:rsidR="005B7F39" w:rsidRPr="001914F5">
          <w:pgSz w:w="11907" w:h="16840"/>
          <w:pgMar w:top="2268" w:right="851" w:bottom="10773" w:left="851" w:header="0" w:footer="0" w:gutter="0"/>
          <w:cols w:space="720"/>
        </w:sectPr>
      </w:pPr>
    </w:p>
    <w:p w:rsidR="001914F5" w:rsidRPr="001914F5" w:rsidRDefault="005B7F39">
      <w:pPr>
        <w:pStyle w:val="TOC1"/>
        <w:rPr>
          <w:sz w:val="36"/>
        </w:rPr>
      </w:pPr>
      <w:r w:rsidRPr="001914F5">
        <w:rPr>
          <w:sz w:val="36"/>
        </w:rPr>
        <w:lastRenderedPageBreak/>
        <w:t>Table of Contents</w:t>
      </w:r>
      <w:bookmarkStart w:id="0" w:name="Contents"/>
      <w:bookmarkEnd w:id="0"/>
    </w:p>
    <w:p w:rsidR="0012639A" w:rsidRDefault="007C27B9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7C27B9">
        <w:rPr>
          <w:b w:val="0"/>
          <w:sz w:val="36"/>
        </w:rPr>
        <w:fldChar w:fldCharType="begin"/>
      </w:r>
      <w:r w:rsidR="00CF56E9">
        <w:rPr>
          <w:b w:val="0"/>
          <w:sz w:val="36"/>
        </w:rPr>
        <w:instrText xml:space="preserve"> TOC \o "1-3" \h \z </w:instrText>
      </w:r>
      <w:r w:rsidRPr="007C27B9">
        <w:rPr>
          <w:b w:val="0"/>
          <w:sz w:val="36"/>
        </w:rPr>
        <w:fldChar w:fldCharType="separate"/>
      </w:r>
      <w:hyperlink w:anchor="_Toc432171178" w:history="1">
        <w:r w:rsidR="0012639A" w:rsidRPr="0060104D">
          <w:rPr>
            <w:rStyle w:val="Hyperlink"/>
          </w:rPr>
          <w:t>1.</w:t>
        </w:r>
        <w:r w:rsidR="0012639A"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="0012639A" w:rsidRPr="0060104D">
          <w:rPr>
            <w:rStyle w:val="Hyperlink"/>
          </w:rPr>
          <w:t>Introduction</w:t>
        </w:r>
        <w:r w:rsidR="0012639A">
          <w:rPr>
            <w:webHidden/>
          </w:rPr>
          <w:tab/>
        </w:r>
        <w:r w:rsidR="0012639A">
          <w:rPr>
            <w:webHidden/>
          </w:rPr>
          <w:fldChar w:fldCharType="begin"/>
        </w:r>
        <w:r w:rsidR="0012639A">
          <w:rPr>
            <w:webHidden/>
          </w:rPr>
          <w:instrText xml:space="preserve"> PAGEREF _Toc432171178 \h </w:instrText>
        </w:r>
        <w:r w:rsidR="0012639A">
          <w:rPr>
            <w:webHidden/>
          </w:rPr>
        </w:r>
        <w:r w:rsidR="0012639A">
          <w:rPr>
            <w:webHidden/>
          </w:rPr>
          <w:fldChar w:fldCharType="separate"/>
        </w:r>
        <w:r w:rsidR="0012639A">
          <w:rPr>
            <w:webHidden/>
          </w:rPr>
          <w:t>3</w:t>
        </w:r>
        <w:r w:rsidR="0012639A">
          <w:rPr>
            <w:webHidden/>
          </w:rPr>
          <w:fldChar w:fldCharType="end"/>
        </w:r>
      </w:hyperlink>
    </w:p>
    <w:p w:rsidR="0012639A" w:rsidRDefault="0012639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432171179" w:history="1">
        <w:r w:rsidRPr="0060104D">
          <w:rPr>
            <w:rStyle w:val="Hyperlink"/>
            <w:rFonts w:cs="Arial"/>
            <w:lang w:val="fr-FR"/>
          </w:rPr>
          <w:t>2.</w:t>
        </w:r>
        <w:r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Pr="0060104D">
          <w:rPr>
            <w:rStyle w:val="Hyperlink"/>
            <w:rFonts w:cs="Arial"/>
            <w:bCs/>
            <w:lang w:val="fr-FR" w:eastAsia="fr-FR"/>
          </w:rPr>
          <w:t>Protocol Implementation Conformance Statement (PICS) proforma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_Toc432171179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639A" w:rsidRDefault="0012639A">
      <w:pPr>
        <w:pStyle w:val="TOC2"/>
        <w:tabs>
          <w:tab w:val="left" w:pos="1985"/>
        </w:tabs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432171180" w:history="1">
        <w:r w:rsidRPr="0060104D">
          <w:rPr>
            <w:rStyle w:val="Hyperlink"/>
            <w:lang w:eastAsia="ja-JP"/>
          </w:rPr>
          <w:t>2.1.</w:t>
        </w:r>
        <w:r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Pr="0060104D">
          <w:rPr>
            <w:rStyle w:val="Hyperlink"/>
            <w:rFonts w:ascii="Arial-BoldMT" w:hAnsi="Arial-BoldMT" w:cs="Arial-BoldMT"/>
            <w:bCs/>
            <w:lang w:val="en-US" w:eastAsia="fr-FR"/>
          </w:rPr>
          <w:t>Instructions for completing the PICS proforma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_Toc432171180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639A" w:rsidRDefault="0012639A">
      <w:pPr>
        <w:pStyle w:val="TOC2"/>
        <w:tabs>
          <w:tab w:val="left" w:pos="1985"/>
        </w:tabs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432171181" w:history="1">
        <w:r w:rsidRPr="0060104D">
          <w:rPr>
            <w:rStyle w:val="Hyperlink"/>
            <w:lang w:eastAsia="ja-JP"/>
          </w:rPr>
          <w:t>2.2.</w:t>
        </w:r>
        <w:r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Pr="0060104D">
          <w:rPr>
            <w:rStyle w:val="Hyperlink"/>
            <w:lang w:eastAsia="ja-JP"/>
          </w:rPr>
          <w:t>Conformance Lists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_Toc432171181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2639A" w:rsidRDefault="0012639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432171182" w:history="1">
        <w:r w:rsidRPr="0060104D">
          <w:rPr>
            <w:rStyle w:val="Hyperlink"/>
            <w:rFonts w:cs="Arial"/>
            <w:bCs/>
            <w:lang w:val="en-US" w:eastAsia="fr-FR"/>
          </w:rPr>
          <w:t>3.</w:t>
        </w:r>
        <w:r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Pr="0060104D">
          <w:rPr>
            <w:rStyle w:val="Hyperlink"/>
            <w:rFonts w:cs="Arial"/>
            <w:bCs/>
            <w:lang w:val="en-US" w:eastAsia="fr-FR"/>
          </w:rPr>
          <w:t>List of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_Toc432171182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2639A" w:rsidRDefault="0012639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432171183" w:history="1">
        <w:r w:rsidRPr="0060104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Pr="0060104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_Toc432171183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2639A" w:rsidRDefault="0012639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432171184" w:history="1">
        <w:r w:rsidRPr="0060104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Cs w:val="22"/>
            <w:lang w:val="en-US"/>
          </w:rPr>
          <w:tab/>
        </w:r>
        <w:r w:rsidRPr="0060104D">
          <w:rPr>
            <w:rStyle w:val="Hyperlink"/>
          </w:rPr>
          <w:t>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_Toc432171184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7F39" w:rsidRPr="001914F5" w:rsidRDefault="007C27B9">
      <w:pPr>
        <w:rPr>
          <w:rFonts w:cs="Arial"/>
        </w:rPr>
      </w:pPr>
      <w:r>
        <w:rPr>
          <w:b/>
          <w:noProof/>
          <w:sz w:val="36"/>
        </w:rPr>
        <w:fldChar w:fldCharType="end"/>
      </w:r>
    </w:p>
    <w:p w:rsidR="00F91E0D" w:rsidRDefault="00F91E0D" w:rsidP="00F91E0D">
      <w:pPr>
        <w:pStyle w:val="Heading1"/>
      </w:pPr>
      <w:bookmarkStart w:id="1" w:name="_Ref83030809"/>
      <w:bookmarkStart w:id="2" w:name="_Toc432171178"/>
      <w:r w:rsidRPr="001914F5">
        <w:lastRenderedPageBreak/>
        <w:t>Introduction</w:t>
      </w:r>
      <w:bookmarkEnd w:id="2"/>
    </w:p>
    <w:bookmarkEnd w:id="1"/>
    <w:p w:rsidR="00F91E0D" w:rsidRPr="0015089E" w:rsidRDefault="00F91E0D" w:rsidP="001B5CD4">
      <w:pPr>
        <w:autoSpaceDE w:val="0"/>
        <w:autoSpaceDN w:val="0"/>
        <w:adjustRightInd w:val="0"/>
        <w:spacing w:after="0"/>
        <w:rPr>
          <w:rFonts w:cs="Arial"/>
          <w:strike/>
          <w:lang w:val="en-US" w:eastAsia="fr-FR"/>
        </w:rPr>
      </w:pPr>
      <w:r w:rsidRPr="001914F5">
        <w:t xml:space="preserve">The </w:t>
      </w:r>
      <w:r w:rsidRPr="00F91E0D">
        <w:rPr>
          <w:rFonts w:cs="Arial"/>
        </w:rPr>
        <w:t>Common Public Radio Interface (CPRI) specification enables a large product differentiation in terms of functionality, management, and characteristics</w:t>
      </w:r>
      <w:r w:rsidR="00354D25" w:rsidRPr="00354D25">
        <w:rPr>
          <w:rFonts w:cs="Arial"/>
        </w:rPr>
        <w:t>.</w:t>
      </w:r>
    </w:p>
    <w:p w:rsidR="00226F08" w:rsidRDefault="00F91E0D">
      <w:p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F91E0D">
        <w:rPr>
          <w:rFonts w:cs="Arial"/>
          <w:lang w:val="en-US" w:eastAsia="fr-FR"/>
        </w:rPr>
        <w:t xml:space="preserve">The PICS is a statement of </w:t>
      </w:r>
      <w:r w:rsidR="001B5CD4">
        <w:rPr>
          <w:rFonts w:cs="Arial"/>
          <w:lang w:val="en-US" w:eastAsia="fr-FR"/>
        </w:rPr>
        <w:t xml:space="preserve">the </w:t>
      </w:r>
      <w:r w:rsidRPr="00F91E0D">
        <w:rPr>
          <w:rFonts w:cs="Arial"/>
          <w:lang w:val="en-US" w:eastAsia="fr-FR"/>
        </w:rPr>
        <w:t xml:space="preserve">capabilities and options of the CPRI specification </w:t>
      </w:r>
      <w:r w:rsidR="001B5CD4">
        <w:rPr>
          <w:rFonts w:cs="Arial"/>
          <w:lang w:val="en-US" w:eastAsia="fr-FR"/>
        </w:rPr>
        <w:t xml:space="preserve">that </w:t>
      </w:r>
      <w:r w:rsidRPr="00F91E0D">
        <w:rPr>
          <w:rFonts w:cs="Arial"/>
          <w:lang w:val="en-US" w:eastAsia="fr-FR"/>
        </w:rPr>
        <w:t>have been implemented. The PICS can be used for several purposes such as:</w:t>
      </w:r>
    </w:p>
    <w:p w:rsidR="00226F08" w:rsidRDefault="00F91E0D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F91E0D">
        <w:rPr>
          <w:rFonts w:cs="Arial"/>
          <w:lang w:val="en-US" w:eastAsia="fr-FR"/>
        </w:rPr>
        <w:t>a checklist for implementation test and verification;</w:t>
      </w:r>
    </w:p>
    <w:p w:rsidR="00226F08" w:rsidRDefault="00F91E0D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F91E0D">
        <w:rPr>
          <w:rFonts w:cs="Arial"/>
          <w:lang w:val="en-US" w:eastAsia="fr-FR"/>
        </w:rPr>
        <w:t>a detailed indication of the capabilities of the implementation;</w:t>
      </w:r>
    </w:p>
    <w:p w:rsidR="00226F08" w:rsidRDefault="00F91E0D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F91E0D">
        <w:rPr>
          <w:rFonts w:cs="Arial"/>
          <w:lang w:val="en-US" w:eastAsia="fr-FR"/>
        </w:rPr>
        <w:t xml:space="preserve">a preliminary check </w:t>
      </w:r>
      <w:r w:rsidR="001B5CD4">
        <w:rPr>
          <w:rFonts w:cs="Arial"/>
          <w:lang w:val="en-US" w:eastAsia="fr-FR"/>
        </w:rPr>
        <w:t xml:space="preserve">of the </w:t>
      </w:r>
      <w:r w:rsidRPr="00F91E0D">
        <w:rPr>
          <w:rFonts w:cs="Arial"/>
          <w:lang w:val="en-US" w:eastAsia="fr-FR"/>
        </w:rPr>
        <w:t>interoperability between implementations;</w:t>
      </w:r>
    </w:p>
    <w:p w:rsidR="00F91E0D" w:rsidRDefault="00F91E0D" w:rsidP="001B5CD4">
      <w:pPr>
        <w:rPr>
          <w:lang w:val="en-US"/>
        </w:rPr>
      </w:pPr>
    </w:p>
    <w:p w:rsidR="00226F08" w:rsidRDefault="00F91E0D">
      <w:pPr>
        <w:pStyle w:val="Heading1"/>
        <w:jc w:val="both"/>
        <w:rPr>
          <w:rFonts w:cs="Arial"/>
          <w:b/>
          <w:szCs w:val="36"/>
          <w:lang w:val="fr-FR"/>
        </w:rPr>
      </w:pPr>
      <w:bookmarkStart w:id="3" w:name="_Toc432171179"/>
      <w:r w:rsidRPr="001B5CD4">
        <w:rPr>
          <w:rFonts w:cs="Arial"/>
          <w:b/>
          <w:bCs/>
          <w:color w:val="000000"/>
          <w:szCs w:val="36"/>
          <w:lang w:val="fr-FR" w:eastAsia="fr-FR"/>
        </w:rPr>
        <w:lastRenderedPageBreak/>
        <w:t xml:space="preserve">Protocol </w:t>
      </w:r>
      <w:proofErr w:type="spellStart"/>
      <w:r w:rsidRPr="001B5CD4">
        <w:rPr>
          <w:rFonts w:cs="Arial"/>
          <w:b/>
          <w:bCs/>
          <w:color w:val="000000"/>
          <w:szCs w:val="36"/>
          <w:lang w:val="fr-FR" w:eastAsia="fr-FR"/>
        </w:rPr>
        <w:t>Implementation</w:t>
      </w:r>
      <w:proofErr w:type="spellEnd"/>
      <w:r w:rsidRPr="001B5CD4">
        <w:rPr>
          <w:rFonts w:cs="Arial"/>
          <w:b/>
          <w:bCs/>
          <w:color w:val="000000"/>
          <w:szCs w:val="36"/>
          <w:lang w:val="fr-FR" w:eastAsia="fr-FR"/>
        </w:rPr>
        <w:t xml:space="preserve"> </w:t>
      </w:r>
      <w:proofErr w:type="spellStart"/>
      <w:r w:rsidRPr="001B5CD4">
        <w:rPr>
          <w:rFonts w:cs="Arial"/>
          <w:b/>
          <w:bCs/>
          <w:color w:val="000000"/>
          <w:szCs w:val="36"/>
          <w:lang w:val="fr-FR" w:eastAsia="fr-FR"/>
        </w:rPr>
        <w:t>Conformance</w:t>
      </w:r>
      <w:proofErr w:type="spellEnd"/>
      <w:r w:rsidRPr="001B5CD4">
        <w:rPr>
          <w:rFonts w:cs="Arial"/>
          <w:b/>
          <w:bCs/>
          <w:color w:val="000000"/>
          <w:szCs w:val="36"/>
          <w:lang w:val="fr-FR" w:eastAsia="fr-FR"/>
        </w:rPr>
        <w:t xml:space="preserve"> </w:t>
      </w:r>
      <w:proofErr w:type="spellStart"/>
      <w:r w:rsidRPr="001B5CD4">
        <w:rPr>
          <w:rFonts w:cs="Arial"/>
          <w:b/>
          <w:bCs/>
          <w:color w:val="000000"/>
          <w:szCs w:val="36"/>
          <w:lang w:val="fr-FR" w:eastAsia="fr-FR"/>
        </w:rPr>
        <w:t>Statement</w:t>
      </w:r>
      <w:proofErr w:type="spellEnd"/>
      <w:r w:rsidRPr="001B5CD4">
        <w:rPr>
          <w:rFonts w:cs="Arial"/>
          <w:b/>
          <w:bCs/>
          <w:color w:val="000000"/>
          <w:szCs w:val="36"/>
          <w:lang w:val="fr-FR" w:eastAsia="fr-FR"/>
        </w:rPr>
        <w:t xml:space="preserve"> (PICS) </w:t>
      </w:r>
      <w:proofErr w:type="spellStart"/>
      <w:r w:rsidRPr="001B5CD4">
        <w:rPr>
          <w:rFonts w:cs="Arial"/>
          <w:b/>
          <w:bCs/>
          <w:color w:val="000000"/>
          <w:szCs w:val="36"/>
          <w:lang w:val="fr-FR" w:eastAsia="fr-FR"/>
        </w:rPr>
        <w:t>proforma</w:t>
      </w:r>
      <w:bookmarkEnd w:id="3"/>
      <w:proofErr w:type="spellEnd"/>
    </w:p>
    <w:p w:rsidR="00226F08" w:rsidRDefault="0015089E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color w:val="000000"/>
          <w:lang w:val="en-US" w:eastAsia="fr-FR"/>
        </w:rPr>
      </w:pPr>
      <w:r w:rsidRPr="00F91E0D">
        <w:rPr>
          <w:rFonts w:cs="Arial"/>
        </w:rPr>
        <w:t xml:space="preserve">The supplier of a protocol implementation that is claimed to conform to </w:t>
      </w:r>
      <w:r w:rsidR="001579D1">
        <w:rPr>
          <w:rFonts w:cs="Arial"/>
        </w:rPr>
        <w:t xml:space="preserve">the </w:t>
      </w:r>
      <w:r w:rsidRPr="00F91E0D">
        <w:rPr>
          <w:rFonts w:cs="Arial"/>
        </w:rPr>
        <w:t xml:space="preserve">CPRI specification shall complete the following protocol implementation conformance statement (PICS) </w:t>
      </w:r>
      <w:r w:rsidRPr="00F91E0D">
        <w:rPr>
          <w:rFonts w:cs="Arial"/>
          <w:lang w:val="en-US"/>
        </w:rPr>
        <w:t xml:space="preserve">proforma </w:t>
      </w:r>
      <w:r w:rsidRPr="00F91E0D">
        <w:rPr>
          <w:rFonts w:cs="Arial"/>
        </w:rPr>
        <w:t xml:space="preserve">to </w:t>
      </w:r>
      <w:r w:rsidRPr="00F91E0D">
        <w:rPr>
          <w:rFonts w:cs="Arial"/>
          <w:lang w:val="en-US"/>
        </w:rPr>
        <w:t>de</w:t>
      </w:r>
      <w:r w:rsidRPr="00F91E0D">
        <w:rPr>
          <w:rFonts w:cs="Arial"/>
          <w:color w:val="000000"/>
          <w:lang w:val="en-US" w:eastAsia="fr-FR"/>
        </w:rPr>
        <w:t>monstrate compliance to mandatory requirements and list the subset of optional features supported.</w:t>
      </w:r>
    </w:p>
    <w:p w:rsidR="00226F08" w:rsidRDefault="00F91E0D">
      <w:pPr>
        <w:pStyle w:val="Heading2"/>
        <w:numPr>
          <w:ilvl w:val="1"/>
          <w:numId w:val="11"/>
        </w:numPr>
        <w:jc w:val="both"/>
        <w:rPr>
          <w:lang w:eastAsia="ja-JP"/>
        </w:rPr>
      </w:pPr>
      <w:bookmarkStart w:id="4" w:name="_Toc432171180"/>
      <w:r w:rsidRPr="002A7298">
        <w:rPr>
          <w:rFonts w:ascii="Arial-BoldMT" w:hAnsi="Arial-BoldMT" w:cs="Arial-BoldMT"/>
          <w:b/>
          <w:bCs/>
          <w:lang w:val="en-US" w:eastAsia="fr-FR"/>
        </w:rPr>
        <w:t>Instructions for completing the PICS proforma</w:t>
      </w:r>
      <w:bookmarkEnd w:id="4"/>
    </w:p>
    <w:p w:rsidR="00226F08" w:rsidRDefault="00F91E0D">
      <w:p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B473DF">
        <w:rPr>
          <w:rFonts w:cs="Arial"/>
          <w:lang w:val="en-US" w:eastAsia="fr-FR"/>
        </w:rPr>
        <w:t>The PICS proforma is a fixed-format questionnaire following the CPRI specification sub</w:t>
      </w:r>
      <w:r w:rsidR="00AE4FF8">
        <w:rPr>
          <w:rFonts w:cs="Arial"/>
          <w:lang w:val="en-US" w:eastAsia="fr-FR"/>
        </w:rPr>
        <w:t>section</w:t>
      </w:r>
      <w:r w:rsidRPr="00B473DF">
        <w:rPr>
          <w:rFonts w:cs="Arial"/>
          <w:lang w:val="en-US" w:eastAsia="fr-FR"/>
        </w:rPr>
        <w:t>s plan.</w:t>
      </w:r>
    </w:p>
    <w:p w:rsidR="00226F08" w:rsidRDefault="00F91E0D">
      <w:p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B473DF">
        <w:rPr>
          <w:rFonts w:cs="Arial"/>
          <w:lang w:val="en-US" w:eastAsia="fr-FR"/>
        </w:rPr>
        <w:t>Answers to the questionnaire items have to be provided in the “Support” column, either by simply marking an answer to indicate a restricted choice (usually Yes, No, or Not Applicable), or by entering a value or a set or range of values.</w:t>
      </w:r>
    </w:p>
    <w:p w:rsidR="00226F08" w:rsidRDefault="00226F08">
      <w:p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</w:p>
    <w:p w:rsidR="00226F08" w:rsidRDefault="00F91E0D">
      <w:p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B473DF">
        <w:rPr>
          <w:rFonts w:cs="Arial"/>
          <w:lang w:val="en-US" w:eastAsia="fr-FR"/>
        </w:rPr>
        <w:t xml:space="preserve">Each item is identified by an item reference in the first column. The second column is the feature description; the third column is the reference to the CPRI specification </w:t>
      </w:r>
      <w:fldSimple w:instr=" REF _Ref373757361 \r \h  \* MERGEFORMAT ">
        <w:r w:rsidR="002A5D63" w:rsidRPr="002A5D63">
          <w:rPr>
            <w:rFonts w:cs="Arial"/>
            <w:lang w:val="en-US" w:eastAsia="fr-FR"/>
          </w:rPr>
          <w:t>[1]</w:t>
        </w:r>
      </w:fldSimple>
      <w:r w:rsidR="007E29F8">
        <w:t xml:space="preserve"> </w:t>
      </w:r>
      <w:r w:rsidRPr="00B473DF">
        <w:rPr>
          <w:rFonts w:cs="Arial"/>
          <w:lang w:val="en-US" w:eastAsia="fr-FR"/>
        </w:rPr>
        <w:t>sub</w:t>
      </w:r>
      <w:r w:rsidR="00AE4FF8">
        <w:rPr>
          <w:rFonts w:cs="Arial"/>
          <w:lang w:val="en-US" w:eastAsia="fr-FR"/>
        </w:rPr>
        <w:t>section</w:t>
      </w:r>
      <w:r w:rsidRPr="00B473DF">
        <w:rPr>
          <w:rFonts w:cs="Arial"/>
          <w:lang w:val="en-US" w:eastAsia="fr-FR"/>
        </w:rPr>
        <w:t>s related to this item. The fourth column contains option values or comment</w:t>
      </w:r>
      <w:r w:rsidR="001B5CD4">
        <w:rPr>
          <w:rFonts w:cs="Arial"/>
          <w:lang w:val="en-US" w:eastAsia="fr-FR"/>
        </w:rPr>
        <w:t>s</w:t>
      </w:r>
      <w:r w:rsidRPr="00B473DF">
        <w:rPr>
          <w:rFonts w:cs="Arial"/>
          <w:lang w:val="en-US" w:eastAsia="fr-FR"/>
        </w:rPr>
        <w:t xml:space="preserve"> related to the question to be answered. The fifth column </w:t>
      </w:r>
      <w:r w:rsidR="001B5CD4">
        <w:rPr>
          <w:rFonts w:cs="Arial"/>
          <w:lang w:val="en-US" w:eastAsia="fr-FR"/>
        </w:rPr>
        <w:t>shows</w:t>
      </w:r>
      <w:r w:rsidR="001B5CD4" w:rsidRPr="00B473DF">
        <w:rPr>
          <w:rFonts w:cs="Arial"/>
          <w:lang w:val="en-US" w:eastAsia="fr-FR"/>
        </w:rPr>
        <w:t xml:space="preserve"> </w:t>
      </w:r>
      <w:r w:rsidRPr="00B473DF">
        <w:rPr>
          <w:rFonts w:cs="Arial"/>
          <w:lang w:val="en-US" w:eastAsia="fr-FR"/>
        </w:rPr>
        <w:t>the status of the support of the items: mandatory, optional or not applicable. The sixth column provides space for the answer.</w:t>
      </w:r>
    </w:p>
    <w:p w:rsidR="00226F08" w:rsidRDefault="00226F08">
      <w:pPr>
        <w:tabs>
          <w:tab w:val="left" w:pos="1260"/>
        </w:tabs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</w:p>
    <w:p w:rsidR="00226F08" w:rsidRDefault="00F91E0D">
      <w:pPr>
        <w:autoSpaceDE w:val="0"/>
        <w:autoSpaceDN w:val="0"/>
        <w:adjustRightInd w:val="0"/>
        <w:spacing w:after="0"/>
        <w:rPr>
          <w:rFonts w:cs="Arial"/>
          <w:lang w:val="en-US" w:eastAsia="fr-FR"/>
        </w:rPr>
      </w:pPr>
      <w:r w:rsidRPr="00B473DF">
        <w:rPr>
          <w:rFonts w:cs="Arial"/>
          <w:lang w:val="en-US" w:eastAsia="fr-FR"/>
        </w:rPr>
        <w:t>More than one PICS proforma may be required to specify the capabilities of an implementation that would support different configurations with major capability differences.</w:t>
      </w:r>
    </w:p>
    <w:p w:rsidR="000869A2" w:rsidRDefault="003C3A2F" w:rsidP="00E16EB1">
      <w:pPr>
        <w:pStyle w:val="Heading2"/>
        <w:numPr>
          <w:ilvl w:val="1"/>
          <w:numId w:val="11"/>
        </w:numPr>
        <w:rPr>
          <w:lang w:eastAsia="ja-JP"/>
        </w:rPr>
      </w:pPr>
      <w:r>
        <w:rPr>
          <w:rFonts w:ascii="TimesNewRomanPSMT" w:hAnsi="TimesNewRomanPSMT" w:cs="TimesNewRomanPSMT"/>
          <w:lang w:val="en-US" w:eastAsia="fr-FR"/>
        </w:rPr>
        <w:br w:type="page"/>
      </w:r>
      <w:bookmarkStart w:id="5" w:name="_Toc373757597"/>
      <w:bookmarkStart w:id="6" w:name="_Toc373757598"/>
      <w:bookmarkStart w:id="7" w:name="_Toc373757599"/>
      <w:bookmarkStart w:id="8" w:name="_Toc373757600"/>
      <w:bookmarkStart w:id="9" w:name="_Toc432171181"/>
      <w:bookmarkEnd w:id="5"/>
      <w:bookmarkEnd w:id="6"/>
      <w:bookmarkEnd w:id="7"/>
      <w:bookmarkEnd w:id="8"/>
      <w:r w:rsidR="000869A2">
        <w:rPr>
          <w:lang w:eastAsia="ja-JP"/>
        </w:rPr>
        <w:lastRenderedPageBreak/>
        <w:t>Conformance Lists</w:t>
      </w:r>
      <w:bookmarkEnd w:id="9"/>
      <w:r w:rsidR="000869A2">
        <w:rPr>
          <w:lang w:eastAsia="ja-JP"/>
        </w:rPr>
        <w:tab/>
      </w:r>
    </w:p>
    <w:p w:rsidR="000869A2" w:rsidRDefault="000869A2" w:rsidP="000869A2">
      <w:pPr>
        <w:pStyle w:val="Caption"/>
        <w:keepNext/>
        <w:rPr>
          <w:lang w:eastAsia="ja-JP"/>
        </w:rPr>
      </w:pPr>
      <w:r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1</w:t>
      </w:r>
      <w:r w:rsidR="007C27B9">
        <w:fldChar w:fldCharType="end"/>
      </w:r>
      <w:r>
        <w:rPr>
          <w:rFonts w:hint="eastAsia"/>
          <w:lang w:eastAsia="ja-JP"/>
        </w:rPr>
        <w:t xml:space="preserve"> Protocol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0"/>
        <w:gridCol w:w="2325"/>
        <w:gridCol w:w="992"/>
        <w:gridCol w:w="4026"/>
        <w:gridCol w:w="907"/>
        <w:gridCol w:w="992"/>
      </w:tblGrid>
      <w:tr w:rsidR="009D7B6D" w:rsidRPr="00B473DF" w:rsidTr="006A079B">
        <w:trPr>
          <w:trHeight w:val="226"/>
        </w:trPr>
        <w:tc>
          <w:tcPr>
            <w:tcW w:w="680" w:type="dxa"/>
            <w:tcBorders>
              <w:bottom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Item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Feature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Section</w:t>
            </w:r>
          </w:p>
        </w:tc>
        <w:tc>
          <w:tcPr>
            <w:tcW w:w="4026" w:type="dxa"/>
            <w:tcBorders>
              <w:bottom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Value/Comment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Status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</w:t>
            </w:r>
          </w:p>
        </w:tc>
      </w:tr>
      <w:tr w:rsidR="008E5D23" w:rsidRPr="00B473DF" w:rsidTr="006A079B">
        <w:trPr>
          <w:trHeight w:val="226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1-1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Supported Radio Access Technologies (RAT)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-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 xml:space="preserve">Support of at least one RAT in the option </w:t>
            </w:r>
            <w:r>
              <w:rPr>
                <w:rFonts w:cs="Arial"/>
                <w:lang w:eastAsia="ja-JP"/>
              </w:rPr>
              <w:t xml:space="preserve">list </w:t>
            </w:r>
            <w:r w:rsidRPr="00B473DF">
              <w:rPr>
                <w:rFonts w:cs="Arial"/>
                <w:lang w:eastAsia="ja-JP"/>
              </w:rPr>
              <w:t>is required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8E5D23" w:rsidRPr="000838B6" w:rsidTr="006A079B">
        <w:trPr>
          <w:trHeight w:val="226"/>
        </w:trPr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23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left"/>
              <w:rPr>
                <w:rFonts w:cs="Arial"/>
                <w:lang w:eastAsia="ja-JP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0838B6" w:rsidRDefault="008E5D23" w:rsidP="000838B6">
            <w:pPr>
              <w:spacing w:after="0"/>
              <w:rPr>
                <w:rFonts w:cs="Arial"/>
                <w:lang w:eastAsia="ja-JP"/>
              </w:rPr>
            </w:pPr>
            <w:r w:rsidRPr="000838B6">
              <w:rPr>
                <w:rFonts w:cs="Arial"/>
                <w:lang w:eastAsia="ja-JP"/>
              </w:rPr>
              <w:t>Support of UTRA FDD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0838B6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0838B6">
              <w:rPr>
                <w:rFonts w:cs="Arial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0838B6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8E5D23" w:rsidRPr="00B473DF" w:rsidTr="006A079B">
        <w:trPr>
          <w:trHeight w:val="226"/>
        </w:trPr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0838B6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23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0838B6" w:rsidRDefault="008E5D23" w:rsidP="00F375E8">
            <w:pPr>
              <w:spacing w:after="0"/>
              <w:jc w:val="left"/>
              <w:rPr>
                <w:rFonts w:cs="Arial"/>
                <w:lang w:eastAsia="ja-JP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0838B6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0838B6" w:rsidRDefault="008E5D23" w:rsidP="000838B6">
            <w:pPr>
              <w:spacing w:after="0"/>
              <w:rPr>
                <w:rFonts w:cs="Arial"/>
                <w:lang w:eastAsia="ja-JP"/>
              </w:rPr>
            </w:pPr>
            <w:r w:rsidRPr="000838B6">
              <w:rPr>
                <w:rFonts w:cs="Arial"/>
                <w:lang w:eastAsia="ja-JP"/>
              </w:rPr>
              <w:t>Support of WiMAX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0838B6">
              <w:rPr>
                <w:rFonts w:cs="Arial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8E5D23" w:rsidRPr="00B473DF" w:rsidTr="006A079B">
        <w:trPr>
          <w:trHeight w:val="226"/>
        </w:trPr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23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left"/>
              <w:rPr>
                <w:rFonts w:cs="Arial"/>
                <w:lang w:eastAsia="ja-JP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E-UTRA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8E5D23" w:rsidRPr="00B473DF" w:rsidTr="006A079B">
        <w:trPr>
          <w:trHeight w:val="226"/>
        </w:trPr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23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left"/>
              <w:rPr>
                <w:rFonts w:cs="Arial"/>
                <w:lang w:eastAsia="ja-JP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GSM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8E5D23" w:rsidRPr="00B473DF" w:rsidTr="006A079B">
        <w:trPr>
          <w:trHeight w:val="226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2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left"/>
              <w:rPr>
                <w:rFonts w:cs="Arial"/>
                <w:lang w:eastAsia="ja-JP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2C1F53">
            <w:pPr>
              <w:spacing w:after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Other (specify)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23" w:rsidRPr="00B473DF" w:rsidRDefault="008E5D23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9D7B6D" w:rsidRPr="00B473DF" w:rsidTr="006A079B">
        <w:tc>
          <w:tcPr>
            <w:tcW w:w="680" w:type="dxa"/>
            <w:tcBorders>
              <w:top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1-2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“IQ Data”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4.1</w:t>
            </w:r>
          </w:p>
        </w:tc>
        <w:tc>
          <w:tcPr>
            <w:tcW w:w="4026" w:type="dxa"/>
            <w:tcBorders>
              <w:top w:val="single" w:sz="4" w:space="0" w:color="auto"/>
            </w:tcBorders>
          </w:tcPr>
          <w:p w:rsidR="00226F08" w:rsidRDefault="002A5D63">
            <w:pPr>
              <w:pStyle w:val="Default"/>
              <w:rPr>
                <w:lang w:val="en-US"/>
              </w:rPr>
            </w:pPr>
            <w:r w:rsidRPr="002A5D63">
              <w:rPr>
                <w:color w:val="auto"/>
                <w:sz w:val="20"/>
                <w:szCs w:val="20"/>
                <w:lang w:val="en-GB" w:eastAsia="ja-JP"/>
              </w:rPr>
              <w:t>User plane information in the form of IQ data</w:t>
            </w:r>
            <w:r w:rsidRPr="002A5D63">
              <w:rPr>
                <w:color w:val="auto"/>
                <w:sz w:val="20"/>
                <w:szCs w:val="20"/>
                <w:lang w:val="en-GB" w:eastAsia="ja-JP"/>
              </w:rPr>
              <w:br/>
              <w:t>Mandatory for base stations with a functional decomposition according to section 2.4</w:t>
            </w:r>
            <w:r w:rsidRPr="002A5D63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9D7B6D" w:rsidRPr="00B473DF" w:rsidRDefault="000F63AA" w:rsidP="009F302F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065B4E" w:rsidRPr="00B473DF" w:rsidTr="006A079B">
        <w:trPr>
          <w:trHeight w:val="470"/>
        </w:trPr>
        <w:tc>
          <w:tcPr>
            <w:tcW w:w="680" w:type="dxa"/>
          </w:tcPr>
          <w:p w:rsidR="00065B4E" w:rsidRPr="00B473DF" w:rsidRDefault="00065B4E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1-3</w:t>
            </w:r>
          </w:p>
        </w:tc>
        <w:tc>
          <w:tcPr>
            <w:tcW w:w="2325" w:type="dxa"/>
          </w:tcPr>
          <w:p w:rsidR="00065B4E" w:rsidRPr="00B473DF" w:rsidRDefault="00065B4E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“Synchronization”</w:t>
            </w:r>
          </w:p>
        </w:tc>
        <w:tc>
          <w:tcPr>
            <w:tcW w:w="992" w:type="dxa"/>
          </w:tcPr>
          <w:p w:rsidR="00226F08" w:rsidRDefault="00065B4E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4.1</w:t>
            </w:r>
            <w:r w:rsidR="00BB3073">
              <w:rPr>
                <w:rFonts w:cs="Arial"/>
                <w:lang w:eastAsia="ja-JP"/>
              </w:rPr>
              <w:br/>
              <w:t>4.2.7.5</w:t>
            </w:r>
          </w:p>
        </w:tc>
        <w:tc>
          <w:tcPr>
            <w:tcW w:w="4026" w:type="dxa"/>
          </w:tcPr>
          <w:p w:rsidR="00226F08" w:rsidRDefault="00065B4E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Start of hyperframe, HFN, BFN</w:t>
            </w:r>
          </w:p>
        </w:tc>
        <w:tc>
          <w:tcPr>
            <w:tcW w:w="907" w:type="dxa"/>
          </w:tcPr>
          <w:p w:rsidR="00226F08" w:rsidRDefault="00065B4E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m</w:t>
            </w:r>
          </w:p>
        </w:tc>
        <w:tc>
          <w:tcPr>
            <w:tcW w:w="992" w:type="dxa"/>
          </w:tcPr>
          <w:p w:rsidR="00065B4E" w:rsidRPr="00B473DF" w:rsidRDefault="00065B4E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9D7B6D" w:rsidRPr="00B473DF" w:rsidTr="006A079B">
        <w:tc>
          <w:tcPr>
            <w:tcW w:w="680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1-4</w:t>
            </w:r>
          </w:p>
        </w:tc>
        <w:tc>
          <w:tcPr>
            <w:tcW w:w="2325" w:type="dxa"/>
          </w:tcPr>
          <w:p w:rsidR="009D7B6D" w:rsidRPr="00B473DF" w:rsidRDefault="009D7B6D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“L1 Inband Protocol”</w:t>
            </w:r>
          </w:p>
        </w:tc>
        <w:tc>
          <w:tcPr>
            <w:tcW w:w="992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4.1</w:t>
            </w:r>
            <w:r w:rsidRPr="00B473DF">
              <w:rPr>
                <w:rFonts w:cs="Arial"/>
                <w:lang w:eastAsia="ja-JP"/>
              </w:rPr>
              <w:br/>
              <w:t>4.2.7.6</w:t>
            </w:r>
          </w:p>
        </w:tc>
        <w:tc>
          <w:tcPr>
            <w:tcW w:w="4026" w:type="dxa"/>
          </w:tcPr>
          <w:p w:rsidR="009D7B6D" w:rsidRPr="00B473DF" w:rsidRDefault="009D7B6D" w:rsidP="004643AB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Protocol version</w:t>
            </w:r>
            <w:r w:rsidR="004643AB">
              <w:rPr>
                <w:rFonts w:cs="Arial"/>
                <w:lang w:eastAsia="ja-JP"/>
              </w:rPr>
              <w:t>,</w:t>
            </w:r>
            <w:r w:rsidR="00EC66A0">
              <w:rPr>
                <w:rFonts w:cs="Arial"/>
                <w:lang w:eastAsia="ja-JP"/>
              </w:rPr>
              <w:t xml:space="preserve"> </w:t>
            </w:r>
            <w:r w:rsidRPr="00B473DF">
              <w:rPr>
                <w:rFonts w:cs="Arial"/>
                <w:lang w:eastAsia="ja-JP"/>
              </w:rPr>
              <w:t>start-up, L</w:t>
            </w:r>
            <w:r w:rsidR="004643AB">
              <w:rPr>
                <w:rFonts w:cs="Arial"/>
                <w:lang w:eastAsia="ja-JP"/>
              </w:rPr>
              <w:t xml:space="preserve">1 (SDI, RAI, Reset, LOS, LOF) </w:t>
            </w:r>
            <w:r w:rsidRPr="00B473DF">
              <w:rPr>
                <w:rFonts w:cs="Arial"/>
                <w:lang w:eastAsia="ja-JP"/>
              </w:rPr>
              <w:t>Pointer</w:t>
            </w:r>
            <w:r w:rsidR="004643AB">
              <w:rPr>
                <w:rFonts w:cs="Arial"/>
                <w:lang w:eastAsia="ja-JP"/>
              </w:rPr>
              <w:t xml:space="preserve"> p</w:t>
            </w:r>
          </w:p>
        </w:tc>
        <w:tc>
          <w:tcPr>
            <w:tcW w:w="907" w:type="dxa"/>
          </w:tcPr>
          <w:p w:rsidR="009D7B6D" w:rsidRPr="00B473DF" w:rsidRDefault="00CA384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m</w:t>
            </w:r>
          </w:p>
        </w:tc>
        <w:tc>
          <w:tcPr>
            <w:tcW w:w="992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9D7B6D" w:rsidRPr="00B473DF" w:rsidTr="006A079B">
        <w:tc>
          <w:tcPr>
            <w:tcW w:w="680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1-5</w:t>
            </w:r>
          </w:p>
        </w:tc>
        <w:tc>
          <w:tcPr>
            <w:tcW w:w="2325" w:type="dxa"/>
          </w:tcPr>
          <w:p w:rsidR="009D7B6D" w:rsidRPr="00B473DF" w:rsidRDefault="009D7B6D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“C&amp;M data”</w:t>
            </w:r>
          </w:p>
        </w:tc>
        <w:tc>
          <w:tcPr>
            <w:tcW w:w="992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4.1</w:t>
            </w:r>
            <w:r w:rsidRPr="00B473DF">
              <w:rPr>
                <w:rFonts w:cs="Arial"/>
                <w:lang w:eastAsia="ja-JP"/>
              </w:rPr>
              <w:br/>
              <w:t>4.2.7.7</w:t>
            </w:r>
          </w:p>
        </w:tc>
        <w:tc>
          <w:tcPr>
            <w:tcW w:w="4026" w:type="dxa"/>
          </w:tcPr>
          <w:p w:rsidR="009D7B6D" w:rsidRPr="00B473DF" w:rsidRDefault="009D7B6D" w:rsidP="009F302F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Link w</w:t>
            </w:r>
            <w:r w:rsidR="009F302F">
              <w:rPr>
                <w:rFonts w:cs="Arial"/>
                <w:lang w:eastAsia="ja-JP"/>
              </w:rPr>
              <w:t>ithout</w:t>
            </w:r>
            <w:r w:rsidRPr="00B473DF">
              <w:rPr>
                <w:rFonts w:cs="Arial"/>
                <w:lang w:eastAsia="ja-JP"/>
              </w:rPr>
              <w:t xml:space="preserve"> C&amp;M is called passive link</w:t>
            </w:r>
          </w:p>
        </w:tc>
        <w:tc>
          <w:tcPr>
            <w:tcW w:w="907" w:type="dxa"/>
          </w:tcPr>
          <w:p w:rsidR="009D7B6D" w:rsidRPr="00B473DF" w:rsidRDefault="00CA384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9D7B6D" w:rsidRPr="00B473DF" w:rsidTr="006A079B">
        <w:tc>
          <w:tcPr>
            <w:tcW w:w="680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1-6</w:t>
            </w:r>
          </w:p>
        </w:tc>
        <w:tc>
          <w:tcPr>
            <w:tcW w:w="2325" w:type="dxa"/>
          </w:tcPr>
          <w:p w:rsidR="009D7B6D" w:rsidRPr="00B473DF" w:rsidRDefault="009D7B6D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Support of “Protocol Extensions”</w:t>
            </w:r>
          </w:p>
        </w:tc>
        <w:tc>
          <w:tcPr>
            <w:tcW w:w="992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4.1</w:t>
            </w:r>
            <w:r w:rsidRPr="00B473DF">
              <w:rPr>
                <w:rFonts w:cs="Arial"/>
                <w:lang w:eastAsia="ja-JP"/>
              </w:rPr>
              <w:br/>
              <w:t>4.2.7.8</w:t>
            </w:r>
          </w:p>
        </w:tc>
        <w:tc>
          <w:tcPr>
            <w:tcW w:w="4026" w:type="dxa"/>
          </w:tcPr>
          <w:p w:rsidR="009D7B6D" w:rsidRPr="00B473DF" w:rsidRDefault="009D7B6D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Reserved for future protocol extensions</w:t>
            </w:r>
          </w:p>
          <w:p w:rsidR="009D7B6D" w:rsidRPr="00B473DF" w:rsidRDefault="009D7B6D" w:rsidP="00F375E8">
            <w:pPr>
              <w:spacing w:after="0"/>
              <w:jc w:val="left"/>
              <w:rPr>
                <w:rFonts w:cs="Arial"/>
                <w:lang w:eastAsia="ja-JP"/>
              </w:rPr>
            </w:pPr>
            <w:r w:rsidRPr="00B473DF">
              <w:rPr>
                <w:rFonts w:cs="Arial"/>
                <w:lang w:eastAsia="ja-JP"/>
              </w:rPr>
              <w:t>Reserved bits marked with “r” means that a transmitter shall send 0’s for bits marked with “r”, and the receiver shall not interpret bits marked with “r” (transmit: r = 0, receiver: r = don’t care).</w:t>
            </w:r>
          </w:p>
        </w:tc>
        <w:tc>
          <w:tcPr>
            <w:tcW w:w="907" w:type="dxa"/>
          </w:tcPr>
          <w:p w:rsidR="009D7B6D" w:rsidRPr="00B473DF" w:rsidRDefault="00CA384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m</w:t>
            </w:r>
          </w:p>
        </w:tc>
        <w:tc>
          <w:tcPr>
            <w:tcW w:w="992" w:type="dxa"/>
          </w:tcPr>
          <w:p w:rsidR="009D7B6D" w:rsidRPr="00B473DF" w:rsidRDefault="009D7B6D" w:rsidP="00F375E8">
            <w:pPr>
              <w:spacing w:after="0"/>
              <w:jc w:val="center"/>
              <w:rPr>
                <w:rFonts w:cs="Arial"/>
                <w:lang w:eastAsia="ja-JP"/>
              </w:rPr>
            </w:pPr>
          </w:p>
        </w:tc>
      </w:tr>
      <w:tr w:rsidR="009D7B6D" w:rsidRPr="00095800" w:rsidTr="006A079B">
        <w:tc>
          <w:tcPr>
            <w:tcW w:w="680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1-7</w:t>
            </w:r>
          </w:p>
        </w:tc>
        <w:tc>
          <w:tcPr>
            <w:tcW w:w="2325" w:type="dxa"/>
          </w:tcPr>
          <w:p w:rsidR="009D7B6D" w:rsidRPr="00095800" w:rsidRDefault="009D7B6D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“Vendor Specific Information”</w:t>
            </w:r>
          </w:p>
        </w:tc>
        <w:tc>
          <w:tcPr>
            <w:tcW w:w="992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4.1</w:t>
            </w:r>
            <w:r w:rsidRPr="00095800">
              <w:rPr>
                <w:lang w:eastAsia="ja-JP"/>
              </w:rPr>
              <w:br/>
              <w:t>4.2.7.9</w:t>
            </w:r>
          </w:p>
        </w:tc>
        <w:tc>
          <w:tcPr>
            <w:tcW w:w="4026" w:type="dxa"/>
          </w:tcPr>
          <w:p w:rsidR="009D7B6D" w:rsidRPr="00095800" w:rsidRDefault="009D7B6D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07" w:type="dxa"/>
          </w:tcPr>
          <w:p w:rsidR="009D7B6D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B6D" w:rsidRPr="00095800" w:rsidTr="006A079B">
        <w:tc>
          <w:tcPr>
            <w:tcW w:w="680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1-8</w:t>
            </w:r>
          </w:p>
        </w:tc>
        <w:tc>
          <w:tcPr>
            <w:tcW w:w="2325" w:type="dxa"/>
          </w:tcPr>
          <w:p w:rsidR="009D7B6D" w:rsidRPr="00095800" w:rsidRDefault="009D7B6D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“Control AxC Data”</w:t>
            </w:r>
          </w:p>
        </w:tc>
        <w:tc>
          <w:tcPr>
            <w:tcW w:w="992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4.2.7.10</w:t>
            </w:r>
          </w:p>
        </w:tc>
        <w:tc>
          <w:tcPr>
            <w:tcW w:w="4026" w:type="dxa"/>
          </w:tcPr>
          <w:p w:rsidR="009D7B6D" w:rsidRPr="00095800" w:rsidRDefault="009D7B6D" w:rsidP="00F375E8">
            <w:pPr>
              <w:spacing w:after="0"/>
              <w:jc w:val="left"/>
              <w:rPr>
                <w:rFonts w:eastAsia="SimSun"/>
                <w:lang w:eastAsia="ja-JP"/>
              </w:rPr>
            </w:pPr>
          </w:p>
        </w:tc>
        <w:tc>
          <w:tcPr>
            <w:tcW w:w="907" w:type="dxa"/>
          </w:tcPr>
          <w:p w:rsidR="009D7B6D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0869A2" w:rsidRDefault="000869A2" w:rsidP="000869A2">
      <w:pPr>
        <w:rPr>
          <w:lang w:eastAsia="ja-JP"/>
        </w:rPr>
      </w:pPr>
    </w:p>
    <w:p w:rsidR="000869A2" w:rsidRDefault="000869A2" w:rsidP="000869A2">
      <w:pPr>
        <w:pStyle w:val="Caption"/>
        <w:keepNext/>
        <w:rPr>
          <w:lang w:eastAsia="ja-JP"/>
        </w:rPr>
      </w:pPr>
      <w:r>
        <w:br w:type="page"/>
      </w:r>
      <w:r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rPr>
          <w:rFonts w:hint="eastAsia"/>
          <w:lang w:eastAsia="ja-JP"/>
        </w:rPr>
        <w:t xml:space="preserve"> Physical Layer</w:t>
      </w:r>
    </w:p>
    <w:tbl>
      <w:tblPr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0"/>
        <w:gridCol w:w="2336"/>
        <w:gridCol w:w="995"/>
        <w:gridCol w:w="4031"/>
        <w:gridCol w:w="895"/>
        <w:gridCol w:w="992"/>
      </w:tblGrid>
      <w:tr w:rsidR="009D7B6D" w:rsidRPr="00095800" w:rsidTr="006A079B">
        <w:tc>
          <w:tcPr>
            <w:tcW w:w="680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36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5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31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895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9D7943" w:rsidRPr="00095800" w:rsidTr="006A079B">
        <w:tc>
          <w:tcPr>
            <w:tcW w:w="680" w:type="dxa"/>
            <w:vMerge w:val="restart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2-1</w:t>
            </w:r>
          </w:p>
        </w:tc>
        <w:tc>
          <w:tcPr>
            <w:tcW w:w="2336" w:type="dxa"/>
            <w:vMerge w:val="restart"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Line Bit Rate</w:t>
            </w:r>
          </w:p>
        </w:tc>
        <w:tc>
          <w:tcPr>
            <w:tcW w:w="995" w:type="dxa"/>
            <w:vMerge w:val="restart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</w:t>
            </w: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The </w:t>
            </w:r>
            <w:r w:rsidRPr="00095800">
              <w:rPr>
                <w:lang w:eastAsia="ja-JP"/>
              </w:rPr>
              <w:t>support of at least one line bit rate in the option list is required</w:t>
            </w:r>
            <w:r>
              <w:rPr>
                <w:lang w:eastAsia="ja-JP"/>
              </w:rPr>
              <w:t>: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D7943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Line bit rate option 1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2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3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4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5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6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7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7A</w:t>
            </w:r>
          </w:p>
        </w:tc>
        <w:tc>
          <w:tcPr>
            <w:tcW w:w="895" w:type="dxa"/>
          </w:tcPr>
          <w:p w:rsidR="009D7943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Line bit rate option </w:t>
            </w:r>
            <w:r>
              <w:rPr>
                <w:lang w:eastAsia="ja-JP"/>
              </w:rPr>
              <w:t>8</w:t>
            </w:r>
          </w:p>
        </w:tc>
        <w:tc>
          <w:tcPr>
            <w:tcW w:w="895" w:type="dxa"/>
          </w:tcPr>
          <w:p w:rsidR="009D7943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D7943" w:rsidRPr="00095800" w:rsidTr="006A079B">
        <w:tc>
          <w:tcPr>
            <w:tcW w:w="680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9D7943" w:rsidRPr="00095800" w:rsidRDefault="009D7943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9D7943" w:rsidRPr="00095800" w:rsidRDefault="009D7943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Line bit rate option 9</w:t>
            </w:r>
          </w:p>
        </w:tc>
        <w:tc>
          <w:tcPr>
            <w:tcW w:w="895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943" w:rsidRPr="00095800" w:rsidRDefault="009D7943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Line bit rate option 10</w:t>
            </w:r>
          </w:p>
        </w:tc>
        <w:tc>
          <w:tcPr>
            <w:tcW w:w="895" w:type="dxa"/>
          </w:tcPr>
          <w:p w:rsidR="004A4B77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2-2</w:t>
            </w:r>
          </w:p>
        </w:tc>
        <w:tc>
          <w:tcPr>
            <w:tcW w:w="2336" w:type="dxa"/>
            <w:vMerge w:val="restart"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Physical Layer Mode</w:t>
            </w:r>
          </w:p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Electrical Interface</w:t>
            </w:r>
            <w:r w:rsidRPr="00095800">
              <w:rPr>
                <w:lang w:eastAsia="ja-JP"/>
              </w:rPr>
              <w:br/>
              <w:t>Optical Interface</w:t>
            </w:r>
          </w:p>
        </w:tc>
        <w:tc>
          <w:tcPr>
            <w:tcW w:w="995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4.2.2</w:t>
            </w:r>
          </w:p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937279" w:rsidRDefault="004A4B77" w:rsidP="00FB28EC">
            <w:pPr>
              <w:spacing w:after="0"/>
              <w:jc w:val="left"/>
              <w:rPr>
                <w:lang w:eastAsia="ja-JP"/>
              </w:rPr>
            </w:pPr>
            <w:r w:rsidRPr="000838B6">
              <w:rPr>
                <w:lang w:eastAsia="ja-JP"/>
              </w:rPr>
              <w:t>The support of at least one of the physical layer modes is required.</w:t>
            </w:r>
            <w:r w:rsidR="002E65E3">
              <w:rPr>
                <w:lang w:eastAsia="ja-JP"/>
              </w:rPr>
              <w:t xml:space="preserve"> </w:t>
            </w:r>
            <w:r w:rsidR="002E65E3" w:rsidRPr="002E65E3">
              <w:rPr>
                <w:lang w:eastAsia="ja-JP"/>
              </w:rPr>
              <w:t>If supported, provide corresponding physical layer specification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838B6"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E.6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E.12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E.24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E.30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E.48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E.60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E.79</w:t>
            </w:r>
          </w:p>
        </w:tc>
        <w:tc>
          <w:tcPr>
            <w:tcW w:w="895" w:type="dxa"/>
          </w:tcPr>
          <w:p w:rsidR="004A4B77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E.96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E.99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E.119</w:t>
            </w:r>
          </w:p>
        </w:tc>
        <w:tc>
          <w:tcPr>
            <w:tcW w:w="895" w:type="dxa"/>
          </w:tcPr>
          <w:p w:rsidR="004A4B77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E.238</w:t>
            </w:r>
          </w:p>
        </w:tc>
        <w:tc>
          <w:tcPr>
            <w:tcW w:w="895" w:type="dxa"/>
          </w:tcPr>
          <w:p w:rsidR="004A4B77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OS.6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OS.12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OS.24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OS.30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OS.48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OS.60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OS.96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OS.99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OS.119</w:t>
            </w:r>
          </w:p>
        </w:tc>
        <w:tc>
          <w:tcPr>
            <w:tcW w:w="895" w:type="dxa"/>
          </w:tcPr>
          <w:p w:rsidR="004A4B77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OS.238</w:t>
            </w:r>
          </w:p>
        </w:tc>
        <w:tc>
          <w:tcPr>
            <w:tcW w:w="895" w:type="dxa"/>
          </w:tcPr>
          <w:p w:rsidR="004A4B77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OL.6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OL.12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OL.24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OL.30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OL.48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OL.60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OL.96</w:t>
            </w:r>
          </w:p>
        </w:tc>
        <w:tc>
          <w:tcPr>
            <w:tcW w:w="895" w:type="dxa"/>
          </w:tcPr>
          <w:p w:rsidR="004A4B77" w:rsidRPr="00095800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OL.99</w:t>
            </w:r>
          </w:p>
        </w:tc>
        <w:tc>
          <w:tcPr>
            <w:tcW w:w="895" w:type="dxa"/>
          </w:tcPr>
          <w:p w:rsidR="004A4B77" w:rsidRDefault="004A4B77" w:rsidP="000F63AA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OL.119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Default="004A4B77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CPRI “Mode” OL.238</w:t>
            </w:r>
          </w:p>
        </w:tc>
        <w:tc>
          <w:tcPr>
            <w:tcW w:w="895" w:type="dxa"/>
          </w:tcPr>
          <w:p w:rsidR="004A4B77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2-3</w:t>
            </w:r>
          </w:p>
        </w:tc>
        <w:tc>
          <w:tcPr>
            <w:tcW w:w="2336" w:type="dxa"/>
            <w:vMerge w:val="restart"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8B/10B Line Coding</w:t>
            </w:r>
          </w:p>
        </w:tc>
        <w:tc>
          <w:tcPr>
            <w:tcW w:w="995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4.2.5</w:t>
            </w: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for line bit rate option 1 – 7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N.A. for line bit rate option </w:t>
            </w:r>
            <w:r>
              <w:rPr>
                <w:lang w:eastAsia="ja-JP"/>
              </w:rPr>
              <w:t>7A - 10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4A4B77" w:rsidRPr="00095800" w:rsidTr="006A079B">
        <w:tc>
          <w:tcPr>
            <w:tcW w:w="680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2-4</w:t>
            </w:r>
          </w:p>
        </w:tc>
        <w:tc>
          <w:tcPr>
            <w:tcW w:w="2336" w:type="dxa"/>
            <w:vMerge w:val="restart"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64B/66B Line Coding</w:t>
            </w:r>
          </w:p>
        </w:tc>
        <w:tc>
          <w:tcPr>
            <w:tcW w:w="995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4.2.5</w:t>
            </w:r>
          </w:p>
        </w:tc>
        <w:tc>
          <w:tcPr>
            <w:tcW w:w="4031" w:type="dxa"/>
          </w:tcPr>
          <w:p w:rsidR="004A4B77" w:rsidRPr="00095800" w:rsidRDefault="004A4B77" w:rsidP="00892A45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Mandatory for line bit rate option </w:t>
            </w:r>
            <w:r>
              <w:rPr>
                <w:lang w:eastAsia="ja-JP"/>
              </w:rPr>
              <w:t>7A - 10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for line bit rate option 1</w:t>
            </w:r>
            <w:r>
              <w:rPr>
                <w:lang w:eastAsia="ja-JP"/>
              </w:rPr>
              <w:t xml:space="preserve"> </w:t>
            </w:r>
            <w:r w:rsidRPr="00095800">
              <w:rPr>
                <w:lang w:eastAsia="ja-JP"/>
              </w:rPr>
              <w:t>-</w:t>
            </w:r>
            <w:r>
              <w:rPr>
                <w:lang w:eastAsia="ja-JP"/>
              </w:rPr>
              <w:t xml:space="preserve"> </w:t>
            </w:r>
            <w:r w:rsidRPr="00095800">
              <w:rPr>
                <w:lang w:eastAsia="ja-JP"/>
              </w:rPr>
              <w:t>7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4A4B77" w:rsidRPr="00095800" w:rsidTr="006A079B">
        <w:tc>
          <w:tcPr>
            <w:tcW w:w="680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2-5</w:t>
            </w:r>
          </w:p>
        </w:tc>
        <w:tc>
          <w:tcPr>
            <w:tcW w:w="2336" w:type="dxa"/>
            <w:vMerge w:val="restart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Detection of 8B/10B code violation</w:t>
            </w:r>
          </w:p>
        </w:tc>
        <w:tc>
          <w:tcPr>
            <w:tcW w:w="995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4.2.6</w:t>
            </w: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if 8B/10B line coding is used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if 64B/66B line coding is used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4A4B77" w:rsidRPr="00095800" w:rsidTr="006A079B">
        <w:tc>
          <w:tcPr>
            <w:tcW w:w="680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2-6</w:t>
            </w:r>
          </w:p>
        </w:tc>
        <w:tc>
          <w:tcPr>
            <w:tcW w:w="2336" w:type="dxa"/>
            <w:vMerge w:val="restart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Detection of sync header violation</w:t>
            </w:r>
          </w:p>
        </w:tc>
        <w:tc>
          <w:tcPr>
            <w:tcW w:w="995" w:type="dxa"/>
            <w:vMerge w:val="restart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4.2.6</w:t>
            </w:r>
          </w:p>
        </w:tc>
        <w:tc>
          <w:tcPr>
            <w:tcW w:w="4031" w:type="dxa"/>
          </w:tcPr>
          <w:p w:rsidR="004A4B77" w:rsidRPr="007452F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if 64B/66B line coding is used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4A4B77" w:rsidRPr="00095800" w:rsidTr="006A079B">
        <w:tc>
          <w:tcPr>
            <w:tcW w:w="680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36" w:type="dxa"/>
            <w:vMerge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31" w:type="dxa"/>
          </w:tcPr>
          <w:p w:rsidR="004A4B77" w:rsidRPr="00095800" w:rsidRDefault="004A4B77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if 8B/10B line coding is used</w:t>
            </w:r>
          </w:p>
        </w:tc>
        <w:tc>
          <w:tcPr>
            <w:tcW w:w="895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4A4B77" w:rsidRPr="00095800" w:rsidRDefault="004A4B77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</w:tbl>
    <w:p w:rsidR="000869A2" w:rsidRDefault="000869A2" w:rsidP="000869A2">
      <w:pPr>
        <w:pStyle w:val="Caption"/>
        <w:keepNext/>
        <w:rPr>
          <w:lang w:eastAsia="ja-JP"/>
        </w:rPr>
      </w:pPr>
      <w:r>
        <w:br w:type="page"/>
      </w:r>
      <w:r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3</w:t>
      </w:r>
      <w:r w:rsidR="007C27B9">
        <w:fldChar w:fldCharType="end"/>
      </w:r>
      <w:r>
        <w:rPr>
          <w:rFonts w:hint="eastAsia"/>
          <w:lang w:eastAsia="ja-JP"/>
        </w:rPr>
        <w:t xml:space="preserve"> Basic Frame Structure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4"/>
        <w:gridCol w:w="992"/>
        <w:gridCol w:w="4025"/>
        <w:gridCol w:w="907"/>
        <w:gridCol w:w="992"/>
      </w:tblGrid>
      <w:tr w:rsidR="00974D14" w:rsidRPr="00095800" w:rsidTr="006A079B">
        <w:tc>
          <w:tcPr>
            <w:tcW w:w="680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4" w:type="dxa"/>
          </w:tcPr>
          <w:p w:rsidR="009D7B6D" w:rsidRPr="00095800" w:rsidRDefault="009D7B6D" w:rsidP="00974D14">
            <w:pPr>
              <w:spacing w:after="0"/>
              <w:ind w:right="-108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9D7B6D" w:rsidRPr="00095800" w:rsidRDefault="009D7B6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3-1</w:t>
            </w:r>
          </w:p>
        </w:tc>
        <w:tc>
          <w:tcPr>
            <w:tcW w:w="2324" w:type="dxa"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“Basic Frame Structure”</w:t>
            </w:r>
          </w:p>
        </w:tc>
        <w:tc>
          <w:tcPr>
            <w:tcW w:w="992" w:type="dxa"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4.2.7.1</w:t>
            </w: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Length of basic frame = 1/3.84MHz</w:t>
            </w:r>
            <w:r w:rsidRPr="00095800">
              <w:rPr>
                <w:lang w:eastAsia="ja-JP"/>
              </w:rPr>
              <w:br/>
              <w:t>Length of Control word in Table 3</w:t>
            </w:r>
            <w:r w:rsidRPr="00095800">
              <w:rPr>
                <w:lang w:eastAsia="ja-JP"/>
              </w:rPr>
              <w:br/>
              <w:t>Transmission Sequence and Scrambling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 w:val="restart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3-2</w:t>
            </w:r>
          </w:p>
        </w:tc>
        <w:tc>
          <w:tcPr>
            <w:tcW w:w="2324" w:type="dxa"/>
            <w:vMerge w:val="restart"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Side-stream Scrambler</w:t>
            </w:r>
          </w:p>
        </w:tc>
        <w:tc>
          <w:tcPr>
            <w:tcW w:w="992" w:type="dxa"/>
            <w:vMerge w:val="restart"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4.2.7.1.2</w:t>
            </w:r>
            <w:r w:rsidRPr="00095800">
              <w:rPr>
                <w:lang w:eastAsia="ja-JP"/>
              </w:rPr>
              <w:br/>
              <w:t>6.5</w:t>
            </w: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Optional if 8B/10B line coding is used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if 64B/66B line coding is used</w:t>
            </w:r>
          </w:p>
        </w:tc>
        <w:tc>
          <w:tcPr>
            <w:tcW w:w="907" w:type="dxa"/>
          </w:tcPr>
          <w:p w:rsidR="009D7B6D" w:rsidRPr="00095800" w:rsidRDefault="009D7B6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9D7B6D" w:rsidRPr="00095800" w:rsidRDefault="00B473DF" w:rsidP="003C3A2F">
            <w:pPr>
              <w:spacing w:after="0"/>
              <w:ind w:right="-44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974D14" w:rsidRPr="00095800" w:rsidTr="006A079B">
        <w:tc>
          <w:tcPr>
            <w:tcW w:w="680" w:type="dxa"/>
            <w:vMerge w:val="restart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3-3</w:t>
            </w:r>
          </w:p>
        </w:tc>
        <w:tc>
          <w:tcPr>
            <w:tcW w:w="2324" w:type="dxa"/>
            <w:vMerge w:val="restart"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64B/66B Scrambler</w:t>
            </w:r>
          </w:p>
        </w:tc>
        <w:tc>
          <w:tcPr>
            <w:tcW w:w="992" w:type="dxa"/>
            <w:vMerge w:val="restart"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4.2.7.1.2</w:t>
            </w: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if 64B/66B line coding is used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if 8B/10B line coding is used</w:t>
            </w:r>
          </w:p>
        </w:tc>
        <w:tc>
          <w:tcPr>
            <w:tcW w:w="907" w:type="dxa"/>
          </w:tcPr>
          <w:p w:rsidR="009D7B6D" w:rsidRPr="00095800" w:rsidRDefault="009D7B6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9D7B6D" w:rsidRPr="00095800" w:rsidRDefault="00B473DF" w:rsidP="003C3A2F">
            <w:pPr>
              <w:spacing w:after="0"/>
              <w:ind w:right="-44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EC54F6" w:rsidTr="002E65E3">
        <w:tc>
          <w:tcPr>
            <w:tcW w:w="680" w:type="dxa"/>
            <w:vMerge w:val="restart"/>
          </w:tcPr>
          <w:p w:rsidR="00EC54F6" w:rsidRPr="00095800" w:rsidRDefault="00EC54F6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3-3A</w:t>
            </w:r>
          </w:p>
        </w:tc>
        <w:tc>
          <w:tcPr>
            <w:tcW w:w="2324" w:type="dxa"/>
            <w:vMerge w:val="restart"/>
          </w:tcPr>
          <w:p w:rsidR="00EC54F6" w:rsidRPr="00095800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  <w:r>
              <w:rPr>
                <w:lang w:eastAsia="ja-JP"/>
              </w:rPr>
              <w:t>64B/66B RS-FEC mode</w:t>
            </w:r>
          </w:p>
        </w:tc>
        <w:tc>
          <w:tcPr>
            <w:tcW w:w="992" w:type="dxa"/>
            <w:vMerge w:val="restart"/>
          </w:tcPr>
          <w:p w:rsidR="00EC54F6" w:rsidRPr="00095800" w:rsidRDefault="00EC54F6" w:rsidP="002E65E3">
            <w:pPr>
              <w:spacing w:after="0"/>
              <w:ind w:right="-259"/>
              <w:rPr>
                <w:lang w:eastAsia="ja-JP"/>
              </w:rPr>
            </w:pPr>
            <w:r>
              <w:rPr>
                <w:lang w:eastAsia="ja-JP"/>
              </w:rPr>
              <w:t>4.2.7.1.2</w:t>
            </w:r>
          </w:p>
        </w:tc>
        <w:tc>
          <w:tcPr>
            <w:tcW w:w="4025" w:type="dxa"/>
          </w:tcPr>
          <w:p w:rsidR="00EC54F6" w:rsidRPr="00095800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at least one RS-FEC mode </w:t>
            </w:r>
            <w:r w:rsidR="002E65E3" w:rsidRPr="002E65E3">
              <w:rPr>
                <w:lang w:eastAsia="ja-JP"/>
              </w:rPr>
              <w:t xml:space="preserve">("on" or "off") </w:t>
            </w:r>
            <w:r>
              <w:rPr>
                <w:lang w:eastAsia="ja-JP"/>
              </w:rPr>
              <w:t>in the option list is required:</w:t>
            </w:r>
          </w:p>
        </w:tc>
        <w:tc>
          <w:tcPr>
            <w:tcW w:w="907" w:type="dxa"/>
          </w:tcPr>
          <w:p w:rsidR="00EC54F6" w:rsidRPr="00095800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7A: RS-FEC mode on</w:t>
            </w:r>
          </w:p>
        </w:tc>
        <w:tc>
          <w:tcPr>
            <w:tcW w:w="907" w:type="dxa"/>
          </w:tcPr>
          <w:p w:rsidR="00EC54F6" w:rsidRPr="00095800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7A: RS-FEC mode off</w:t>
            </w:r>
          </w:p>
        </w:tc>
        <w:tc>
          <w:tcPr>
            <w:tcW w:w="907" w:type="dxa"/>
          </w:tcPr>
          <w:p w:rsidR="00EC54F6" w:rsidRPr="00095800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8: RS-FEC mode on</w:t>
            </w:r>
          </w:p>
        </w:tc>
        <w:tc>
          <w:tcPr>
            <w:tcW w:w="907" w:type="dxa"/>
          </w:tcPr>
          <w:p w:rsidR="00EC54F6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8: RS-FEC mode off</w:t>
            </w:r>
          </w:p>
        </w:tc>
        <w:tc>
          <w:tcPr>
            <w:tcW w:w="907" w:type="dxa"/>
          </w:tcPr>
          <w:p w:rsidR="00EC54F6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9: RS-FEC mode on</w:t>
            </w:r>
          </w:p>
        </w:tc>
        <w:tc>
          <w:tcPr>
            <w:tcW w:w="907" w:type="dxa"/>
          </w:tcPr>
          <w:p w:rsidR="00EC54F6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9: RS-FEC mode off</w:t>
            </w:r>
          </w:p>
        </w:tc>
        <w:tc>
          <w:tcPr>
            <w:tcW w:w="907" w:type="dxa"/>
          </w:tcPr>
          <w:p w:rsidR="00EC54F6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10: RS-FEC mode on</w:t>
            </w:r>
          </w:p>
        </w:tc>
        <w:tc>
          <w:tcPr>
            <w:tcW w:w="907" w:type="dxa"/>
          </w:tcPr>
          <w:p w:rsidR="00EC54F6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EC54F6" w:rsidTr="002E65E3">
        <w:tc>
          <w:tcPr>
            <w:tcW w:w="680" w:type="dxa"/>
            <w:vMerge/>
          </w:tcPr>
          <w:p w:rsidR="00EC54F6" w:rsidRDefault="00EC54F6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EC54F6" w:rsidRDefault="00EC54F6" w:rsidP="002E65E3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EC54F6" w:rsidRDefault="00EC54F6" w:rsidP="002E65E3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EC54F6" w:rsidRDefault="00EC54F6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Line </w:t>
            </w:r>
            <w:r w:rsidR="002E65E3">
              <w:rPr>
                <w:lang w:eastAsia="ja-JP"/>
              </w:rPr>
              <w:t xml:space="preserve">bit </w:t>
            </w:r>
            <w:r>
              <w:rPr>
                <w:lang w:eastAsia="ja-JP"/>
              </w:rPr>
              <w:t>rate option 10: RS-FEC mode off</w:t>
            </w:r>
          </w:p>
        </w:tc>
        <w:tc>
          <w:tcPr>
            <w:tcW w:w="907" w:type="dxa"/>
          </w:tcPr>
          <w:p w:rsidR="00EC54F6" w:rsidRDefault="00EC54F6" w:rsidP="002E65E3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EC54F6" w:rsidRDefault="00EC54F6" w:rsidP="002E65E3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 w:val="restart"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3-4</w:t>
            </w:r>
          </w:p>
        </w:tc>
        <w:tc>
          <w:tcPr>
            <w:tcW w:w="2324" w:type="dxa"/>
            <w:vMerge w:val="restart"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IQ Sample Width</w:t>
            </w:r>
          </w:p>
        </w:tc>
        <w:tc>
          <w:tcPr>
            <w:tcW w:w="992" w:type="dxa"/>
            <w:vMerge w:val="restart"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4.2.7.2.1</w:t>
            </w:r>
          </w:p>
        </w:tc>
        <w:tc>
          <w:tcPr>
            <w:tcW w:w="4025" w:type="dxa"/>
          </w:tcPr>
          <w:p w:rsidR="009D7B6D" w:rsidRPr="00095800" w:rsidRDefault="002C1F53" w:rsidP="002C1F5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</w:t>
            </w:r>
            <w:r w:rsidR="009D7B6D" w:rsidRPr="00095800">
              <w:rPr>
                <w:lang w:eastAsia="ja-JP"/>
              </w:rPr>
              <w:t>upport of at least one width in the option list is required</w:t>
            </w:r>
            <w:r w:rsidR="009D7B6D">
              <w:rPr>
                <w:lang w:eastAsia="ja-JP"/>
              </w:rPr>
              <w:t>: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8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9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10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11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12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13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14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15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16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17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18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19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Downlink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 = 20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4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5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6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7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8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9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10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11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12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13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14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15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Pr="00095800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16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17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18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19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Pr="00095800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D7B6D" w:rsidRPr="00095800" w:rsidRDefault="009D7B6D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D7B6D" w:rsidRPr="00095800" w:rsidRDefault="009D7B6D" w:rsidP="00974D14">
            <w:pPr>
              <w:spacing w:after="0"/>
              <w:ind w:right="-108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D7B6D" w:rsidRPr="00095800" w:rsidRDefault="009D7B6D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D7B6D" w:rsidRDefault="009D7B6D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Uplink </w:t>
            </w:r>
            <w:r w:rsidR="002C1F53">
              <w:rPr>
                <w:lang w:eastAsia="ja-JP"/>
              </w:rPr>
              <w:t>sample</w:t>
            </w:r>
            <w:r>
              <w:rPr>
                <w:lang w:eastAsia="ja-JP"/>
              </w:rPr>
              <w:t xml:space="preserve"> width M’ = 20</w:t>
            </w:r>
          </w:p>
        </w:tc>
        <w:tc>
          <w:tcPr>
            <w:tcW w:w="907" w:type="dxa"/>
          </w:tcPr>
          <w:p w:rsidR="009D7B6D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D7B6D" w:rsidRDefault="009D7B6D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3-5</w:t>
            </w:r>
          </w:p>
        </w:tc>
        <w:tc>
          <w:tcPr>
            <w:tcW w:w="2324" w:type="dxa"/>
          </w:tcPr>
          <w:p w:rsidR="00974D14" w:rsidRPr="00095800" w:rsidRDefault="00974D14" w:rsidP="00974D14">
            <w:pPr>
              <w:spacing w:after="0"/>
              <w:ind w:right="-108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Mantissa-Exponent Format</w:t>
            </w:r>
          </w:p>
        </w:tc>
        <w:tc>
          <w:tcPr>
            <w:tcW w:w="992" w:type="dxa"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4.2.7.2.1</w:t>
            </w:r>
          </w:p>
        </w:tc>
        <w:tc>
          <w:tcPr>
            <w:tcW w:w="4025" w:type="dxa"/>
          </w:tcPr>
          <w:p w:rsidR="00974D14" w:rsidRPr="00095800" w:rsidRDefault="00974D14" w:rsidP="00974D14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07" w:type="dxa"/>
          </w:tcPr>
          <w:p w:rsidR="00974D14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Pr="00095800" w:rsidRDefault="00974D14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3C3A2F" w:rsidTr="006A079B">
        <w:tc>
          <w:tcPr>
            <w:tcW w:w="680" w:type="dxa"/>
            <w:vMerge w:val="restart"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3-6</w:t>
            </w:r>
          </w:p>
        </w:tc>
        <w:tc>
          <w:tcPr>
            <w:tcW w:w="2324" w:type="dxa"/>
            <w:vMerge w:val="restart"/>
          </w:tcPr>
          <w:p w:rsidR="00974D14" w:rsidRPr="00095800" w:rsidRDefault="00974D14" w:rsidP="00974D14">
            <w:pPr>
              <w:spacing w:after="0"/>
              <w:ind w:right="-108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Oversampling Ratio for UTRA FDD UL and DL</w:t>
            </w:r>
          </w:p>
        </w:tc>
        <w:tc>
          <w:tcPr>
            <w:tcW w:w="992" w:type="dxa"/>
            <w:vMerge w:val="restart"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  <w:r w:rsidRPr="00095800">
              <w:rPr>
                <w:lang w:eastAsia="ja-JP"/>
              </w:rPr>
              <w:t>4.2.7.2.2</w:t>
            </w:r>
          </w:p>
        </w:tc>
        <w:tc>
          <w:tcPr>
            <w:tcW w:w="4025" w:type="dxa"/>
          </w:tcPr>
          <w:p w:rsidR="00974D14" w:rsidRPr="00981D71" w:rsidRDefault="00974D14" w:rsidP="00974D14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</w:t>
            </w:r>
            <w:r w:rsidRPr="00095800">
              <w:rPr>
                <w:lang w:eastAsia="ja-JP"/>
              </w:rPr>
              <w:t>upport of at least one ratio in the option list is required</w:t>
            </w:r>
          </w:p>
        </w:tc>
        <w:tc>
          <w:tcPr>
            <w:tcW w:w="907" w:type="dxa"/>
          </w:tcPr>
          <w:p w:rsidR="00974D14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74D14" w:rsidRDefault="00974D14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74D14" w:rsidRPr="00095800" w:rsidRDefault="00974D14" w:rsidP="003C3A2F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74D14" w:rsidRDefault="00974D14" w:rsidP="00974D14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for WiMAX</w:t>
            </w:r>
            <w:r w:rsidR="002C1F53">
              <w:rPr>
                <w:lang w:eastAsia="ja-JP"/>
              </w:rPr>
              <w:t>,</w:t>
            </w:r>
            <w:r w:rsidRPr="00095800">
              <w:rPr>
                <w:lang w:eastAsia="ja-JP"/>
              </w:rPr>
              <w:t xml:space="preserve"> E-UTRA and GSM</w:t>
            </w:r>
          </w:p>
        </w:tc>
        <w:tc>
          <w:tcPr>
            <w:tcW w:w="907" w:type="dxa"/>
          </w:tcPr>
          <w:p w:rsidR="00974D14" w:rsidRDefault="00B54CB1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</w:t>
            </w:r>
            <w:r w:rsidR="0009234C">
              <w:rPr>
                <w:lang w:eastAsia="ja-JP"/>
              </w:rPr>
              <w:t>.</w:t>
            </w:r>
          </w:p>
        </w:tc>
        <w:tc>
          <w:tcPr>
            <w:tcW w:w="992" w:type="dxa"/>
          </w:tcPr>
          <w:p w:rsidR="00974D14" w:rsidRPr="00095800" w:rsidRDefault="00B473DF" w:rsidP="003C3A2F">
            <w:pPr>
              <w:spacing w:after="0"/>
              <w:ind w:right="-44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3C3A2F" w:rsidTr="006A079B">
        <w:tc>
          <w:tcPr>
            <w:tcW w:w="680" w:type="dxa"/>
            <w:vMerge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74D14" w:rsidRPr="00095800" w:rsidRDefault="00974D14" w:rsidP="003C3A2F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74D14" w:rsidRDefault="00974D14" w:rsidP="00974D14">
            <w:pPr>
              <w:spacing w:after="0"/>
              <w:jc w:val="left"/>
              <w:rPr>
                <w:i/>
              </w:rPr>
            </w:pPr>
            <w:r>
              <w:t xml:space="preserve">Support of </w:t>
            </w:r>
            <w:r w:rsidRPr="002253A8">
              <w:t xml:space="preserve">UL Oversampling Ratio </w:t>
            </w:r>
            <w:r w:rsidR="009467AF" w:rsidRPr="009467AF">
              <w:t>2:</w:t>
            </w:r>
          </w:p>
          <w:p w:rsidR="00974D14" w:rsidRPr="00095800" w:rsidRDefault="00974D14" w:rsidP="00974D14">
            <w:pPr>
              <w:spacing w:after="0"/>
              <w:jc w:val="left"/>
              <w:rPr>
                <w:lang w:eastAsia="ja-JP"/>
              </w:rPr>
            </w:pPr>
            <w:r>
              <w:t>(I</w:t>
            </w:r>
            <w:r w:rsidRPr="002253A8">
              <w:t>, Q, I’, Q’</w:t>
            </w:r>
            <w:r>
              <w:t>)</w:t>
            </w:r>
          </w:p>
        </w:tc>
        <w:tc>
          <w:tcPr>
            <w:tcW w:w="907" w:type="dxa"/>
          </w:tcPr>
          <w:p w:rsidR="00974D14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Default="00974D14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3C3A2F" w:rsidTr="006A079B">
        <w:tc>
          <w:tcPr>
            <w:tcW w:w="680" w:type="dxa"/>
            <w:vMerge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74D14" w:rsidRPr="00095800" w:rsidRDefault="00974D14" w:rsidP="003C3A2F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74D14" w:rsidRDefault="00974D14" w:rsidP="00974D14">
            <w:pPr>
              <w:spacing w:after="0"/>
              <w:jc w:val="left"/>
              <w:rPr>
                <w:i/>
              </w:rPr>
            </w:pPr>
            <w:r>
              <w:t xml:space="preserve">Support of </w:t>
            </w:r>
            <w:r w:rsidRPr="002253A8">
              <w:t xml:space="preserve">UL Oversampling Ratio </w:t>
            </w:r>
            <w:r w:rsidR="009467AF" w:rsidRPr="009467AF">
              <w:t>4:</w:t>
            </w:r>
          </w:p>
          <w:p w:rsidR="00974D14" w:rsidRPr="00095800" w:rsidRDefault="00974D14" w:rsidP="00974D14">
            <w:pPr>
              <w:spacing w:after="0"/>
              <w:jc w:val="left"/>
              <w:rPr>
                <w:lang w:eastAsia="ja-JP"/>
              </w:rPr>
            </w:pPr>
            <w:r>
              <w:t>(I</w:t>
            </w:r>
            <w:r w:rsidRPr="002253A8">
              <w:t>, Q, I’, Q’, I’’, Q’’, I’’’, Q’’’</w:t>
            </w:r>
            <w:r>
              <w:t>)</w:t>
            </w:r>
          </w:p>
        </w:tc>
        <w:tc>
          <w:tcPr>
            <w:tcW w:w="907" w:type="dxa"/>
          </w:tcPr>
          <w:p w:rsidR="00974D14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Default="00974D14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3C3A2F" w:rsidTr="006A079B">
        <w:tc>
          <w:tcPr>
            <w:tcW w:w="680" w:type="dxa"/>
            <w:vMerge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74D14" w:rsidRPr="00095800" w:rsidRDefault="00974D14" w:rsidP="003C3A2F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74D14" w:rsidRDefault="00974D14" w:rsidP="00974D14">
            <w:pPr>
              <w:spacing w:after="0"/>
              <w:jc w:val="left"/>
              <w:rPr>
                <w:i/>
              </w:rPr>
            </w:pPr>
            <w:r>
              <w:t>Support of D</w:t>
            </w:r>
            <w:r w:rsidRPr="002253A8">
              <w:t xml:space="preserve">L Oversampling Ratio </w:t>
            </w:r>
            <w:r w:rsidR="009467AF" w:rsidRPr="009467AF">
              <w:t>1:</w:t>
            </w:r>
          </w:p>
          <w:p w:rsidR="00974D14" w:rsidRPr="00095800" w:rsidRDefault="00974D14" w:rsidP="00974D14">
            <w:pPr>
              <w:spacing w:after="0"/>
              <w:jc w:val="left"/>
              <w:rPr>
                <w:lang w:eastAsia="ja-JP"/>
              </w:rPr>
            </w:pPr>
            <w:r>
              <w:t>(I, Q)</w:t>
            </w:r>
          </w:p>
        </w:tc>
        <w:tc>
          <w:tcPr>
            <w:tcW w:w="907" w:type="dxa"/>
          </w:tcPr>
          <w:p w:rsidR="00974D14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Default="00974D14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  <w:tr w:rsidR="003C3A2F" w:rsidTr="006A079B">
        <w:tc>
          <w:tcPr>
            <w:tcW w:w="680" w:type="dxa"/>
            <w:vMerge/>
          </w:tcPr>
          <w:p w:rsidR="00974D14" w:rsidRPr="00095800" w:rsidRDefault="00974D14" w:rsidP="003C3A2F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974D14" w:rsidRPr="00095800" w:rsidRDefault="00974D14" w:rsidP="003C3A2F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974D14" w:rsidRPr="00095800" w:rsidRDefault="00974D14" w:rsidP="00974D14">
            <w:pPr>
              <w:spacing w:after="0"/>
              <w:ind w:right="-259"/>
              <w:rPr>
                <w:lang w:eastAsia="ja-JP"/>
              </w:rPr>
            </w:pPr>
          </w:p>
        </w:tc>
        <w:tc>
          <w:tcPr>
            <w:tcW w:w="4025" w:type="dxa"/>
          </w:tcPr>
          <w:p w:rsidR="00974D14" w:rsidRDefault="00974D14" w:rsidP="00974D14">
            <w:pPr>
              <w:spacing w:after="0"/>
              <w:jc w:val="left"/>
              <w:rPr>
                <w:i/>
              </w:rPr>
            </w:pPr>
            <w:r>
              <w:t>Support of D</w:t>
            </w:r>
            <w:r w:rsidRPr="002253A8">
              <w:t xml:space="preserve">L Oversampling Ratio </w:t>
            </w:r>
            <w:r w:rsidR="009467AF" w:rsidRPr="009467AF">
              <w:t>2:</w:t>
            </w:r>
          </w:p>
          <w:p w:rsidR="00974D14" w:rsidRPr="00095800" w:rsidRDefault="00974D14" w:rsidP="00974D14">
            <w:pPr>
              <w:spacing w:after="0"/>
              <w:jc w:val="left"/>
              <w:rPr>
                <w:lang w:eastAsia="ja-JP"/>
              </w:rPr>
            </w:pPr>
            <w:r>
              <w:t>(I</w:t>
            </w:r>
            <w:r w:rsidRPr="002253A8">
              <w:t>, Q, I’, Q’</w:t>
            </w:r>
            <w:r>
              <w:t>)</w:t>
            </w:r>
          </w:p>
        </w:tc>
        <w:tc>
          <w:tcPr>
            <w:tcW w:w="907" w:type="dxa"/>
          </w:tcPr>
          <w:p w:rsidR="00974D14" w:rsidRPr="00095800" w:rsidRDefault="00CA384D" w:rsidP="003C3A2F">
            <w:pPr>
              <w:spacing w:after="0"/>
              <w:ind w:left="-108" w:right="-147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Default="00974D14" w:rsidP="003C3A2F">
            <w:pPr>
              <w:spacing w:after="0"/>
              <w:ind w:right="-44"/>
              <w:jc w:val="center"/>
              <w:rPr>
                <w:lang w:eastAsia="ja-JP"/>
              </w:rPr>
            </w:pPr>
          </w:p>
        </w:tc>
      </w:tr>
    </w:tbl>
    <w:p w:rsidR="00226F08" w:rsidRDefault="000869A2">
      <w:pPr>
        <w:spacing w:before="120"/>
        <w:jc w:val="center"/>
        <w:rPr>
          <w:lang w:eastAsia="ja-JP"/>
        </w:rPr>
      </w:pPr>
      <w:r>
        <w:rPr>
          <w:lang w:eastAsia="ja-JP"/>
        </w:rPr>
        <w:br w:type="page"/>
      </w:r>
      <w:r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065B4E">
        <w:t xml:space="preserve">3 </w:t>
      </w:r>
      <w:r w:rsidR="00065B4E">
        <w:rPr>
          <w:rFonts w:hint="eastAsia"/>
          <w:lang w:eastAsia="ja-JP"/>
        </w:rPr>
        <w:t>Basic Frame Structure</w:t>
      </w:r>
      <w:r w:rsidR="00065B4E">
        <w:t xml:space="preserve"> (continued)</w:t>
      </w:r>
    </w:p>
    <w:tbl>
      <w:tblPr>
        <w:tblW w:w="9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5"/>
        <w:gridCol w:w="995"/>
        <w:gridCol w:w="4026"/>
        <w:gridCol w:w="907"/>
        <w:gridCol w:w="992"/>
      </w:tblGrid>
      <w:tr w:rsidR="00974D14" w:rsidRPr="00095800" w:rsidTr="006A079B">
        <w:tc>
          <w:tcPr>
            <w:tcW w:w="680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5" w:type="dxa"/>
          </w:tcPr>
          <w:p w:rsidR="00974D14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5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974D14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974D14" w:rsidRDefault="00974D1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974D14" w:rsidRPr="00095800" w:rsidTr="006A079B">
        <w:tc>
          <w:tcPr>
            <w:tcW w:w="680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3-7</w:t>
            </w:r>
          </w:p>
        </w:tc>
        <w:tc>
          <w:tcPr>
            <w:tcW w:w="2325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Even </w:t>
            </w:r>
            <w:r w:rsidRPr="00095800">
              <w:rPr>
                <w:lang w:eastAsia="ja-JP"/>
              </w:rPr>
              <w:t>Size of an AxC Container</w:t>
            </w:r>
          </w:p>
        </w:tc>
        <w:tc>
          <w:tcPr>
            <w:tcW w:w="995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4.2.7.2.2</w:t>
            </w: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Any size but even number of bits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74D14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3-8</w:t>
            </w:r>
          </w:p>
        </w:tc>
        <w:tc>
          <w:tcPr>
            <w:tcW w:w="2325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Maximum </w:t>
            </w:r>
            <w:r w:rsidRPr="00095800">
              <w:rPr>
                <w:lang w:eastAsia="ja-JP"/>
              </w:rPr>
              <w:t>Number of AxC Containers in a basic frame</w:t>
            </w:r>
          </w:p>
        </w:tc>
        <w:tc>
          <w:tcPr>
            <w:tcW w:w="995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-</w:t>
            </w:r>
          </w:p>
        </w:tc>
        <w:tc>
          <w:tcPr>
            <w:tcW w:w="4026" w:type="dxa"/>
          </w:tcPr>
          <w:p w:rsidR="00974D14" w:rsidRPr="00095800" w:rsidRDefault="002C1F53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</w:t>
            </w:r>
          </w:p>
        </w:tc>
        <w:tc>
          <w:tcPr>
            <w:tcW w:w="907" w:type="dxa"/>
          </w:tcPr>
          <w:p w:rsidR="00974D14" w:rsidRPr="00095800" w:rsidRDefault="002C1F53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74D14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</w:t>
            </w:r>
            <w:r w:rsidR="00065B4E">
              <w:rPr>
                <w:lang w:eastAsia="ja-JP"/>
              </w:rPr>
              <w:t>9</w:t>
            </w:r>
          </w:p>
        </w:tc>
        <w:tc>
          <w:tcPr>
            <w:tcW w:w="2325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Bit Sequence in an AxC Container</w:t>
            </w:r>
          </w:p>
        </w:tc>
        <w:tc>
          <w:tcPr>
            <w:tcW w:w="995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4.2.7.2.2</w:t>
            </w: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The bit sequences for the standard case and the mantissa-exponent case are specified in section 4.2.7.2.2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3-1</w:t>
            </w:r>
            <w:r w:rsidR="00065B4E">
              <w:rPr>
                <w:lang w:eastAsia="ja-JP"/>
              </w:rPr>
              <w:t>0</w:t>
            </w:r>
          </w:p>
        </w:tc>
        <w:tc>
          <w:tcPr>
            <w:tcW w:w="2325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Mapping Method of IQ sample(s) in a</w:t>
            </w:r>
            <w:r w:rsidR="00AD429E">
              <w:rPr>
                <w:lang w:eastAsia="ja-JP"/>
              </w:rPr>
              <w:t>n</w:t>
            </w:r>
            <w:r w:rsidRPr="00095800">
              <w:rPr>
                <w:lang w:eastAsia="ja-JP"/>
              </w:rPr>
              <w:t xml:space="preserve"> AxC Container</w:t>
            </w:r>
          </w:p>
        </w:tc>
        <w:tc>
          <w:tcPr>
            <w:tcW w:w="995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4.2.7.2.2</w:t>
            </w: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For UTRA FDD, an AxC Container contains exactly n IQ samples, where n is the oversampling ratio.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 w:val="restart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3-1</w:t>
            </w:r>
            <w:r w:rsidR="00065B4E">
              <w:rPr>
                <w:lang w:eastAsia="ja-JP"/>
              </w:rPr>
              <w:t>1</w:t>
            </w:r>
          </w:p>
        </w:tc>
        <w:tc>
          <w:tcPr>
            <w:tcW w:w="2325" w:type="dxa"/>
            <w:vMerge w:val="restart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Mapping Method of IQ sample(s) in a</w:t>
            </w:r>
            <w:r w:rsidR="00AD429E">
              <w:rPr>
                <w:lang w:eastAsia="ja-JP"/>
              </w:rPr>
              <w:t>n</w:t>
            </w:r>
            <w:r w:rsidRPr="00095800">
              <w:rPr>
                <w:lang w:eastAsia="ja-JP"/>
              </w:rPr>
              <w:t xml:space="preserve"> AxC Container Block</w:t>
            </w:r>
          </w:p>
        </w:tc>
        <w:tc>
          <w:tcPr>
            <w:tcW w:w="995" w:type="dxa"/>
            <w:vMerge w:val="restart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4.2.7.2.2</w:t>
            </w: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</w:t>
            </w:r>
            <w:r w:rsidRPr="00095800">
              <w:rPr>
                <w:lang w:eastAsia="ja-JP"/>
              </w:rPr>
              <w:t>upport of at least one mapping method in the option list is required.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974D14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Mapping Method 1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Mapping Method 2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974D14" w:rsidRPr="00095800" w:rsidTr="006A079B">
        <w:tc>
          <w:tcPr>
            <w:tcW w:w="680" w:type="dxa"/>
            <w:vMerge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974D14" w:rsidRPr="00095800" w:rsidRDefault="00974D1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Mapping Method 3</w:t>
            </w:r>
          </w:p>
        </w:tc>
        <w:tc>
          <w:tcPr>
            <w:tcW w:w="907" w:type="dxa"/>
          </w:tcPr>
          <w:p w:rsidR="00974D14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974D14" w:rsidRPr="00095800" w:rsidRDefault="00974D1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065B4E" w:rsidTr="006A079B">
        <w:tc>
          <w:tcPr>
            <w:tcW w:w="680" w:type="dxa"/>
            <w:vMerge w:val="restart"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3-12</w:t>
            </w:r>
          </w:p>
        </w:tc>
        <w:tc>
          <w:tcPr>
            <w:tcW w:w="2325" w:type="dxa"/>
            <w:vMerge w:val="restart"/>
          </w:tcPr>
          <w:p w:rsidR="00065B4E" w:rsidRPr="00095800" w:rsidRDefault="00065B4E" w:rsidP="001579D1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Mapping Method of AxC Container in a Basic Frame</w:t>
            </w:r>
          </w:p>
        </w:tc>
        <w:tc>
          <w:tcPr>
            <w:tcW w:w="995" w:type="dxa"/>
            <w:vMerge w:val="restart"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4.2.7.2.3</w:t>
            </w:r>
          </w:p>
        </w:tc>
        <w:tc>
          <w:tcPr>
            <w:tcW w:w="4026" w:type="dxa"/>
          </w:tcPr>
          <w:p w:rsidR="00065B4E" w:rsidRPr="00095800" w:rsidRDefault="00065B4E" w:rsidP="001579D1">
            <w:pPr>
              <w:spacing w:after="0"/>
              <w:jc w:val="left"/>
              <w:rPr>
                <w:rFonts w:eastAsia="SimSun"/>
                <w:lang w:eastAsia="ja-JP"/>
              </w:rPr>
            </w:pPr>
            <w:r>
              <w:rPr>
                <w:lang w:eastAsia="ja-JP"/>
              </w:rPr>
              <w:t>S</w:t>
            </w:r>
            <w:r w:rsidRPr="00095800">
              <w:rPr>
                <w:lang w:eastAsia="ja-JP"/>
              </w:rPr>
              <w:t>upport of at least one mapping rule in the option list is required</w:t>
            </w:r>
          </w:p>
        </w:tc>
        <w:tc>
          <w:tcPr>
            <w:tcW w:w="907" w:type="dxa"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065B4E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065B4E" w:rsidTr="006A079B">
        <w:tc>
          <w:tcPr>
            <w:tcW w:w="680" w:type="dxa"/>
            <w:vMerge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065B4E" w:rsidRPr="00095800" w:rsidRDefault="00065B4E" w:rsidP="001579D1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065B4E" w:rsidRPr="00095800" w:rsidRDefault="00065B4E" w:rsidP="001579D1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packed position</w:t>
            </w:r>
          </w:p>
        </w:tc>
        <w:tc>
          <w:tcPr>
            <w:tcW w:w="907" w:type="dxa"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065B4E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065B4E" w:rsidTr="006A079B">
        <w:tc>
          <w:tcPr>
            <w:tcW w:w="680" w:type="dxa"/>
            <w:vMerge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065B4E" w:rsidRPr="00095800" w:rsidRDefault="00065B4E" w:rsidP="001579D1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5" w:type="dxa"/>
            <w:vMerge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065B4E" w:rsidRPr="00095800" w:rsidRDefault="00065B4E" w:rsidP="001579D1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flexible position</w:t>
            </w:r>
          </w:p>
        </w:tc>
        <w:tc>
          <w:tcPr>
            <w:tcW w:w="907" w:type="dxa"/>
          </w:tcPr>
          <w:p w:rsidR="00065B4E" w:rsidRPr="00095800" w:rsidRDefault="00065B4E" w:rsidP="001579D1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065B4E" w:rsidRDefault="00065B4E" w:rsidP="001579D1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0869A2" w:rsidRDefault="000869A2" w:rsidP="000869A2">
      <w:pPr>
        <w:pStyle w:val="Caption"/>
        <w:keepNext/>
      </w:pPr>
    </w:p>
    <w:p w:rsidR="000869A2" w:rsidRDefault="000869A2" w:rsidP="000869A2">
      <w:pPr>
        <w:pStyle w:val="Caption"/>
        <w:keepNext/>
        <w:rPr>
          <w:lang w:eastAsia="ja-JP"/>
        </w:rPr>
      </w:pPr>
      <w:r>
        <w:br w:type="page"/>
      </w:r>
      <w:r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4</w:t>
      </w:r>
      <w:r w:rsidR="007C27B9">
        <w:fldChar w:fldCharType="end"/>
      </w:r>
      <w:r>
        <w:rPr>
          <w:rFonts w:hint="eastAsia"/>
          <w:lang w:eastAsia="ja-JP"/>
        </w:rPr>
        <w:t xml:space="preserve"> Hyperframe Structure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5"/>
        <w:gridCol w:w="992"/>
        <w:gridCol w:w="4026"/>
        <w:gridCol w:w="907"/>
        <w:gridCol w:w="992"/>
      </w:tblGrid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4-1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Hyperframe Structure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4.2.7.3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1 hyperframe = 256 basic frame = 66.67us</w:t>
            </w:r>
            <w:r w:rsidRPr="00095800">
              <w:rPr>
                <w:lang w:eastAsia="ja-JP"/>
              </w:rPr>
              <w:br/>
              <w:t>CPRI 10ms frame = 150 hyperframe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4-2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Subchannel Structure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4.2.7.4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64 subchannels; 1 subchannel contains 4 control words per hyperframe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4-3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Synchronization Control Word for 8B/10B line coding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4.2.7.5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if 8B/10B line coding is used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if 64B/66B line coding is used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3C3A2F" w:rsidRPr="00095800" w:rsidRDefault="00B473D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4-4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Synchronization Control Word for 64B/66B line coding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4.2.7.5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if 64B/66B line coding is used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if 8B/10B line coding is used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3C3A2F" w:rsidRPr="00095800" w:rsidRDefault="00B473D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4-5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Bit Rate of Slow C&amp;M Channel (HDLC)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4.2.7.6</w:t>
            </w:r>
            <w:r w:rsidRPr="00095800">
              <w:rPr>
                <w:lang w:eastAsia="ja-JP"/>
              </w:rPr>
              <w:br/>
              <w:t>4.2.7.7</w:t>
            </w:r>
          </w:p>
        </w:tc>
        <w:tc>
          <w:tcPr>
            <w:tcW w:w="4026" w:type="dxa"/>
          </w:tcPr>
          <w:p w:rsidR="003C3A2F" w:rsidRPr="00095800" w:rsidRDefault="00BB3073" w:rsidP="00BB307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</w:t>
            </w:r>
            <w:r w:rsidR="003C3A2F" w:rsidRPr="00095800">
              <w:rPr>
                <w:lang w:eastAsia="ja-JP"/>
              </w:rPr>
              <w:t>upport of at least one bit rate in option list is required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r>
              <w:rPr>
                <w:lang w:eastAsia="ja-JP"/>
              </w:rPr>
              <w:t xml:space="preserve">Support of </w:t>
            </w:r>
            <w:r w:rsidRPr="001914F5">
              <w:t>no HDLC</w:t>
            </w:r>
            <w:r>
              <w:t xml:space="preserve"> configuration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 xml:space="preserve">240 kbits/s </w:t>
            </w:r>
            <w:r w:rsidRPr="001914F5">
              <w:t>HDLC</w:t>
            </w:r>
            <w:r>
              <w:t xml:space="preserve"> configuration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 xml:space="preserve">480 kbits/s </w:t>
            </w:r>
            <w:r w:rsidRPr="001914F5">
              <w:t>HDLC</w:t>
            </w:r>
            <w:r>
              <w:t xml:space="preserve"> configuration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Default="003C3A2F" w:rsidP="00F375E8">
            <w:pPr>
              <w:spacing w:after="0"/>
              <w:jc w:val="left"/>
            </w:pPr>
            <w:r>
              <w:rPr>
                <w:lang w:eastAsia="ja-JP"/>
              </w:rPr>
              <w:t xml:space="preserve">Support of </w:t>
            </w:r>
            <w:r>
              <w:t xml:space="preserve">960 kbits/s </w:t>
            </w:r>
            <w:r w:rsidRPr="001914F5">
              <w:t>HDLC</w:t>
            </w:r>
            <w:r>
              <w:t xml:space="preserve"> configuration</w:t>
            </w:r>
          </w:p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t>(for</w:t>
            </w:r>
            <w:r w:rsidRPr="001914F5">
              <w:t xml:space="preserve"> </w:t>
            </w:r>
            <w:r>
              <w:t xml:space="preserve">line bit rates </w:t>
            </w:r>
            <w:r>
              <w:rPr>
                <w:rFonts w:cs="Arial"/>
              </w:rPr>
              <w:t xml:space="preserve">≥ </w:t>
            </w:r>
            <w:r>
              <w:t>1228.8Mbit/s</w:t>
            </w:r>
            <w:r w:rsidRPr="001914F5">
              <w:t>)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 xml:space="preserve">1920 kbits/s </w:t>
            </w:r>
            <w:r w:rsidRPr="001914F5">
              <w:t>HDLC</w:t>
            </w:r>
            <w:r>
              <w:t xml:space="preserve"> configuration (for</w:t>
            </w:r>
            <w:r w:rsidRPr="001914F5">
              <w:t xml:space="preserve"> </w:t>
            </w:r>
            <w:r>
              <w:t xml:space="preserve">line bit rates </w:t>
            </w:r>
            <w:r>
              <w:rPr>
                <w:rFonts w:cs="Arial"/>
              </w:rPr>
              <w:t xml:space="preserve">≥ </w:t>
            </w:r>
            <w:r>
              <w:t>2457.6Mbit/s</w:t>
            </w:r>
            <w:r w:rsidRPr="001914F5">
              <w:t>)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 xml:space="preserve">2400kbits/s </w:t>
            </w:r>
            <w:r w:rsidRPr="001914F5">
              <w:t>HDLC</w:t>
            </w:r>
            <w:r>
              <w:t xml:space="preserve"> configuration (for line bit rates </w:t>
            </w:r>
            <w:r>
              <w:rPr>
                <w:rFonts w:cs="Arial"/>
              </w:rPr>
              <w:t xml:space="preserve">≥ </w:t>
            </w:r>
            <w:r>
              <w:t>3072.0Mbit/s)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Default="003C3A2F" w:rsidP="00F375E8">
            <w:pPr>
              <w:tabs>
                <w:tab w:val="left" w:pos="867"/>
              </w:tabs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Highest possible HDLC bit rate</w:t>
            </w:r>
            <w:r>
              <w:br/>
              <w:t xml:space="preserve">(for line bit rates </w:t>
            </w:r>
            <w:r>
              <w:rPr>
                <w:rFonts w:cs="Arial"/>
              </w:rPr>
              <w:t xml:space="preserve">&gt; </w:t>
            </w:r>
            <w:r>
              <w:t>3072.0Mbit/s)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t>111: HDLC bit rate negotiated on higher layer, see section 4.5.3.4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0869A2" w:rsidRDefault="000869A2" w:rsidP="000869A2">
      <w:pPr>
        <w:rPr>
          <w:lang w:eastAsia="ja-JP"/>
        </w:rPr>
      </w:pPr>
    </w:p>
    <w:p w:rsidR="000869A2" w:rsidRDefault="000869A2" w:rsidP="000869A2">
      <w:pPr>
        <w:jc w:val="center"/>
        <w:rPr>
          <w:lang w:eastAsia="ja-JP"/>
        </w:rPr>
      </w:pPr>
      <w:r>
        <w:rPr>
          <w:lang w:eastAsia="ja-JP"/>
        </w:rPr>
        <w:br w:type="page"/>
      </w:r>
      <w:r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BB3073">
        <w:t>4</w:t>
      </w:r>
      <w:r>
        <w:rPr>
          <w:rFonts w:hint="eastAsia"/>
          <w:lang w:eastAsia="ja-JP"/>
        </w:rPr>
        <w:t xml:space="preserve"> Hyperframe Structure</w:t>
      </w:r>
      <w:r w:rsidR="00BB3073">
        <w:rPr>
          <w:lang w:eastAsia="ja-JP"/>
        </w:rPr>
        <w:t xml:space="preserve"> (continued)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5"/>
        <w:gridCol w:w="992"/>
        <w:gridCol w:w="4026"/>
        <w:gridCol w:w="907"/>
        <w:gridCol w:w="992"/>
      </w:tblGrid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CA384D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4-6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Bit Rate of Fast C&amp;M Channel (Ethernet)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4.2.7.6</w:t>
            </w:r>
            <w:r w:rsidRPr="00095800">
              <w:rPr>
                <w:lang w:eastAsia="ja-JP"/>
              </w:rPr>
              <w:br/>
              <w:t>4.2.7.7</w:t>
            </w:r>
          </w:p>
        </w:tc>
        <w:tc>
          <w:tcPr>
            <w:tcW w:w="4026" w:type="dxa"/>
          </w:tcPr>
          <w:p w:rsidR="003C3A2F" w:rsidRPr="00095800" w:rsidRDefault="00BB3073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</w:t>
            </w:r>
            <w:r w:rsidR="003C3A2F" w:rsidRPr="00095800">
              <w:rPr>
                <w:lang w:eastAsia="ja-JP"/>
              </w:rPr>
              <w:t xml:space="preserve">upport of at least one bit rate in option list is required 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no Ethernet Channel p =0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20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21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22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23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24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25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26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27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28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29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30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31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32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33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34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35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36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37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38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39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40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41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42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43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44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45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46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47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48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49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50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51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52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53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54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55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56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57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58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59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60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61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62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of </w:t>
            </w:r>
            <w:r>
              <w:t>Ethernet pointer p set to 63</w:t>
            </w:r>
          </w:p>
        </w:tc>
        <w:tc>
          <w:tcPr>
            <w:tcW w:w="907" w:type="dxa"/>
          </w:tcPr>
          <w:p w:rsidR="003C3A2F" w:rsidRPr="00CA384D" w:rsidRDefault="00CA384D" w:rsidP="00F375E8">
            <w:pPr>
              <w:spacing w:after="0"/>
              <w:jc w:val="center"/>
              <w:rPr>
                <w:lang w:eastAsia="ja-JP"/>
              </w:rPr>
            </w:pPr>
            <w:r w:rsidRPr="00CA384D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0869A2" w:rsidRDefault="000869A2" w:rsidP="000869A2">
      <w:pPr>
        <w:rPr>
          <w:lang w:eastAsia="ja-JP"/>
        </w:rPr>
      </w:pPr>
    </w:p>
    <w:p w:rsidR="000869A2" w:rsidRDefault="000869A2" w:rsidP="000869A2">
      <w:pPr>
        <w:pStyle w:val="Caption"/>
        <w:keepNext/>
        <w:rPr>
          <w:lang w:eastAsia="ja-JP"/>
        </w:rPr>
      </w:pPr>
      <w:r>
        <w:br w:type="page"/>
      </w:r>
      <w:r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5</w:t>
      </w:r>
      <w:r w:rsidR="007C27B9">
        <w:fldChar w:fldCharType="end"/>
      </w:r>
      <w:r>
        <w:rPr>
          <w:rFonts w:hint="eastAsia"/>
          <w:lang w:eastAsia="ja-JP"/>
        </w:rPr>
        <w:t xml:space="preserve"> Synchronization and Timing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5"/>
        <w:gridCol w:w="992"/>
        <w:gridCol w:w="4026"/>
        <w:gridCol w:w="907"/>
        <w:gridCol w:w="992"/>
      </w:tblGrid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5-1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UMTS Frame Timing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4.2.8.1</w:t>
            </w:r>
          </w:p>
        </w:tc>
        <w:tc>
          <w:tcPr>
            <w:tcW w:w="4026" w:type="dxa"/>
          </w:tcPr>
          <w:p w:rsidR="003C3A2F" w:rsidRPr="00095800" w:rsidRDefault="003C3A2F" w:rsidP="00354D25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 w:rsidRPr="00095800">
              <w:rPr>
                <w:lang w:eastAsia="ja-JP"/>
              </w:rPr>
              <w:t>or UTRA FDD and E-UTRA</w:t>
            </w:r>
            <w:r>
              <w:rPr>
                <w:lang w:eastAsia="ja-JP"/>
              </w:rPr>
              <w:t>.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for WiMAX and GSM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3C3A2F" w:rsidRPr="00095800" w:rsidRDefault="00B473D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5-2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WiMAX Frame Timing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4.2.8.2</w:t>
            </w:r>
          </w:p>
        </w:tc>
        <w:tc>
          <w:tcPr>
            <w:tcW w:w="4026" w:type="dxa"/>
          </w:tcPr>
          <w:p w:rsidR="003C3A2F" w:rsidRPr="00FD70C3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 w:rsidRPr="00095800">
              <w:rPr>
                <w:lang w:eastAsia="ja-JP"/>
              </w:rPr>
              <w:t>or WiMAX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for UTRA FDD, E-UTRA and GSM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3C3A2F" w:rsidRPr="00095800" w:rsidRDefault="00B473D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5-3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GSM Frame Timing</w:t>
            </w:r>
          </w:p>
        </w:tc>
        <w:tc>
          <w:tcPr>
            <w:tcW w:w="992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4.2.8.3</w:t>
            </w:r>
          </w:p>
        </w:tc>
        <w:tc>
          <w:tcPr>
            <w:tcW w:w="4026" w:type="dxa"/>
          </w:tcPr>
          <w:p w:rsidR="003C3A2F" w:rsidRPr="00FD70C3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Mandatory for GSM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N.A. for UTRA FDD, WiMAX and E-UTRA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3C3A2F" w:rsidRPr="00095800" w:rsidRDefault="00B473D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3C3A2F" w:rsidRPr="00095800" w:rsidTr="006A079B">
        <w:tc>
          <w:tcPr>
            <w:tcW w:w="680" w:type="dxa"/>
            <w:vMerge w:val="restart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5-4</w:t>
            </w:r>
          </w:p>
        </w:tc>
        <w:tc>
          <w:tcPr>
            <w:tcW w:w="2325" w:type="dxa"/>
            <w:vMerge w:val="restart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Support of Cable Delay Calibration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4.2.9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  <w:vMerge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</w:tcPr>
          <w:p w:rsidR="003C3A2F" w:rsidRPr="000838B6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838B6">
              <w:rPr>
                <w:lang w:eastAsia="ja-JP"/>
              </w:rPr>
              <w:t>6.1</w:t>
            </w:r>
          </w:p>
        </w:tc>
        <w:tc>
          <w:tcPr>
            <w:tcW w:w="4026" w:type="dxa"/>
          </w:tcPr>
          <w:p w:rsidR="003C3A2F" w:rsidRPr="000838B6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07" w:type="dxa"/>
          </w:tcPr>
          <w:p w:rsidR="003C3A2F" w:rsidRPr="000838B6" w:rsidRDefault="00CA384D" w:rsidP="00E73B14">
            <w:pPr>
              <w:spacing w:after="0"/>
              <w:jc w:val="center"/>
              <w:rPr>
                <w:lang w:eastAsia="ja-JP"/>
              </w:rPr>
            </w:pPr>
            <w:r w:rsidRPr="000838B6"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5-5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 xml:space="preserve">Timing Reference at </w:t>
            </w:r>
            <w:smartTag w:uri="urn:schemas-microsoft-com:office:smarttags" w:element="place">
              <w:smartTag w:uri="urn:schemas-microsoft-com:office:smarttags" w:element="PlaceName">
                <w:smartTag w:uri="urn:schemas-microsoft-com:office:smarttags" w:element="PlaceName">
                  <w:r w:rsidRPr="00095800">
                    <w:rPr>
                      <w:lang w:eastAsia="ja-JP"/>
                    </w:rPr>
                    <w:t>Slave</w:t>
                  </w:r>
                </w:smartTag>
                <w:r w:rsidRPr="00095800">
                  <w:rPr>
                    <w:lang w:eastAsia="ja-JP"/>
                  </w:rPr>
                  <w:t xml:space="preserve"> </w:t>
                </w:r>
                <w:smartTag w:uri="urn:schemas-microsoft-com:office:smarttags" w:element="PlaceType">
                  <w:r w:rsidRPr="00095800">
                    <w:rPr>
                      <w:lang w:eastAsia="ja-JP"/>
                    </w:rPr>
                    <w:t>Port</w:t>
                  </w:r>
                </w:smartTag>
              </w:smartTag>
            </w:smartTag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4.2.9.2</w:t>
            </w:r>
          </w:p>
        </w:tc>
        <w:tc>
          <w:tcPr>
            <w:tcW w:w="4026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RE shall use the incoming frame timing at the slave port where SAP</w:t>
            </w:r>
            <w:r w:rsidR="002A5D63" w:rsidRPr="002A5D63">
              <w:rPr>
                <w:vertAlign w:val="subscript"/>
                <w:lang w:eastAsia="ja-JP"/>
              </w:rPr>
              <w:t>s</w:t>
            </w:r>
            <w:r w:rsidRPr="00095800">
              <w:rPr>
                <w:lang w:eastAsia="ja-JP"/>
              </w:rPr>
              <w:t xml:space="preserve"> is assigned as synchronization source as the timing reference for any outgoing signals.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5-6</w:t>
            </w:r>
          </w:p>
        </w:tc>
        <w:tc>
          <w:tcPr>
            <w:tcW w:w="2325" w:type="dxa"/>
          </w:tcPr>
          <w:p w:rsidR="003C3A2F" w:rsidRPr="00095800" w:rsidRDefault="003C3A2F" w:rsidP="00F375E8">
            <w:pPr>
              <w:spacing w:after="0"/>
              <w:jc w:val="left"/>
              <w:rPr>
                <w:rFonts w:eastAsia="SimSun"/>
                <w:lang w:eastAsia="ja-JP"/>
              </w:rPr>
            </w:pPr>
            <w:r w:rsidRPr="00095800">
              <w:rPr>
                <w:lang w:eastAsia="ja-JP"/>
              </w:rPr>
              <w:t>Report of “Toffset”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4.2.9.2</w:t>
            </w:r>
          </w:p>
        </w:tc>
        <w:tc>
          <w:tcPr>
            <w:tcW w:w="4026" w:type="dxa"/>
          </w:tcPr>
          <w:p w:rsidR="003C3A2F" w:rsidRPr="00095800" w:rsidRDefault="003C3A2F" w:rsidP="001407D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The fixed offset (Toffset) between input and output signals at RE shall be known to REC (pre-determined or inform)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5-7</w:t>
            </w:r>
          </w:p>
        </w:tc>
        <w:tc>
          <w:tcPr>
            <w:tcW w:w="2325" w:type="dxa"/>
          </w:tcPr>
          <w:p w:rsidR="003C3A2F" w:rsidRPr="00095800" w:rsidRDefault="003C3A2F" w:rsidP="00687D1F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“Toffset”</w:t>
            </w:r>
            <w:r w:rsidR="00687D1F">
              <w:rPr>
                <w:lang w:eastAsia="ja-JP"/>
              </w:rPr>
              <w:t xml:space="preserve"> value range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4.2.9.2</w:t>
            </w:r>
          </w:p>
        </w:tc>
        <w:tc>
          <w:tcPr>
            <w:tcW w:w="4026" w:type="dxa"/>
          </w:tcPr>
          <w:p w:rsidR="003C3A2F" w:rsidRPr="00095800" w:rsidRDefault="00687D1F" w:rsidP="00687D1F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G</w:t>
            </w:r>
            <w:r w:rsidRPr="00687D1F">
              <w:rPr>
                <w:lang w:eastAsia="ja-JP"/>
              </w:rPr>
              <w:t>reater than or equal to 0 and less than 256 T</w:t>
            </w:r>
            <w:r>
              <w:rPr>
                <w:vertAlign w:val="subscript"/>
                <w:lang w:eastAsia="ja-JP"/>
              </w:rPr>
              <w:t>C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5-8</w:t>
            </w:r>
          </w:p>
        </w:tc>
        <w:tc>
          <w:tcPr>
            <w:tcW w:w="2325" w:type="dxa"/>
          </w:tcPr>
          <w:p w:rsidR="00687D1F" w:rsidRPr="00095800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The accuracy of “Toffset”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4.2.9.2</w:t>
            </w:r>
          </w:p>
        </w:tc>
        <w:tc>
          <w:tcPr>
            <w:tcW w:w="4026" w:type="dxa"/>
          </w:tcPr>
          <w:p w:rsidR="00687D1F" w:rsidRPr="00095800" w:rsidRDefault="00687D1F" w:rsidP="00687D1F">
            <w:pPr>
              <w:spacing w:after="0"/>
              <w:jc w:val="left"/>
              <w:rPr>
                <w:lang w:eastAsia="ja-JP"/>
              </w:rPr>
            </w:pPr>
            <w:r w:rsidRPr="00095800">
              <w:rPr>
                <w:lang w:eastAsia="ja-JP"/>
              </w:rPr>
              <w:t>Better than +/-8.138ns (=T</w:t>
            </w:r>
            <w:r w:rsidR="002A5D63" w:rsidRPr="002A5D63">
              <w:rPr>
                <w:vertAlign w:val="subscript"/>
                <w:lang w:eastAsia="ja-JP"/>
              </w:rPr>
              <w:t>C</w:t>
            </w:r>
            <w:r>
              <w:rPr>
                <w:lang w:eastAsia="ja-JP"/>
              </w:rPr>
              <w:t>/32</w:t>
            </w:r>
            <w:r w:rsidRPr="00095800">
              <w:rPr>
                <w:lang w:eastAsia="ja-JP"/>
              </w:rPr>
              <w:t>)</w:t>
            </w:r>
          </w:p>
        </w:tc>
        <w:tc>
          <w:tcPr>
            <w:tcW w:w="907" w:type="dxa"/>
          </w:tcPr>
          <w:p w:rsidR="00687D1F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  <w:vMerge w:val="restart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5-9</w:t>
            </w:r>
          </w:p>
        </w:tc>
        <w:tc>
          <w:tcPr>
            <w:tcW w:w="2325" w:type="dxa"/>
            <w:vMerge w:val="restart"/>
          </w:tcPr>
          <w:p w:rsidR="00687D1F" w:rsidRPr="00095800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FD70C3">
              <w:rPr>
                <w:lang w:eastAsia="ja-JP"/>
              </w:rPr>
              <w:t>RE internal delays reporting</w:t>
            </w:r>
          </w:p>
        </w:tc>
        <w:tc>
          <w:tcPr>
            <w:tcW w:w="992" w:type="dxa"/>
            <w:vMerge w:val="restart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4.2.9.2</w:t>
            </w:r>
          </w:p>
        </w:tc>
        <w:tc>
          <w:tcPr>
            <w:tcW w:w="4026" w:type="dxa"/>
          </w:tcPr>
          <w:p w:rsidR="00687D1F" w:rsidRPr="00FD70C3" w:rsidRDefault="00687D1F" w:rsidP="000838B6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Report of TBd</w:t>
            </w:r>
            <w:r w:rsidRPr="00095800">
              <w:rPr>
                <w:lang w:eastAsia="ja-JP"/>
              </w:rPr>
              <w:t>elayDL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  <w:vMerge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687D1F" w:rsidRPr="00FD70C3" w:rsidRDefault="00687D1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687D1F" w:rsidRPr="00095800" w:rsidRDefault="00687D1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Report of </w:t>
            </w:r>
            <w:r w:rsidRPr="00095800">
              <w:rPr>
                <w:lang w:eastAsia="ja-JP"/>
              </w:rPr>
              <w:t>TBdelayUL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  <w:vMerge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5" w:type="dxa"/>
            <w:vMerge/>
          </w:tcPr>
          <w:p w:rsidR="00687D1F" w:rsidRPr="00FD70C3" w:rsidRDefault="00687D1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6" w:type="dxa"/>
          </w:tcPr>
          <w:p w:rsidR="00687D1F" w:rsidRPr="00095800" w:rsidRDefault="00687D1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Report of </w:t>
            </w:r>
            <w:r w:rsidRPr="00095800">
              <w:rPr>
                <w:lang w:eastAsia="ja-JP"/>
              </w:rPr>
              <w:t>the value “N” to REC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eastAsia="SimSun"/>
                <w:lang w:eastAsia="ja-JP"/>
              </w:rPr>
              <w:t>5-10</w:t>
            </w:r>
          </w:p>
        </w:tc>
        <w:tc>
          <w:tcPr>
            <w:tcW w:w="2325" w:type="dxa"/>
          </w:tcPr>
          <w:p w:rsidR="00687D1F" w:rsidRPr="00FD70C3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BFN,HFN handling in UL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 w:rsidRPr="00574005">
              <w:rPr>
                <w:lang w:eastAsia="ja-JP"/>
              </w:rPr>
              <w:t>4.2.9.</w:t>
            </w:r>
            <w:r>
              <w:rPr>
                <w:lang w:eastAsia="ja-JP"/>
              </w:rPr>
              <w:t>2</w:t>
            </w:r>
          </w:p>
        </w:tc>
        <w:tc>
          <w:tcPr>
            <w:tcW w:w="4026" w:type="dxa"/>
          </w:tcPr>
          <w:p w:rsidR="00687D1F" w:rsidRPr="00095800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In addition, the downlink BFN and HFN from REC to RE shall be given back in uplink from RE to REC.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</w:tcPr>
          <w:p w:rsidR="00687D1F" w:rsidRPr="00095800" w:rsidRDefault="00687D1F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5-11</w:t>
            </w:r>
          </w:p>
        </w:tc>
        <w:tc>
          <w:tcPr>
            <w:tcW w:w="2325" w:type="dxa"/>
          </w:tcPr>
          <w:p w:rsidR="00687D1F" w:rsidRPr="00574005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The accuracy of TBdelayUL/DL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 w:rsidRPr="00574005">
              <w:rPr>
                <w:lang w:eastAsia="ja-JP"/>
              </w:rPr>
              <w:t>4.2.9.3</w:t>
            </w:r>
          </w:p>
        </w:tc>
        <w:tc>
          <w:tcPr>
            <w:tcW w:w="4026" w:type="dxa"/>
          </w:tcPr>
          <w:p w:rsidR="00687D1F" w:rsidRPr="00095800" w:rsidRDefault="002E65E3" w:rsidP="00F375E8">
            <w:pPr>
              <w:spacing w:after="0"/>
              <w:jc w:val="left"/>
              <w:rPr>
                <w:rFonts w:eastAsia="SimSun"/>
                <w:lang w:eastAsia="ja-JP"/>
              </w:rPr>
            </w:pPr>
            <w:r>
              <w:rPr>
                <w:lang w:eastAsia="ja-JP"/>
              </w:rPr>
              <w:t>T</w:t>
            </w:r>
            <w:r w:rsidR="00687D1F" w:rsidRPr="00574005">
              <w:rPr>
                <w:lang w:eastAsia="ja-JP"/>
              </w:rPr>
              <w:t xml:space="preserve">he accuracy of </w:t>
            </w:r>
            <w:proofErr w:type="spellStart"/>
            <w:r w:rsidR="00687D1F" w:rsidRPr="00574005">
              <w:rPr>
                <w:lang w:eastAsia="ja-JP"/>
              </w:rPr>
              <w:t>TBdelayUL</w:t>
            </w:r>
            <w:proofErr w:type="spellEnd"/>
            <w:r w:rsidR="00687D1F" w:rsidRPr="00574005">
              <w:rPr>
                <w:lang w:eastAsia="ja-JP"/>
              </w:rPr>
              <w:t>(</w:t>
            </w:r>
            <w:proofErr w:type="spellStart"/>
            <w:r w:rsidR="00687D1F" w:rsidRPr="00574005">
              <w:rPr>
                <w:lang w:eastAsia="ja-JP"/>
              </w:rPr>
              <w:t>i</w:t>
            </w:r>
            <w:proofErr w:type="spellEnd"/>
            <w:r w:rsidR="00687D1F" w:rsidRPr="00574005">
              <w:rPr>
                <w:lang w:eastAsia="ja-JP"/>
              </w:rPr>
              <w:t xml:space="preserve">) and </w:t>
            </w:r>
            <w:proofErr w:type="spellStart"/>
            <w:r w:rsidR="00687D1F" w:rsidRPr="00574005">
              <w:rPr>
                <w:lang w:eastAsia="ja-JP"/>
              </w:rPr>
              <w:t>TBdelayDL</w:t>
            </w:r>
            <w:proofErr w:type="spellEnd"/>
            <w:r w:rsidR="00687D1F" w:rsidRPr="00574005">
              <w:rPr>
                <w:lang w:eastAsia="ja-JP"/>
              </w:rPr>
              <w:t>(</w:t>
            </w:r>
            <w:proofErr w:type="spellStart"/>
            <w:r w:rsidR="00687D1F" w:rsidRPr="00574005">
              <w:rPr>
                <w:lang w:eastAsia="ja-JP"/>
              </w:rPr>
              <w:t>i</w:t>
            </w:r>
            <w:proofErr w:type="spellEnd"/>
            <w:r w:rsidR="00687D1F" w:rsidRPr="00574005">
              <w:rPr>
                <w:lang w:eastAsia="ja-JP"/>
              </w:rPr>
              <w:t>) which the REC is informed about shall be better than ±8.138ns (=T</w:t>
            </w:r>
            <w:r w:rsidR="002A5D63" w:rsidRPr="002A5D63">
              <w:rPr>
                <w:vertAlign w:val="subscript"/>
                <w:lang w:eastAsia="ja-JP"/>
              </w:rPr>
              <w:t>C</w:t>
            </w:r>
            <w:r w:rsidR="00687D1F" w:rsidRPr="00574005">
              <w:rPr>
                <w:lang w:eastAsia="ja-JP"/>
              </w:rPr>
              <w:t>/32)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</w:tcPr>
          <w:p w:rsidR="00687D1F" w:rsidRPr="00095800" w:rsidRDefault="00687D1F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5-12</w:t>
            </w:r>
          </w:p>
        </w:tc>
        <w:tc>
          <w:tcPr>
            <w:tcW w:w="2325" w:type="dxa"/>
          </w:tcPr>
          <w:p w:rsidR="00687D1F" w:rsidRPr="00574005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Support of “Link Monitoring” for 8B/10B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4.2.10.6</w:t>
            </w:r>
          </w:p>
        </w:tc>
        <w:tc>
          <w:tcPr>
            <w:tcW w:w="4026" w:type="dxa"/>
          </w:tcPr>
          <w:p w:rsidR="00687D1F" w:rsidRPr="00095800" w:rsidRDefault="002E65E3" w:rsidP="00E73BAC">
            <w:pPr>
              <w:spacing w:after="0"/>
              <w:jc w:val="left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</w:t>
            </w:r>
            <w:r w:rsidR="00687D1F" w:rsidRPr="00574005">
              <w:rPr>
                <w:rFonts w:eastAsia="SimSun"/>
                <w:lang w:eastAsia="ja-JP"/>
              </w:rPr>
              <w:t>umber of 8B/10B violation</w:t>
            </w:r>
            <w:r w:rsidR="00E73BAC">
              <w:rPr>
                <w:rFonts w:eastAsia="SimSun"/>
                <w:lang w:eastAsia="ja-JP"/>
              </w:rPr>
              <w:t>s</w:t>
            </w:r>
            <w:r w:rsidR="00687D1F" w:rsidRPr="00574005">
              <w:rPr>
                <w:rFonts w:eastAsia="SimSun"/>
                <w:lang w:eastAsia="ja-JP"/>
              </w:rPr>
              <w:t xml:space="preserve"> </w:t>
            </w:r>
            <w:r w:rsidR="00E73BAC" w:rsidRPr="00E73BAC">
              <w:rPr>
                <w:rFonts w:eastAsia="SimSun"/>
                <w:lang w:eastAsia="ja-JP"/>
              </w:rPr>
              <w:t xml:space="preserve">shall be presented to </w:t>
            </w:r>
            <w:r w:rsidR="00687D1F" w:rsidRPr="00574005">
              <w:rPr>
                <w:rFonts w:eastAsia="SimSun"/>
                <w:lang w:eastAsia="ja-JP"/>
              </w:rPr>
              <w:t>higher layers.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687D1F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687D1F" w:rsidRPr="00095800" w:rsidTr="006A079B">
        <w:tc>
          <w:tcPr>
            <w:tcW w:w="680" w:type="dxa"/>
          </w:tcPr>
          <w:p w:rsidR="00687D1F" w:rsidRPr="00095800" w:rsidRDefault="00687D1F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5-13</w:t>
            </w:r>
          </w:p>
        </w:tc>
        <w:tc>
          <w:tcPr>
            <w:tcW w:w="2325" w:type="dxa"/>
          </w:tcPr>
          <w:p w:rsidR="00687D1F" w:rsidRPr="00574005" w:rsidRDefault="00687D1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 xml:space="preserve">Support of “Link Monitoring” for </w:t>
            </w:r>
            <w:r>
              <w:rPr>
                <w:lang w:eastAsia="ja-JP"/>
              </w:rPr>
              <w:t>64</w:t>
            </w:r>
            <w:r w:rsidRPr="00574005">
              <w:rPr>
                <w:lang w:eastAsia="ja-JP"/>
              </w:rPr>
              <w:t>B/</w:t>
            </w:r>
            <w:r>
              <w:rPr>
                <w:lang w:eastAsia="ja-JP"/>
              </w:rPr>
              <w:t>66</w:t>
            </w:r>
            <w:r w:rsidRPr="00574005">
              <w:rPr>
                <w:lang w:eastAsia="ja-JP"/>
              </w:rPr>
              <w:t>B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4.2.10.6</w:t>
            </w:r>
          </w:p>
        </w:tc>
        <w:tc>
          <w:tcPr>
            <w:tcW w:w="4026" w:type="dxa"/>
          </w:tcPr>
          <w:p w:rsidR="00687D1F" w:rsidRPr="00095800" w:rsidRDefault="002E65E3" w:rsidP="00E73BAC">
            <w:pPr>
              <w:spacing w:after="0"/>
              <w:jc w:val="left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</w:t>
            </w:r>
            <w:r w:rsidR="00687D1F" w:rsidRPr="00574005">
              <w:rPr>
                <w:rFonts w:eastAsia="SimSun"/>
                <w:lang w:eastAsia="ja-JP"/>
              </w:rPr>
              <w:t>umber of sync header violation</w:t>
            </w:r>
            <w:r w:rsidR="00E73BAC">
              <w:rPr>
                <w:rFonts w:eastAsia="SimSun"/>
                <w:lang w:eastAsia="ja-JP"/>
              </w:rPr>
              <w:t>s</w:t>
            </w:r>
            <w:r w:rsidR="00687D1F" w:rsidRPr="00574005">
              <w:rPr>
                <w:rFonts w:eastAsia="SimSun"/>
                <w:lang w:eastAsia="ja-JP"/>
              </w:rPr>
              <w:t xml:space="preserve"> </w:t>
            </w:r>
            <w:r w:rsidR="00E73BAC">
              <w:rPr>
                <w:rFonts w:eastAsia="SimSun"/>
                <w:lang w:eastAsia="ja-JP"/>
              </w:rPr>
              <w:t>shall be presented to</w:t>
            </w:r>
            <w:r w:rsidR="00687D1F" w:rsidRPr="00574005">
              <w:rPr>
                <w:rFonts w:eastAsia="SimSun"/>
                <w:lang w:eastAsia="ja-JP"/>
              </w:rPr>
              <w:t xml:space="preserve"> higher layers.</w:t>
            </w:r>
          </w:p>
        </w:tc>
        <w:tc>
          <w:tcPr>
            <w:tcW w:w="907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687D1F" w:rsidRPr="00095800" w:rsidRDefault="00687D1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EC54F6" w:rsidRPr="00095800" w:rsidTr="006A079B">
        <w:tc>
          <w:tcPr>
            <w:tcW w:w="680" w:type="dxa"/>
          </w:tcPr>
          <w:p w:rsidR="00EC54F6" w:rsidRDefault="00EC54F6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5-14</w:t>
            </w:r>
          </w:p>
        </w:tc>
        <w:tc>
          <w:tcPr>
            <w:tcW w:w="2325" w:type="dxa"/>
          </w:tcPr>
          <w:p w:rsidR="00EC54F6" w:rsidRPr="00574005" w:rsidRDefault="00EC54F6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Support of “Link Monitoring” for 64B/66B with RS-FEC</w:t>
            </w:r>
          </w:p>
        </w:tc>
        <w:tc>
          <w:tcPr>
            <w:tcW w:w="992" w:type="dxa"/>
          </w:tcPr>
          <w:p w:rsidR="00EC54F6" w:rsidRDefault="00EC54F6" w:rsidP="00F375E8">
            <w:pPr>
              <w:spacing w:after="0"/>
              <w:jc w:val="center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4.2.10.6</w:t>
            </w:r>
          </w:p>
        </w:tc>
        <w:tc>
          <w:tcPr>
            <w:tcW w:w="4026" w:type="dxa"/>
          </w:tcPr>
          <w:p w:rsidR="00EC54F6" w:rsidRPr="00574005" w:rsidRDefault="002E65E3" w:rsidP="00F375E8">
            <w:pPr>
              <w:spacing w:after="0"/>
              <w:jc w:val="left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</w:t>
            </w:r>
            <w:r w:rsidR="00EC54F6">
              <w:rPr>
                <w:rFonts w:eastAsia="SimSun"/>
                <w:lang w:eastAsia="ja-JP"/>
              </w:rPr>
              <w:t xml:space="preserve">umber of corrected and uncorrected RS-FEC </w:t>
            </w:r>
            <w:proofErr w:type="spellStart"/>
            <w:r w:rsidR="00EC54F6">
              <w:rPr>
                <w:rFonts w:eastAsia="SimSun"/>
                <w:lang w:eastAsia="ja-JP"/>
              </w:rPr>
              <w:t>codewords</w:t>
            </w:r>
            <w:proofErr w:type="spellEnd"/>
            <w:r w:rsidR="00EC54F6">
              <w:rPr>
                <w:rFonts w:eastAsia="SimSun"/>
                <w:lang w:eastAsia="ja-JP"/>
              </w:rPr>
              <w:t xml:space="preserve"> and additionally the number of corrected RS-FEC Symbols </w:t>
            </w:r>
            <w:r w:rsidR="00E73BAC" w:rsidRPr="00E73BAC">
              <w:rPr>
                <w:rFonts w:eastAsia="SimSun"/>
                <w:lang w:eastAsia="ja-JP"/>
              </w:rPr>
              <w:t xml:space="preserve">shall be presented to higher </w:t>
            </w:r>
            <w:proofErr w:type="spellStart"/>
            <w:r w:rsidR="00EC54F6">
              <w:rPr>
                <w:rFonts w:eastAsia="SimSun"/>
                <w:lang w:eastAsia="ja-JP"/>
              </w:rPr>
              <w:t>higher</w:t>
            </w:r>
            <w:proofErr w:type="spellEnd"/>
            <w:r w:rsidR="00EC54F6">
              <w:rPr>
                <w:rFonts w:eastAsia="SimSun"/>
                <w:lang w:eastAsia="ja-JP"/>
              </w:rPr>
              <w:t xml:space="preserve"> layers.</w:t>
            </w:r>
          </w:p>
        </w:tc>
        <w:tc>
          <w:tcPr>
            <w:tcW w:w="907" w:type="dxa"/>
          </w:tcPr>
          <w:p w:rsidR="00EC54F6" w:rsidRDefault="00EC54F6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EC54F6" w:rsidRPr="00095800" w:rsidRDefault="00EC54F6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0869A2" w:rsidRPr="00FA26E6" w:rsidRDefault="000869A2" w:rsidP="000869A2">
      <w:pPr>
        <w:rPr>
          <w:lang w:eastAsia="ja-JP"/>
        </w:rPr>
      </w:pPr>
    </w:p>
    <w:p w:rsidR="000869A2" w:rsidRDefault="00CC19C2" w:rsidP="000869A2">
      <w:pPr>
        <w:pStyle w:val="Caption"/>
        <w:keepNext/>
        <w:rPr>
          <w:lang w:eastAsia="ja-JP"/>
        </w:rPr>
      </w:pPr>
      <w:r>
        <w:br w:type="page"/>
      </w:r>
      <w:r w:rsidR="000869A2"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 w:rsidR="000869A2"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6</w:t>
      </w:r>
      <w:r w:rsidR="007C27B9">
        <w:fldChar w:fldCharType="end"/>
      </w:r>
      <w:r w:rsidR="000869A2">
        <w:rPr>
          <w:rFonts w:hint="eastAsia"/>
          <w:lang w:eastAsia="ja-JP"/>
        </w:rPr>
        <w:t xml:space="preserve"> Link Maintenance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4"/>
        <w:gridCol w:w="992"/>
        <w:gridCol w:w="4025"/>
        <w:gridCol w:w="907"/>
        <w:gridCol w:w="992"/>
      </w:tblGrid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5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6-1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“LOS”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4.2.10.2</w:t>
            </w:r>
          </w:p>
        </w:tc>
        <w:tc>
          <w:tcPr>
            <w:tcW w:w="4025" w:type="dxa"/>
          </w:tcPr>
          <w:p w:rsidR="003C3A2F" w:rsidRPr="00E80341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Detection/cease/inband bit/actions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6-2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“LOF”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4.2.10.3</w:t>
            </w:r>
          </w:p>
        </w:tc>
        <w:tc>
          <w:tcPr>
            <w:tcW w:w="4025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Detection/cease/inband bit/actions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A332BC" w:rsidRPr="00095800" w:rsidTr="006A079B">
        <w:tc>
          <w:tcPr>
            <w:tcW w:w="680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6-</w:t>
            </w:r>
            <w:r>
              <w:rPr>
                <w:lang w:eastAsia="ja-JP"/>
              </w:rPr>
              <w:t>3</w:t>
            </w:r>
          </w:p>
        </w:tc>
        <w:tc>
          <w:tcPr>
            <w:tcW w:w="2324" w:type="dxa"/>
          </w:tcPr>
          <w:p w:rsidR="00A332BC" w:rsidRPr="00095800" w:rsidRDefault="00A332BC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“RAI”</w:t>
            </w:r>
          </w:p>
        </w:tc>
        <w:tc>
          <w:tcPr>
            <w:tcW w:w="992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4.2.10.4</w:t>
            </w:r>
          </w:p>
        </w:tc>
        <w:tc>
          <w:tcPr>
            <w:tcW w:w="4025" w:type="dxa"/>
          </w:tcPr>
          <w:p w:rsidR="00A332BC" w:rsidRPr="00095800" w:rsidRDefault="00A332BC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Detection/cease/inband bit/actions</w:t>
            </w:r>
          </w:p>
        </w:tc>
        <w:tc>
          <w:tcPr>
            <w:tcW w:w="907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A332BC" w:rsidRPr="00095800" w:rsidTr="006A079B">
        <w:tc>
          <w:tcPr>
            <w:tcW w:w="680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6-</w:t>
            </w:r>
            <w:r>
              <w:rPr>
                <w:lang w:eastAsia="ja-JP"/>
              </w:rPr>
              <w:t>4</w:t>
            </w:r>
          </w:p>
        </w:tc>
        <w:tc>
          <w:tcPr>
            <w:tcW w:w="2324" w:type="dxa"/>
          </w:tcPr>
          <w:p w:rsidR="00A332BC" w:rsidRPr="00095800" w:rsidRDefault="00A332BC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“SDI”</w:t>
            </w:r>
          </w:p>
        </w:tc>
        <w:tc>
          <w:tcPr>
            <w:tcW w:w="992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4.2.10.5</w:t>
            </w:r>
          </w:p>
        </w:tc>
        <w:tc>
          <w:tcPr>
            <w:tcW w:w="4025" w:type="dxa"/>
          </w:tcPr>
          <w:p w:rsidR="00A332BC" w:rsidRPr="00095800" w:rsidRDefault="00A332BC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Detection/cease/inband bit/actions</w:t>
            </w:r>
          </w:p>
        </w:tc>
        <w:tc>
          <w:tcPr>
            <w:tcW w:w="907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A332BC" w:rsidRPr="00095800" w:rsidRDefault="00A332BC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F73D94" w:rsidRPr="00095800" w:rsidTr="006A079B">
        <w:tc>
          <w:tcPr>
            <w:tcW w:w="680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6-5</w:t>
            </w:r>
          </w:p>
        </w:tc>
        <w:tc>
          <w:tcPr>
            <w:tcW w:w="2324" w:type="dxa"/>
          </w:tcPr>
          <w:p w:rsidR="00F73D94" w:rsidRDefault="00F73D9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Alarm filtering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4.2.10.</w:t>
            </w:r>
            <w:r>
              <w:rPr>
                <w:lang w:eastAsia="ja-JP"/>
              </w:rPr>
              <w:t>1</w:t>
            </w:r>
          </w:p>
        </w:tc>
        <w:tc>
          <w:tcPr>
            <w:tcW w:w="4025" w:type="dxa"/>
          </w:tcPr>
          <w:p w:rsidR="00F73D94" w:rsidRDefault="00F73D94" w:rsidP="0086392F">
            <w:pPr>
              <w:jc w:val="left"/>
              <w:rPr>
                <w:lang w:eastAsia="ja-JP"/>
              </w:rPr>
            </w:pPr>
            <w:r>
              <w:rPr>
                <w:lang w:eastAsia="ja-JP"/>
              </w:rPr>
              <w:t>Alarm filtering capability</w:t>
            </w:r>
          </w:p>
        </w:tc>
        <w:tc>
          <w:tcPr>
            <w:tcW w:w="907" w:type="dxa"/>
          </w:tcPr>
          <w:p w:rsidR="00F73D94" w:rsidRDefault="00F73D94" w:rsidP="0086392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F73D94" w:rsidRPr="00095800" w:rsidTr="006A079B">
        <w:tc>
          <w:tcPr>
            <w:tcW w:w="680" w:type="dxa"/>
            <w:vMerge w:val="restart"/>
          </w:tcPr>
          <w:p w:rsidR="00F73D94" w:rsidRPr="00E80341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6-</w:t>
            </w:r>
            <w:r>
              <w:rPr>
                <w:lang w:eastAsia="ja-JP"/>
              </w:rPr>
              <w:t>6</w:t>
            </w:r>
          </w:p>
        </w:tc>
        <w:tc>
          <w:tcPr>
            <w:tcW w:w="2324" w:type="dxa"/>
            <w:vMerge w:val="restart"/>
          </w:tcPr>
          <w:p w:rsidR="00F73D94" w:rsidRPr="00937279" w:rsidRDefault="00F73D9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LOS detection by 8B/10B violation</w:t>
            </w:r>
          </w:p>
        </w:tc>
        <w:tc>
          <w:tcPr>
            <w:tcW w:w="992" w:type="dxa"/>
            <w:vMerge w:val="restart"/>
          </w:tcPr>
          <w:p w:rsidR="00F73D94" w:rsidRPr="00937279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4.2.10.2</w:t>
            </w:r>
          </w:p>
        </w:tc>
        <w:tc>
          <w:tcPr>
            <w:tcW w:w="4025" w:type="dxa"/>
          </w:tcPr>
          <w:p w:rsidR="00226F08" w:rsidRDefault="00F73D94">
            <w:pPr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Mandatory if 8B/10B line coding is used</w:t>
            </w:r>
          </w:p>
        </w:tc>
        <w:tc>
          <w:tcPr>
            <w:tcW w:w="907" w:type="dxa"/>
          </w:tcPr>
          <w:p w:rsidR="00226F08" w:rsidRDefault="00F73D94" w:rsidP="0009234C">
            <w:pPr>
              <w:jc w:val="center"/>
              <w:rPr>
                <w:b/>
                <w:noProof/>
                <w:sz w:val="22"/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F73D94" w:rsidRPr="00095800" w:rsidTr="006A079B">
        <w:tc>
          <w:tcPr>
            <w:tcW w:w="680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F73D94" w:rsidRDefault="00F73D9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F73D94" w:rsidRDefault="00F73D94" w:rsidP="001579D1">
            <w:pPr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N.A. if 64B/66B line coding is used</w:t>
            </w:r>
          </w:p>
        </w:tc>
        <w:tc>
          <w:tcPr>
            <w:tcW w:w="907" w:type="dxa"/>
          </w:tcPr>
          <w:p w:rsidR="00F73D94" w:rsidRDefault="00F73D94" w:rsidP="001579D1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</w:t>
            </w:r>
            <w:r w:rsidR="0009234C">
              <w:rPr>
                <w:lang w:eastAsia="ja-JP"/>
              </w:rPr>
              <w:t>.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</w:t>
            </w:r>
            <w:r w:rsidR="0009234C">
              <w:rPr>
                <w:lang w:eastAsia="ja-JP"/>
              </w:rPr>
              <w:t>.</w:t>
            </w:r>
          </w:p>
        </w:tc>
      </w:tr>
      <w:tr w:rsidR="00F73D94" w:rsidRPr="00095800" w:rsidTr="006A079B">
        <w:tc>
          <w:tcPr>
            <w:tcW w:w="680" w:type="dxa"/>
            <w:vMerge w:val="restart"/>
          </w:tcPr>
          <w:p w:rsidR="00F73D94" w:rsidRDefault="00F73D94" w:rsidP="00A332BC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6-</w:t>
            </w:r>
            <w:r>
              <w:rPr>
                <w:lang w:eastAsia="ja-JP"/>
              </w:rPr>
              <w:t>7</w:t>
            </w:r>
          </w:p>
        </w:tc>
        <w:tc>
          <w:tcPr>
            <w:tcW w:w="2324" w:type="dxa"/>
            <w:vMerge w:val="restart"/>
          </w:tcPr>
          <w:p w:rsidR="00F73D94" w:rsidRDefault="00F73D94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LOS detection by 64B/66B sync header</w:t>
            </w:r>
          </w:p>
        </w:tc>
        <w:tc>
          <w:tcPr>
            <w:tcW w:w="992" w:type="dxa"/>
            <w:vMerge w:val="restart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4.2.10.2</w:t>
            </w:r>
          </w:p>
        </w:tc>
        <w:tc>
          <w:tcPr>
            <w:tcW w:w="4025" w:type="dxa"/>
          </w:tcPr>
          <w:p w:rsidR="00226F08" w:rsidRDefault="00F73D94">
            <w:pPr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Support </w:t>
            </w:r>
            <w:r w:rsidRPr="00095800">
              <w:rPr>
                <w:lang w:eastAsia="ja-JP"/>
              </w:rPr>
              <w:t xml:space="preserve">of at least one </w:t>
            </w:r>
            <w:r>
              <w:rPr>
                <w:rFonts w:hint="eastAsia"/>
                <w:lang w:eastAsia="ja-JP"/>
              </w:rPr>
              <w:t>method</w:t>
            </w:r>
            <w:r w:rsidRPr="00095800">
              <w:rPr>
                <w:lang w:eastAsia="ja-JP"/>
              </w:rPr>
              <w:t xml:space="preserve"> in option list is required</w:t>
            </w:r>
            <w:r>
              <w:rPr>
                <w:rFonts w:hint="eastAsia"/>
                <w:lang w:eastAsia="ja-JP"/>
              </w:rPr>
              <w:t xml:space="preserve"> if 64B/66B line coding is used</w:t>
            </w:r>
          </w:p>
        </w:tc>
        <w:tc>
          <w:tcPr>
            <w:tcW w:w="907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F73D94" w:rsidRPr="00095800" w:rsidTr="006A079B">
        <w:tc>
          <w:tcPr>
            <w:tcW w:w="680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F73D94" w:rsidRDefault="00F73D9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F73D94" w:rsidRDefault="00F73D94" w:rsidP="001579D1">
            <w:pPr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N.A. if 8B/10B line coding is used</w:t>
            </w:r>
          </w:p>
        </w:tc>
        <w:tc>
          <w:tcPr>
            <w:tcW w:w="907" w:type="dxa"/>
          </w:tcPr>
          <w:p w:rsidR="00F73D94" w:rsidRDefault="00F73D94" w:rsidP="001579D1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N.A.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</w:t>
            </w:r>
            <w:r w:rsidR="0009234C">
              <w:rPr>
                <w:lang w:eastAsia="ja-JP"/>
              </w:rPr>
              <w:t>.</w:t>
            </w:r>
          </w:p>
        </w:tc>
      </w:tr>
      <w:tr w:rsidR="00F73D94" w:rsidRPr="00095800" w:rsidTr="006A079B">
        <w:tc>
          <w:tcPr>
            <w:tcW w:w="680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F73D94" w:rsidRDefault="00F73D9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F73D94" w:rsidRDefault="00F73D94" w:rsidP="001579D1">
            <w:pPr>
              <w:jc w:val="left"/>
              <w:rPr>
                <w:lang w:eastAsia="ja-JP"/>
              </w:rPr>
            </w:pPr>
            <w:r>
              <w:t>When at least 4 64B/66B sync header code violations occur among a whole hyperframe.</w:t>
            </w:r>
          </w:p>
        </w:tc>
        <w:tc>
          <w:tcPr>
            <w:tcW w:w="907" w:type="dxa"/>
          </w:tcPr>
          <w:p w:rsidR="00F73D94" w:rsidRDefault="00F73D94" w:rsidP="0086392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F73D94" w:rsidRPr="00095800" w:rsidTr="006A079B">
        <w:tc>
          <w:tcPr>
            <w:tcW w:w="680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F73D94" w:rsidRDefault="00F73D94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F73D94" w:rsidRDefault="00F73D94" w:rsidP="0086392F">
            <w:pPr>
              <w:jc w:val="left"/>
              <w:rPr>
                <w:lang w:eastAsia="ja-JP"/>
              </w:rPr>
            </w:pPr>
            <w:r>
              <w:t>When the 10GBASE-R PCS hi_ber variable is set to “true”.</w:t>
            </w:r>
          </w:p>
        </w:tc>
        <w:tc>
          <w:tcPr>
            <w:tcW w:w="907" w:type="dxa"/>
          </w:tcPr>
          <w:p w:rsidR="00F73D94" w:rsidRDefault="00F73D94" w:rsidP="001579D1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F73D94" w:rsidRDefault="00F73D94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A74F0E" w:rsidTr="002E65E3">
        <w:tc>
          <w:tcPr>
            <w:tcW w:w="680" w:type="dxa"/>
            <w:vMerge w:val="restart"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6-7A</w:t>
            </w:r>
          </w:p>
        </w:tc>
        <w:tc>
          <w:tcPr>
            <w:tcW w:w="2324" w:type="dxa"/>
            <w:vMerge w:val="restart"/>
          </w:tcPr>
          <w:p w:rsidR="00A74F0E" w:rsidRDefault="00A74F0E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LOS detection by RS-FEC synchronization failure</w:t>
            </w:r>
          </w:p>
        </w:tc>
        <w:tc>
          <w:tcPr>
            <w:tcW w:w="992" w:type="dxa"/>
            <w:vMerge w:val="restart"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4.2.10.2</w:t>
            </w:r>
          </w:p>
        </w:tc>
        <w:tc>
          <w:tcPr>
            <w:tcW w:w="4025" w:type="dxa"/>
          </w:tcPr>
          <w:p w:rsidR="00A74F0E" w:rsidRDefault="00A74F0E" w:rsidP="002E65E3">
            <w:pPr>
              <w:jc w:val="left"/>
            </w:pPr>
            <w:r>
              <w:t>When the RS-FEC codeword synchronization is not achieved: codeword sync is set to “false”.</w:t>
            </w:r>
          </w:p>
        </w:tc>
        <w:tc>
          <w:tcPr>
            <w:tcW w:w="907" w:type="dxa"/>
          </w:tcPr>
          <w:p w:rsidR="00A74F0E" w:rsidRDefault="00A74F0E" w:rsidP="002E65E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A74F0E" w:rsidTr="002E65E3">
        <w:tc>
          <w:tcPr>
            <w:tcW w:w="680" w:type="dxa"/>
            <w:vMerge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A74F0E" w:rsidRDefault="00A74F0E" w:rsidP="002E65E3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A74F0E" w:rsidRDefault="00A74F0E" w:rsidP="002E65E3">
            <w:pPr>
              <w:jc w:val="left"/>
            </w:pPr>
            <w:r>
              <w:t>W</w:t>
            </w:r>
            <w:r w:rsidRPr="002A609D">
              <w:t xml:space="preserve">hen at least </w:t>
            </w:r>
            <w:r>
              <w:t>10</w:t>
            </w:r>
            <w:r w:rsidRPr="002A609D">
              <w:t xml:space="preserve"> </w:t>
            </w:r>
            <w:r>
              <w:t xml:space="preserve">RS-FEC uncorrected </w:t>
            </w:r>
            <w:proofErr w:type="spellStart"/>
            <w:r>
              <w:t>codewords</w:t>
            </w:r>
            <w:proofErr w:type="spellEnd"/>
            <w:r w:rsidRPr="002A609D">
              <w:t xml:space="preserve"> occur among a whole </w:t>
            </w:r>
            <w:proofErr w:type="spellStart"/>
            <w:r w:rsidRPr="002A609D">
              <w:t>hyperframe</w:t>
            </w:r>
            <w:proofErr w:type="spellEnd"/>
            <w:r w:rsidR="009C7431">
              <w:t>.</w:t>
            </w:r>
          </w:p>
        </w:tc>
        <w:tc>
          <w:tcPr>
            <w:tcW w:w="907" w:type="dxa"/>
          </w:tcPr>
          <w:p w:rsidR="00A74F0E" w:rsidRDefault="00A74F0E" w:rsidP="002E65E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A74F0E" w:rsidTr="002E65E3">
        <w:tc>
          <w:tcPr>
            <w:tcW w:w="680" w:type="dxa"/>
            <w:vMerge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2324" w:type="dxa"/>
            <w:vMerge/>
          </w:tcPr>
          <w:p w:rsidR="00A74F0E" w:rsidRDefault="00A74F0E" w:rsidP="002E65E3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92" w:type="dxa"/>
            <w:vMerge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A74F0E" w:rsidRDefault="00A74F0E" w:rsidP="002E65E3">
            <w:pPr>
              <w:jc w:val="left"/>
            </w:pPr>
            <w:r>
              <w:t>N.A. if RS-FEC is not used</w:t>
            </w:r>
          </w:p>
        </w:tc>
        <w:tc>
          <w:tcPr>
            <w:tcW w:w="907" w:type="dxa"/>
          </w:tcPr>
          <w:p w:rsidR="00A74F0E" w:rsidRDefault="00A74F0E" w:rsidP="002E65E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  <w:tc>
          <w:tcPr>
            <w:tcW w:w="992" w:type="dxa"/>
          </w:tcPr>
          <w:p w:rsidR="00A74F0E" w:rsidRDefault="00A74F0E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</w:tr>
      <w:tr w:rsidR="004A4B77" w:rsidRPr="00095800" w:rsidTr="002E65E3">
        <w:tc>
          <w:tcPr>
            <w:tcW w:w="680" w:type="dxa"/>
          </w:tcPr>
          <w:p w:rsidR="004A4B77" w:rsidRDefault="004A4B77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6-</w:t>
            </w:r>
            <w:r>
              <w:rPr>
                <w:lang w:eastAsia="ja-JP"/>
              </w:rPr>
              <w:t>8</w:t>
            </w:r>
          </w:p>
        </w:tc>
        <w:tc>
          <w:tcPr>
            <w:tcW w:w="2324" w:type="dxa"/>
          </w:tcPr>
          <w:p w:rsidR="004A4B77" w:rsidRDefault="004A4B77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LOS detection by light power</w:t>
            </w:r>
          </w:p>
        </w:tc>
        <w:tc>
          <w:tcPr>
            <w:tcW w:w="992" w:type="dxa"/>
          </w:tcPr>
          <w:p w:rsidR="004A4B77" w:rsidRDefault="004A4B77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4.2.10.2</w:t>
            </w:r>
          </w:p>
        </w:tc>
        <w:tc>
          <w:tcPr>
            <w:tcW w:w="4025" w:type="dxa"/>
          </w:tcPr>
          <w:p w:rsidR="004A4B77" w:rsidRPr="00937279" w:rsidRDefault="004A4B77" w:rsidP="002E65E3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Optional if optical mode of CPRI is used</w:t>
            </w:r>
          </w:p>
        </w:tc>
        <w:tc>
          <w:tcPr>
            <w:tcW w:w="907" w:type="dxa"/>
          </w:tcPr>
          <w:p w:rsidR="004A4B77" w:rsidRDefault="004A4B77" w:rsidP="002E65E3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4A4B77" w:rsidRDefault="004A4B77" w:rsidP="002E65E3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D64A3C" w:rsidRPr="00095800" w:rsidTr="006A079B">
        <w:tc>
          <w:tcPr>
            <w:tcW w:w="680" w:type="dxa"/>
          </w:tcPr>
          <w:p w:rsidR="00F73D94" w:rsidRPr="00095800" w:rsidRDefault="00F73D94" w:rsidP="001579D1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6-</w:t>
            </w:r>
            <w:r>
              <w:rPr>
                <w:lang w:eastAsia="ja-JP"/>
              </w:rPr>
              <w:t>9</w:t>
            </w:r>
          </w:p>
        </w:tc>
        <w:tc>
          <w:tcPr>
            <w:tcW w:w="2324" w:type="dxa"/>
          </w:tcPr>
          <w:p w:rsidR="00F73D94" w:rsidRPr="00095800" w:rsidRDefault="00F73D94" w:rsidP="001579D1">
            <w:pPr>
              <w:spacing w:after="0"/>
              <w:rPr>
                <w:lang w:eastAsia="ja-JP"/>
              </w:rPr>
            </w:pPr>
            <w:r>
              <w:rPr>
                <w:lang w:eastAsia="ja-JP"/>
              </w:rPr>
              <w:t>Number of XACQ states</w:t>
            </w:r>
          </w:p>
        </w:tc>
        <w:tc>
          <w:tcPr>
            <w:tcW w:w="992" w:type="dxa"/>
          </w:tcPr>
          <w:p w:rsidR="00F73D94" w:rsidRPr="00095800" w:rsidRDefault="00F73D94" w:rsidP="001579D1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4.2.10.3</w:t>
            </w:r>
          </w:p>
        </w:tc>
        <w:tc>
          <w:tcPr>
            <w:tcW w:w="4025" w:type="dxa"/>
          </w:tcPr>
          <w:p w:rsidR="00F73D94" w:rsidRDefault="00F73D94" w:rsidP="001579D1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</w:t>
            </w:r>
          </w:p>
        </w:tc>
        <w:tc>
          <w:tcPr>
            <w:tcW w:w="907" w:type="dxa"/>
          </w:tcPr>
          <w:p w:rsidR="00F73D94" w:rsidRDefault="00F73D94" w:rsidP="001579D1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F73D94" w:rsidRPr="00095800" w:rsidRDefault="00F73D94" w:rsidP="001579D1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D64A3C" w:rsidRPr="00095800" w:rsidTr="006A079B">
        <w:tc>
          <w:tcPr>
            <w:tcW w:w="680" w:type="dxa"/>
          </w:tcPr>
          <w:p w:rsidR="00F73D94" w:rsidRPr="00095800" w:rsidRDefault="00F73D94" w:rsidP="002D328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6-</w:t>
            </w:r>
            <w:r>
              <w:rPr>
                <w:lang w:eastAsia="ja-JP"/>
              </w:rPr>
              <w:t>10</w:t>
            </w:r>
          </w:p>
        </w:tc>
        <w:tc>
          <w:tcPr>
            <w:tcW w:w="2324" w:type="dxa"/>
          </w:tcPr>
          <w:p w:rsidR="00F73D94" w:rsidRDefault="00F73D94" w:rsidP="001579D1">
            <w:pPr>
              <w:spacing w:after="0"/>
              <w:rPr>
                <w:lang w:eastAsia="ja-JP"/>
              </w:rPr>
            </w:pPr>
            <w:r>
              <w:rPr>
                <w:lang w:eastAsia="ja-JP"/>
              </w:rPr>
              <w:t>Number of XSYNC states</w:t>
            </w:r>
          </w:p>
        </w:tc>
        <w:tc>
          <w:tcPr>
            <w:tcW w:w="992" w:type="dxa"/>
          </w:tcPr>
          <w:p w:rsidR="00F73D94" w:rsidRPr="00095800" w:rsidRDefault="00F73D94" w:rsidP="001579D1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4.2.10.3</w:t>
            </w:r>
          </w:p>
        </w:tc>
        <w:tc>
          <w:tcPr>
            <w:tcW w:w="4025" w:type="dxa"/>
          </w:tcPr>
          <w:p w:rsidR="00F73D94" w:rsidRDefault="00F73D94" w:rsidP="001579D1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</w:t>
            </w:r>
          </w:p>
        </w:tc>
        <w:tc>
          <w:tcPr>
            <w:tcW w:w="907" w:type="dxa"/>
          </w:tcPr>
          <w:p w:rsidR="00F73D94" w:rsidRDefault="00F73D94" w:rsidP="001579D1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F73D94" w:rsidRPr="00095800" w:rsidRDefault="00F73D94" w:rsidP="001579D1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F73D94" w:rsidRPr="00F73D94" w:rsidRDefault="00F73D94" w:rsidP="00F73D94">
      <w:pPr>
        <w:rPr>
          <w:lang w:eastAsia="ja-JP"/>
        </w:rPr>
      </w:pPr>
    </w:p>
    <w:p w:rsidR="000869A2" w:rsidRDefault="000869A2" w:rsidP="000869A2">
      <w:pPr>
        <w:pStyle w:val="Caption"/>
        <w:keepNext/>
        <w:rPr>
          <w:lang w:eastAsia="ja-JP"/>
        </w:rPr>
      </w:pPr>
      <w:r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</w:r>
      <w:r w:rsidR="007C27B9">
        <w:fldChar w:fldCharType="begin"/>
      </w:r>
      <w:r w:rsidR="00BD4155">
        <w:instrText xml:space="preserve"> SEQ Table \* ARABIC \s 1 </w:instrText>
      </w:r>
      <w:r w:rsidR="007C27B9">
        <w:fldChar w:fldCharType="separate"/>
      </w:r>
      <w:r w:rsidR="009C4D3B">
        <w:rPr>
          <w:noProof/>
        </w:rPr>
        <w:t>7</w:t>
      </w:r>
      <w:r w:rsidR="007C27B9">
        <w:fldChar w:fldCharType="end"/>
      </w:r>
      <w:r>
        <w:rPr>
          <w:rFonts w:hint="eastAsia"/>
          <w:lang w:eastAsia="ja-JP"/>
        </w:rPr>
        <w:t xml:space="preserve"> Start-up Sequence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4"/>
        <w:gridCol w:w="992"/>
        <w:gridCol w:w="4025"/>
        <w:gridCol w:w="907"/>
        <w:gridCol w:w="992"/>
      </w:tblGrid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5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7-1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095800">
              <w:rPr>
                <w:lang w:eastAsia="ja-JP"/>
              </w:rPr>
              <w:t>Support of “Start-up Sequence”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4.5</w:t>
            </w:r>
          </w:p>
        </w:tc>
        <w:tc>
          <w:tcPr>
            <w:tcW w:w="4025" w:type="dxa"/>
          </w:tcPr>
          <w:p w:rsidR="003C3A2F" w:rsidRPr="00095800" w:rsidRDefault="003C3A2F" w:rsidP="00F375E8">
            <w:pPr>
              <w:spacing w:after="0"/>
              <w:jc w:val="left"/>
              <w:rPr>
                <w:lang w:eastAsia="ja-JP"/>
              </w:rPr>
            </w:pP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B61CEC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7-2</w:t>
            </w:r>
          </w:p>
        </w:tc>
        <w:tc>
          <w:tcPr>
            <w:tcW w:w="2324" w:type="dxa"/>
          </w:tcPr>
          <w:p w:rsidR="003C3A2F" w:rsidRPr="00B61CEC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Support of </w:t>
            </w:r>
            <w:r>
              <w:rPr>
                <w:lang w:eastAsia="ja-JP"/>
              </w:rPr>
              <w:t>“</w:t>
            </w:r>
            <w:r>
              <w:rPr>
                <w:rFonts w:hint="eastAsia"/>
                <w:lang w:eastAsia="ja-JP"/>
              </w:rPr>
              <w:t>Line Bit Rate Auto-Negotiation</w:t>
            </w:r>
            <w:r>
              <w:rPr>
                <w:lang w:eastAsia="ja-JP"/>
              </w:rPr>
              <w:t>”</w:t>
            </w:r>
          </w:p>
        </w:tc>
        <w:tc>
          <w:tcPr>
            <w:tcW w:w="992" w:type="dxa"/>
          </w:tcPr>
          <w:p w:rsidR="003C3A2F" w:rsidRPr="00B61CEC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4.5.3</w:t>
            </w:r>
            <w:r w:rsidR="00F73D94">
              <w:rPr>
                <w:lang w:eastAsia="ja-JP"/>
              </w:rPr>
              <w:t>.2</w:t>
            </w:r>
          </w:p>
        </w:tc>
        <w:tc>
          <w:tcPr>
            <w:tcW w:w="4025" w:type="dxa"/>
          </w:tcPr>
          <w:p w:rsidR="003C3A2F" w:rsidRPr="008E5BA8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I</w:t>
            </w:r>
            <w:r>
              <w:rPr>
                <w:rFonts w:hint="eastAsia"/>
                <w:lang w:eastAsia="ja-JP"/>
              </w:rPr>
              <w:t xml:space="preserve">f more than one line bit rates </w:t>
            </w:r>
            <w:r>
              <w:rPr>
                <w:lang w:eastAsia="ja-JP"/>
              </w:rPr>
              <w:t xml:space="preserve">is </w:t>
            </w:r>
            <w:r>
              <w:rPr>
                <w:rFonts w:hint="eastAsia"/>
                <w:lang w:eastAsia="ja-JP"/>
              </w:rPr>
              <w:t>available</w:t>
            </w:r>
          </w:p>
        </w:tc>
        <w:tc>
          <w:tcPr>
            <w:tcW w:w="907" w:type="dxa"/>
          </w:tcPr>
          <w:p w:rsidR="003C3A2F" w:rsidRPr="008E5BA8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0869A2" w:rsidRPr="00FA26E6" w:rsidRDefault="000869A2" w:rsidP="000869A2">
      <w:pPr>
        <w:rPr>
          <w:lang w:eastAsia="ja-JP"/>
        </w:rPr>
      </w:pPr>
    </w:p>
    <w:p w:rsidR="000869A2" w:rsidRDefault="000869A2" w:rsidP="000869A2">
      <w:pPr>
        <w:pStyle w:val="Caption"/>
        <w:keepNext/>
        <w:rPr>
          <w:lang w:eastAsia="ja-JP"/>
        </w:rPr>
      </w:pPr>
      <w:r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>
        <w:noBreakHyphen/>
        <w:t>8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C&amp;M format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4"/>
        <w:gridCol w:w="992"/>
        <w:gridCol w:w="4025"/>
        <w:gridCol w:w="907"/>
        <w:gridCol w:w="992"/>
      </w:tblGrid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5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3C3A2F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  <w:r w:rsidRPr="00095800">
              <w:rPr>
                <w:lang w:eastAsia="ja-JP"/>
              </w:rPr>
              <w:t>-1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 w:rsidRPr="00574005">
              <w:rPr>
                <w:lang w:eastAsia="ja-JP"/>
              </w:rPr>
              <w:t>Support of Slow C&amp;M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4.3</w:t>
            </w:r>
          </w:p>
        </w:tc>
        <w:tc>
          <w:tcPr>
            <w:tcW w:w="4025" w:type="dxa"/>
          </w:tcPr>
          <w:p w:rsidR="003C3A2F" w:rsidRPr="00095800" w:rsidRDefault="00354D25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I</w:t>
            </w:r>
            <w:r w:rsidR="003C3A2F" w:rsidRPr="00574005">
              <w:rPr>
                <w:lang w:eastAsia="ja-JP"/>
              </w:rPr>
              <w:t>f link not passive link, support of either slow or fast C&amp;M channel mandatory</w:t>
            </w:r>
          </w:p>
        </w:tc>
        <w:tc>
          <w:tcPr>
            <w:tcW w:w="907" w:type="dxa"/>
          </w:tcPr>
          <w:p w:rsidR="003C3A2F" w:rsidRPr="00095800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Pr="00B61CEC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-2</w:t>
            </w:r>
          </w:p>
        </w:tc>
        <w:tc>
          <w:tcPr>
            <w:tcW w:w="2324" w:type="dxa"/>
          </w:tcPr>
          <w:p w:rsidR="003C3A2F" w:rsidRPr="00B61CEC" w:rsidRDefault="003C3A2F" w:rsidP="00F73D94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Support of Fast C&amp;M</w:t>
            </w:r>
          </w:p>
        </w:tc>
        <w:tc>
          <w:tcPr>
            <w:tcW w:w="992" w:type="dxa"/>
          </w:tcPr>
          <w:p w:rsidR="003C3A2F" w:rsidRPr="00B61CEC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</w:t>
            </w:r>
            <w:r>
              <w:rPr>
                <w:lang w:eastAsia="ja-JP"/>
              </w:rPr>
              <w:t>4</w:t>
            </w:r>
          </w:p>
        </w:tc>
        <w:tc>
          <w:tcPr>
            <w:tcW w:w="4025" w:type="dxa"/>
          </w:tcPr>
          <w:p w:rsidR="003C3A2F" w:rsidRPr="008E5BA8" w:rsidRDefault="00354D25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I</w:t>
            </w:r>
            <w:r w:rsidR="003C3A2F" w:rsidRPr="009F4DB3">
              <w:rPr>
                <w:lang w:eastAsia="ja-JP"/>
              </w:rPr>
              <w:t>f link not passive link, support of either slow or fast C&amp;M channel mandatory</w:t>
            </w:r>
          </w:p>
        </w:tc>
        <w:tc>
          <w:tcPr>
            <w:tcW w:w="907" w:type="dxa"/>
          </w:tcPr>
          <w:p w:rsidR="003C3A2F" w:rsidRPr="008E5BA8" w:rsidRDefault="00CA384D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8-3</w:t>
            </w:r>
          </w:p>
        </w:tc>
        <w:tc>
          <w:tcPr>
            <w:tcW w:w="2324" w:type="dxa"/>
          </w:tcPr>
          <w:p w:rsidR="003C3A2F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Slow C&amp;M format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4.3</w:t>
            </w:r>
          </w:p>
        </w:tc>
        <w:tc>
          <w:tcPr>
            <w:tcW w:w="4025" w:type="dxa"/>
          </w:tcPr>
          <w:p w:rsidR="003C3A2F" w:rsidRDefault="003C3A2F" w:rsidP="00F375E8">
            <w:pPr>
              <w:spacing w:after="0"/>
              <w:jc w:val="left"/>
              <w:rPr>
                <w:lang w:eastAsia="ja-JP"/>
              </w:rPr>
            </w:pPr>
            <w:r w:rsidRPr="009F4DB3">
              <w:rPr>
                <w:lang w:eastAsia="ja-JP"/>
              </w:rPr>
              <w:t>If supported, the Slow C&amp;M format shall follow HDLC standard as described in 4</w:t>
            </w:r>
            <w:r w:rsidR="00F73D94">
              <w:rPr>
                <w:lang w:eastAsia="ja-JP"/>
              </w:rPr>
              <w:t>.</w:t>
            </w:r>
            <w:r w:rsidRPr="009F4DB3">
              <w:rPr>
                <w:lang w:eastAsia="ja-JP"/>
              </w:rPr>
              <w:t>3</w:t>
            </w:r>
          </w:p>
        </w:tc>
        <w:tc>
          <w:tcPr>
            <w:tcW w:w="907" w:type="dxa"/>
          </w:tcPr>
          <w:p w:rsidR="003C3A2F" w:rsidRDefault="00F73D94" w:rsidP="00F73D94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3C3A2F" w:rsidRPr="00095800" w:rsidTr="006A079B">
        <w:tc>
          <w:tcPr>
            <w:tcW w:w="680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8-4</w:t>
            </w:r>
          </w:p>
        </w:tc>
        <w:tc>
          <w:tcPr>
            <w:tcW w:w="2324" w:type="dxa"/>
          </w:tcPr>
          <w:p w:rsidR="003C3A2F" w:rsidRDefault="003C3A2F" w:rsidP="00F73D94">
            <w:pPr>
              <w:tabs>
                <w:tab w:val="left" w:pos="996"/>
              </w:tabs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>Fast C&amp;M format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4.</w:t>
            </w:r>
            <w:r w:rsidR="00F73D94">
              <w:rPr>
                <w:lang w:eastAsia="ja-JP"/>
              </w:rPr>
              <w:t>4</w:t>
            </w:r>
          </w:p>
        </w:tc>
        <w:tc>
          <w:tcPr>
            <w:tcW w:w="4025" w:type="dxa"/>
          </w:tcPr>
          <w:p w:rsidR="003C3A2F" w:rsidRDefault="003C3A2F" w:rsidP="00F375E8">
            <w:pPr>
              <w:tabs>
                <w:tab w:val="left" w:pos="1147"/>
              </w:tabs>
              <w:spacing w:after="0"/>
              <w:jc w:val="left"/>
              <w:rPr>
                <w:lang w:eastAsia="ja-JP"/>
              </w:rPr>
            </w:pPr>
            <w:r w:rsidRPr="009F4DB3">
              <w:rPr>
                <w:lang w:eastAsia="ja-JP"/>
              </w:rPr>
              <w:t>If supported the Fast C&amp;M format shall follow 802.3 as described in 4.4</w:t>
            </w:r>
          </w:p>
        </w:tc>
        <w:tc>
          <w:tcPr>
            <w:tcW w:w="907" w:type="dxa"/>
          </w:tcPr>
          <w:p w:rsidR="003C3A2F" w:rsidRDefault="00F73D94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354D25" w:rsidRDefault="00354D25" w:rsidP="000869A2">
      <w:pPr>
        <w:pStyle w:val="Caption"/>
        <w:keepNext/>
      </w:pPr>
    </w:p>
    <w:p w:rsidR="000869A2" w:rsidRDefault="0016568B" w:rsidP="000869A2">
      <w:pPr>
        <w:pStyle w:val="Caption"/>
        <w:keepNext/>
        <w:rPr>
          <w:lang w:eastAsia="ja-JP"/>
        </w:rPr>
      </w:pPr>
      <w:r>
        <w:br w:type="page"/>
      </w:r>
      <w:r w:rsidR="000869A2">
        <w:lastRenderedPageBreak/>
        <w:t xml:space="preserve">Table </w:t>
      </w:r>
      <w:r w:rsidR="007C27B9">
        <w:fldChar w:fldCharType="begin"/>
      </w:r>
      <w:r w:rsidR="00BD4155">
        <w:instrText xml:space="preserve"> STYLEREF 1 \s </w:instrText>
      </w:r>
      <w:r w:rsidR="007C27B9">
        <w:fldChar w:fldCharType="separate"/>
      </w:r>
      <w:r w:rsidR="009C4D3B">
        <w:rPr>
          <w:noProof/>
        </w:rPr>
        <w:t>2</w:t>
      </w:r>
      <w:r w:rsidR="007C27B9">
        <w:fldChar w:fldCharType="end"/>
      </w:r>
      <w:r w:rsidR="000869A2">
        <w:noBreakHyphen/>
        <w:t>9</w:t>
      </w:r>
      <w:r w:rsidR="000869A2">
        <w:rPr>
          <w:rFonts w:hint="eastAsia"/>
          <w:lang w:eastAsia="ja-JP"/>
        </w:rPr>
        <w:t xml:space="preserve"> </w:t>
      </w:r>
      <w:r w:rsidR="000869A2">
        <w:rPr>
          <w:lang w:eastAsia="ja-JP"/>
        </w:rPr>
        <w:t>CPRI IP specifications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2324"/>
        <w:gridCol w:w="992"/>
        <w:gridCol w:w="4025"/>
        <w:gridCol w:w="907"/>
        <w:gridCol w:w="992"/>
      </w:tblGrid>
      <w:tr w:rsidR="0016568B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Item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Feature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Section</w:t>
            </w:r>
          </w:p>
        </w:tc>
        <w:tc>
          <w:tcPr>
            <w:tcW w:w="4025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Value/Comment</w:t>
            </w:r>
          </w:p>
        </w:tc>
        <w:tc>
          <w:tcPr>
            <w:tcW w:w="907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 w:rsidRPr="00095800">
              <w:rPr>
                <w:lang w:eastAsia="ja-JP"/>
              </w:rPr>
              <w:t>Status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16568B" w:rsidRPr="00095800" w:rsidTr="006A079B">
        <w:tc>
          <w:tcPr>
            <w:tcW w:w="680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</w:t>
            </w:r>
            <w:r w:rsidRPr="00095800">
              <w:rPr>
                <w:lang w:eastAsia="ja-JP"/>
              </w:rPr>
              <w:t>-1</w:t>
            </w:r>
          </w:p>
        </w:tc>
        <w:tc>
          <w:tcPr>
            <w:tcW w:w="2324" w:type="dxa"/>
          </w:tcPr>
          <w:p w:rsidR="003C3A2F" w:rsidRPr="00095800" w:rsidRDefault="003C3A2F" w:rsidP="00F375E8">
            <w:pPr>
              <w:spacing w:after="0"/>
              <w:rPr>
                <w:lang w:eastAsia="ja-JP"/>
              </w:rPr>
            </w:pPr>
            <w:r>
              <w:rPr>
                <w:lang w:eastAsia="ja-JP"/>
              </w:rPr>
              <w:t>Jitter Contribution on LINK</w:t>
            </w:r>
          </w:p>
        </w:tc>
        <w:tc>
          <w:tcPr>
            <w:tcW w:w="992" w:type="dxa"/>
          </w:tcPr>
          <w:p w:rsidR="003C3A2F" w:rsidRPr="00095800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R18</w:t>
            </w:r>
          </w:p>
        </w:tc>
        <w:tc>
          <w:tcPr>
            <w:tcW w:w="4025" w:type="dxa"/>
          </w:tcPr>
          <w:p w:rsidR="003C3A2F" w:rsidRPr="00095800" w:rsidRDefault="0016568B" w:rsidP="0016568B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 v</w:t>
            </w:r>
            <w:r w:rsidR="003C3A2F">
              <w:rPr>
                <w:lang w:eastAsia="ja-JP"/>
              </w:rPr>
              <w:t>alue in ppb</w:t>
            </w:r>
          </w:p>
        </w:tc>
        <w:tc>
          <w:tcPr>
            <w:tcW w:w="907" w:type="dxa"/>
          </w:tcPr>
          <w:p w:rsidR="003C3A2F" w:rsidRPr="00095800" w:rsidRDefault="0016568B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16568B" w:rsidRPr="00095800" w:rsidTr="006A079B">
        <w:tc>
          <w:tcPr>
            <w:tcW w:w="680" w:type="dxa"/>
          </w:tcPr>
          <w:p w:rsidR="003C3A2F" w:rsidRPr="00B61CEC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-2</w:t>
            </w:r>
          </w:p>
        </w:tc>
        <w:tc>
          <w:tcPr>
            <w:tcW w:w="2324" w:type="dxa"/>
          </w:tcPr>
          <w:p w:rsidR="003C3A2F" w:rsidRPr="00B61CEC" w:rsidRDefault="003C3A2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Round trip delay of CPRI IP excluding cable delay</w:t>
            </w:r>
          </w:p>
        </w:tc>
        <w:tc>
          <w:tcPr>
            <w:tcW w:w="992" w:type="dxa"/>
          </w:tcPr>
          <w:p w:rsidR="003C3A2F" w:rsidRPr="00B61CEC" w:rsidRDefault="003C3A2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R26</w:t>
            </w:r>
          </w:p>
        </w:tc>
        <w:tc>
          <w:tcPr>
            <w:tcW w:w="4025" w:type="dxa"/>
          </w:tcPr>
          <w:p w:rsidR="003C3A2F" w:rsidRPr="008E5BA8" w:rsidRDefault="0016568B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 v</w:t>
            </w:r>
            <w:r w:rsidR="003C3A2F">
              <w:rPr>
                <w:lang w:eastAsia="ja-JP"/>
              </w:rPr>
              <w:t>alue in us</w:t>
            </w:r>
          </w:p>
        </w:tc>
        <w:tc>
          <w:tcPr>
            <w:tcW w:w="907" w:type="dxa"/>
          </w:tcPr>
          <w:p w:rsidR="003C3A2F" w:rsidRPr="008E5BA8" w:rsidRDefault="0016568B" w:rsidP="0016568B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3C3A2F" w:rsidRDefault="003C3A2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16568B" w:rsidRPr="00095800" w:rsidTr="006A079B">
        <w:tc>
          <w:tcPr>
            <w:tcW w:w="680" w:type="dxa"/>
          </w:tcPr>
          <w:p w:rsidR="00AF5FCF" w:rsidRDefault="00AF5FC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9-3</w:t>
            </w:r>
          </w:p>
        </w:tc>
        <w:tc>
          <w:tcPr>
            <w:tcW w:w="2324" w:type="dxa"/>
          </w:tcPr>
          <w:p w:rsidR="00AF5FCF" w:rsidRPr="00574005" w:rsidRDefault="00AF5FCF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U-Plane BER</w:t>
            </w:r>
          </w:p>
        </w:tc>
        <w:tc>
          <w:tcPr>
            <w:tcW w:w="992" w:type="dxa"/>
          </w:tcPr>
          <w:p w:rsidR="00AF5FCF" w:rsidRDefault="00AF5FC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R27</w:t>
            </w:r>
          </w:p>
        </w:tc>
        <w:tc>
          <w:tcPr>
            <w:tcW w:w="4025" w:type="dxa"/>
          </w:tcPr>
          <w:p w:rsidR="00AF5FCF" w:rsidRDefault="0016568B" w:rsidP="0016568B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 m</w:t>
            </w:r>
            <w:r w:rsidR="00AF5FCF">
              <w:rPr>
                <w:lang w:eastAsia="ja-JP"/>
              </w:rPr>
              <w:t xml:space="preserve">aximum BER of U-Plane. </w:t>
            </w:r>
          </w:p>
        </w:tc>
        <w:tc>
          <w:tcPr>
            <w:tcW w:w="907" w:type="dxa"/>
          </w:tcPr>
          <w:p w:rsidR="00AF5FCF" w:rsidRDefault="0016568B" w:rsidP="0016568B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AF5FCF" w:rsidRDefault="00AF5FC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16568B" w:rsidRPr="00095800" w:rsidTr="006A079B">
        <w:tc>
          <w:tcPr>
            <w:tcW w:w="680" w:type="dxa"/>
          </w:tcPr>
          <w:p w:rsidR="00AF5FCF" w:rsidRDefault="00AF5FC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9-4</w:t>
            </w:r>
          </w:p>
        </w:tc>
        <w:tc>
          <w:tcPr>
            <w:tcW w:w="2324" w:type="dxa"/>
          </w:tcPr>
          <w:p w:rsidR="00AF5FCF" w:rsidRDefault="00AF5FCF" w:rsidP="00F375E8">
            <w:pPr>
              <w:spacing w:after="0"/>
              <w:jc w:val="left"/>
              <w:rPr>
                <w:lang w:eastAsia="ja-JP"/>
              </w:rPr>
            </w:pPr>
            <w:r w:rsidRPr="00574005">
              <w:rPr>
                <w:lang w:eastAsia="ja-JP"/>
              </w:rPr>
              <w:t xml:space="preserve">C&amp;M </w:t>
            </w:r>
            <w:r>
              <w:rPr>
                <w:lang w:eastAsia="ja-JP"/>
              </w:rPr>
              <w:t>BER</w:t>
            </w:r>
          </w:p>
        </w:tc>
        <w:tc>
          <w:tcPr>
            <w:tcW w:w="992" w:type="dxa"/>
          </w:tcPr>
          <w:p w:rsidR="00AF5FCF" w:rsidRDefault="00AF5FCF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R28</w:t>
            </w:r>
          </w:p>
        </w:tc>
        <w:tc>
          <w:tcPr>
            <w:tcW w:w="4025" w:type="dxa"/>
          </w:tcPr>
          <w:p w:rsidR="00AF5FCF" w:rsidRDefault="0016568B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Specify maximum </w:t>
            </w:r>
            <w:r w:rsidR="00AF5FCF">
              <w:rPr>
                <w:lang w:eastAsia="ja-JP"/>
              </w:rPr>
              <w:t>BER of C&amp;M</w:t>
            </w:r>
          </w:p>
        </w:tc>
        <w:tc>
          <w:tcPr>
            <w:tcW w:w="907" w:type="dxa"/>
          </w:tcPr>
          <w:p w:rsidR="00AF5FCF" w:rsidRDefault="0016568B" w:rsidP="0016568B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AF5FCF" w:rsidRDefault="00AF5FCF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  <w:tr w:rsidR="00D64A3C" w:rsidRPr="00095800" w:rsidTr="006A079B">
        <w:tc>
          <w:tcPr>
            <w:tcW w:w="680" w:type="dxa"/>
          </w:tcPr>
          <w:p w:rsidR="00D64A3C" w:rsidRDefault="00D64A3C" w:rsidP="00F375E8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9-5</w:t>
            </w:r>
          </w:p>
        </w:tc>
        <w:tc>
          <w:tcPr>
            <w:tcW w:w="2324" w:type="dxa"/>
          </w:tcPr>
          <w:p w:rsidR="00D64A3C" w:rsidRPr="00574005" w:rsidRDefault="00D64A3C" w:rsidP="00F375E8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Test conditions</w:t>
            </w:r>
          </w:p>
        </w:tc>
        <w:tc>
          <w:tcPr>
            <w:tcW w:w="992" w:type="dxa"/>
          </w:tcPr>
          <w:p w:rsidR="00D64A3C" w:rsidRDefault="00D64A3C" w:rsidP="00F375E8">
            <w:pPr>
              <w:spacing w:after="0"/>
              <w:jc w:val="center"/>
              <w:rPr>
                <w:lang w:eastAsia="ja-JP"/>
              </w:rPr>
            </w:pPr>
          </w:p>
        </w:tc>
        <w:tc>
          <w:tcPr>
            <w:tcW w:w="4025" w:type="dxa"/>
          </w:tcPr>
          <w:p w:rsidR="00D64A3C" w:rsidRDefault="00D64A3C" w:rsidP="00D64A3C">
            <w:pPr>
              <w:spacing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Specify the test conditions and assumptions associated with items 9-1 to 9-4 (may be provided in a separate document)</w:t>
            </w:r>
          </w:p>
        </w:tc>
        <w:tc>
          <w:tcPr>
            <w:tcW w:w="907" w:type="dxa"/>
          </w:tcPr>
          <w:p w:rsidR="00D64A3C" w:rsidRDefault="003E6B2A" w:rsidP="0016568B">
            <w:pPr>
              <w:spacing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992" w:type="dxa"/>
          </w:tcPr>
          <w:p w:rsidR="00D64A3C" w:rsidRDefault="00D64A3C" w:rsidP="00F375E8">
            <w:pPr>
              <w:spacing w:after="0"/>
              <w:jc w:val="center"/>
              <w:rPr>
                <w:lang w:eastAsia="ja-JP"/>
              </w:rPr>
            </w:pPr>
          </w:p>
        </w:tc>
      </w:tr>
    </w:tbl>
    <w:p w:rsidR="0016568B" w:rsidRDefault="0016568B" w:rsidP="00EA4F27">
      <w:pPr>
        <w:pStyle w:val="Caption"/>
        <w:keepNext/>
      </w:pPr>
    </w:p>
    <w:p w:rsidR="00F91E0D" w:rsidRPr="00AF5FCF" w:rsidRDefault="00F91E0D" w:rsidP="00B473DF">
      <w:pPr>
        <w:pStyle w:val="Heading1"/>
        <w:ind w:left="6"/>
        <w:rPr>
          <w:rFonts w:cs="Arial"/>
          <w:b/>
          <w:bCs/>
          <w:color w:val="000000"/>
          <w:szCs w:val="36"/>
          <w:lang w:val="en-US" w:eastAsia="fr-FR"/>
        </w:rPr>
      </w:pPr>
      <w:bookmarkStart w:id="10" w:name="_Toc381842262"/>
      <w:bookmarkStart w:id="11" w:name="_Toc214779274"/>
      <w:bookmarkStart w:id="12" w:name="_Toc307227632"/>
      <w:bookmarkStart w:id="13" w:name="_Toc432171182"/>
      <w:bookmarkEnd w:id="10"/>
      <w:bookmarkEnd w:id="11"/>
      <w:bookmarkEnd w:id="12"/>
      <w:r w:rsidRPr="00AF5FCF">
        <w:rPr>
          <w:rFonts w:cs="Arial"/>
          <w:b/>
          <w:bCs/>
          <w:color w:val="000000"/>
          <w:szCs w:val="36"/>
          <w:lang w:val="en-US" w:eastAsia="fr-FR"/>
        </w:rPr>
        <w:lastRenderedPageBreak/>
        <w:t>List of Abbreviations</w:t>
      </w:r>
      <w:bookmarkEnd w:id="13"/>
    </w:p>
    <w:p w:rsidR="00F91E0D" w:rsidRDefault="00F91E0D" w:rsidP="00F91E0D">
      <w:pPr>
        <w:ind w:left="1276" w:hanging="1276"/>
        <w:rPr>
          <w:lang w:val="fr-FR"/>
        </w:rPr>
      </w:pPr>
      <w:r w:rsidRPr="00AF5FCF">
        <w:rPr>
          <w:lang w:val="en-US"/>
        </w:rPr>
        <w:t>PICS</w:t>
      </w:r>
      <w:r w:rsidRPr="00AF5FCF">
        <w:rPr>
          <w:lang w:val="en-US"/>
        </w:rPr>
        <w:tab/>
        <w:t>Protocol implementation conformance s</w:t>
      </w:r>
      <w:proofErr w:type="spellStart"/>
      <w:r w:rsidRPr="00EC086E">
        <w:rPr>
          <w:lang w:val="fr-FR"/>
        </w:rPr>
        <w:t>tatement</w:t>
      </w:r>
      <w:proofErr w:type="spellEnd"/>
    </w:p>
    <w:p w:rsidR="00B473DF" w:rsidRPr="00B473DF" w:rsidRDefault="00E95E0A" w:rsidP="00B473DF">
      <w:pPr>
        <w:ind w:left="1276" w:hanging="1276"/>
        <w:rPr>
          <w:lang w:val="fr-FR"/>
        </w:rPr>
      </w:pPr>
      <w:proofErr w:type="gramStart"/>
      <w:r>
        <w:rPr>
          <w:lang w:val="fr-FR"/>
        </w:rPr>
        <w:t>m</w:t>
      </w:r>
      <w:proofErr w:type="gramEnd"/>
      <w:r w:rsidR="00B473DF" w:rsidRPr="00B473DF">
        <w:rPr>
          <w:lang w:val="fr-FR"/>
        </w:rPr>
        <w:tab/>
      </w:r>
      <w:proofErr w:type="spellStart"/>
      <w:r w:rsidR="00B473DF" w:rsidRPr="00B473DF">
        <w:rPr>
          <w:lang w:val="fr-FR"/>
        </w:rPr>
        <w:t>Mandatory</w:t>
      </w:r>
      <w:proofErr w:type="spellEnd"/>
      <w:r w:rsidR="00B473DF" w:rsidRPr="00B473DF">
        <w:rPr>
          <w:lang w:val="fr-FR"/>
        </w:rPr>
        <w:t xml:space="preserve"> </w:t>
      </w:r>
      <w:proofErr w:type="spellStart"/>
      <w:r w:rsidR="00B473DF" w:rsidRPr="00B473DF">
        <w:rPr>
          <w:lang w:val="fr-FR"/>
        </w:rPr>
        <w:t>function</w:t>
      </w:r>
      <w:proofErr w:type="spellEnd"/>
    </w:p>
    <w:p w:rsidR="00B473DF" w:rsidRDefault="00B473DF" w:rsidP="00B473DF">
      <w:pPr>
        <w:ind w:left="1276" w:hanging="1276"/>
        <w:rPr>
          <w:lang w:val="en-US"/>
        </w:rPr>
      </w:pPr>
      <w:proofErr w:type="gramStart"/>
      <w:r w:rsidRPr="00B473DF">
        <w:rPr>
          <w:lang w:val="en-US"/>
        </w:rPr>
        <w:t>N.A</w:t>
      </w:r>
      <w:r w:rsidR="0009234C">
        <w:rPr>
          <w:lang w:val="en-US"/>
        </w:rPr>
        <w:t>.</w:t>
      </w:r>
      <w:proofErr w:type="gramEnd"/>
      <w:r w:rsidRPr="00B473DF">
        <w:rPr>
          <w:lang w:val="en-US"/>
        </w:rPr>
        <w:tab/>
        <w:t>Not Applicable</w:t>
      </w:r>
    </w:p>
    <w:p w:rsidR="00B473DF" w:rsidRDefault="00E95E0A" w:rsidP="00B473DF">
      <w:pPr>
        <w:ind w:left="1276" w:hanging="1276"/>
        <w:rPr>
          <w:lang w:val="en-US"/>
        </w:rPr>
      </w:pPr>
      <w:proofErr w:type="gramStart"/>
      <w:r>
        <w:rPr>
          <w:lang w:val="fr-FR"/>
        </w:rPr>
        <w:t>o</w:t>
      </w:r>
      <w:proofErr w:type="gramEnd"/>
      <w:r w:rsidR="00B473DF" w:rsidRPr="00B473DF">
        <w:rPr>
          <w:lang w:val="fr-FR"/>
        </w:rPr>
        <w:tab/>
      </w:r>
      <w:r w:rsidR="00B473DF" w:rsidRPr="00B473DF">
        <w:rPr>
          <w:lang w:val="en-US"/>
        </w:rPr>
        <w:t>Optional function</w:t>
      </w:r>
    </w:p>
    <w:p w:rsidR="00F91E0D" w:rsidRPr="001914F5" w:rsidRDefault="00F91E0D" w:rsidP="00F91E0D">
      <w:pPr>
        <w:pStyle w:val="Heading1"/>
      </w:pPr>
      <w:bookmarkStart w:id="14" w:name="_Toc381842264"/>
      <w:bookmarkStart w:id="15" w:name="_Toc432171183"/>
      <w:bookmarkEnd w:id="14"/>
      <w:r w:rsidRPr="001914F5">
        <w:lastRenderedPageBreak/>
        <w:t>References</w:t>
      </w:r>
      <w:bookmarkEnd w:id="15"/>
    </w:p>
    <w:p w:rsidR="00F91E0D" w:rsidRDefault="005B7F39" w:rsidP="00E16EB1">
      <w:pPr>
        <w:numPr>
          <w:ilvl w:val="0"/>
          <w:numId w:val="22"/>
        </w:numPr>
      </w:pPr>
      <w:r w:rsidRPr="001914F5">
        <w:tab/>
      </w:r>
      <w:bookmarkStart w:id="16" w:name="_Ref373757361"/>
      <w:r w:rsidR="00F91E0D" w:rsidRPr="00EC086E">
        <w:t>CPRI Specification V</w:t>
      </w:r>
      <w:r w:rsidR="0009234C">
        <w:t>7.0</w:t>
      </w:r>
      <w:r w:rsidR="00F91E0D" w:rsidRPr="00EC086E">
        <w:t xml:space="preserve"> </w:t>
      </w:r>
    </w:p>
    <w:bookmarkEnd w:id="16"/>
    <w:p w:rsidR="00AA7B51" w:rsidRPr="00B54CB1" w:rsidRDefault="00AA7B51" w:rsidP="00F91E0D">
      <w:pPr>
        <w:ind w:left="720"/>
      </w:pPr>
    </w:p>
    <w:p w:rsidR="00B473DF" w:rsidRPr="001914F5" w:rsidRDefault="00B473DF" w:rsidP="00B473DF">
      <w:pPr>
        <w:pStyle w:val="Heading1"/>
      </w:pPr>
      <w:bookmarkStart w:id="17" w:name="_Toc432171184"/>
      <w:r w:rsidRPr="001914F5">
        <w:lastRenderedPageBreak/>
        <w:t>History</w:t>
      </w:r>
      <w:bookmarkEnd w:id="17"/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247"/>
        <w:gridCol w:w="1588"/>
        <w:gridCol w:w="6804"/>
      </w:tblGrid>
      <w:tr w:rsidR="00B473DF" w:rsidRPr="001914F5" w:rsidTr="00E555FA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3DF" w:rsidRPr="001914F5" w:rsidRDefault="00B473DF" w:rsidP="00E555FA">
            <w:pPr>
              <w:pStyle w:val="FP"/>
              <w:spacing w:before="80" w:after="80"/>
              <w:ind w:left="57"/>
            </w:pPr>
            <w:r w:rsidRPr="001914F5">
              <w:t>Version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3DF" w:rsidRPr="001914F5" w:rsidRDefault="00B473DF" w:rsidP="00E555FA">
            <w:pPr>
              <w:pStyle w:val="FP"/>
              <w:spacing w:before="80" w:after="80"/>
              <w:ind w:left="57"/>
            </w:pPr>
            <w:r w:rsidRPr="001914F5">
              <w:t>Date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3DF" w:rsidRPr="001914F5" w:rsidRDefault="00B473DF" w:rsidP="00E555FA">
            <w:pPr>
              <w:pStyle w:val="FP"/>
              <w:tabs>
                <w:tab w:val="left" w:pos="3261"/>
                <w:tab w:val="left" w:pos="4395"/>
              </w:tabs>
              <w:spacing w:before="80" w:after="80"/>
              <w:ind w:left="57"/>
            </w:pPr>
            <w:r w:rsidRPr="001914F5">
              <w:t>Description</w:t>
            </w:r>
          </w:p>
        </w:tc>
      </w:tr>
      <w:tr w:rsidR="00B473DF" w:rsidRPr="001914F5" w:rsidTr="00E555FA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3DF" w:rsidRPr="001914F5" w:rsidRDefault="00B473DF" w:rsidP="00E555FA">
            <w:pPr>
              <w:pStyle w:val="FP"/>
              <w:spacing w:before="80" w:after="80"/>
              <w:ind w:left="57"/>
            </w:pPr>
            <w:r w:rsidRPr="001914F5">
              <w:t>V 1.0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9F8" w:rsidRDefault="00B473DF" w:rsidP="001B4648">
            <w:pPr>
              <w:pStyle w:val="FP"/>
              <w:spacing w:before="80" w:after="80"/>
              <w:ind w:left="57"/>
            </w:pPr>
            <w:r w:rsidRPr="001914F5">
              <w:t>20</w:t>
            </w:r>
            <w:r>
              <w:t>14</w:t>
            </w:r>
            <w:r w:rsidRPr="001914F5">
              <w:t>-</w:t>
            </w:r>
            <w:r w:rsidR="001B4648">
              <w:t>04</w:t>
            </w:r>
            <w:r w:rsidRPr="001914F5">
              <w:t>-</w:t>
            </w:r>
            <w:r w:rsidR="001B4648">
              <w:t>01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3DF" w:rsidRPr="001914F5" w:rsidRDefault="00B473DF" w:rsidP="00E555FA">
            <w:pPr>
              <w:pStyle w:val="FP"/>
              <w:tabs>
                <w:tab w:val="left" w:pos="3261"/>
                <w:tab w:val="left" w:pos="4395"/>
              </w:tabs>
              <w:spacing w:before="80" w:after="80"/>
              <w:ind w:left="57"/>
            </w:pPr>
            <w:r w:rsidRPr="001914F5">
              <w:t xml:space="preserve">First </w:t>
            </w:r>
            <w:r>
              <w:t>PICS for</w:t>
            </w:r>
            <w:r w:rsidRPr="001914F5">
              <w:t xml:space="preserve"> CPRI </w:t>
            </w:r>
            <w:r>
              <w:t>specification</w:t>
            </w:r>
          </w:p>
        </w:tc>
      </w:tr>
      <w:tr w:rsidR="0009234C" w:rsidRPr="001914F5" w:rsidTr="00E555FA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234C" w:rsidRPr="001914F5" w:rsidRDefault="0009234C" w:rsidP="00E555FA">
            <w:pPr>
              <w:pStyle w:val="FP"/>
              <w:spacing w:before="80" w:after="80"/>
              <w:ind w:left="57"/>
            </w:pPr>
            <w:r>
              <w:t>V 2.0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234C" w:rsidRPr="001914F5" w:rsidRDefault="0009234C" w:rsidP="005059F3">
            <w:pPr>
              <w:pStyle w:val="FP"/>
              <w:spacing w:before="80" w:after="80"/>
              <w:ind w:left="57"/>
            </w:pPr>
            <w:r>
              <w:t>2015-</w:t>
            </w:r>
            <w:r w:rsidR="00A24E22">
              <w:t>1</w:t>
            </w:r>
            <w:r>
              <w:t>0-</w:t>
            </w:r>
            <w:r w:rsidR="00A24E22">
              <w:t>0</w:t>
            </w:r>
            <w:r w:rsidR="005059F3">
              <w:t>9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234C" w:rsidRPr="001914F5" w:rsidRDefault="0009234C" w:rsidP="00E555FA">
            <w:pPr>
              <w:pStyle w:val="FP"/>
              <w:tabs>
                <w:tab w:val="left" w:pos="3261"/>
                <w:tab w:val="left" w:pos="4395"/>
              </w:tabs>
              <w:spacing w:before="80" w:after="80"/>
              <w:ind w:left="57"/>
            </w:pPr>
            <w:r>
              <w:t>Updated version of PICS for CPRI Specification V7.0.</w:t>
            </w:r>
          </w:p>
        </w:tc>
      </w:tr>
    </w:tbl>
    <w:p w:rsidR="009E23B5" w:rsidRPr="00021479" w:rsidRDefault="009E23B5" w:rsidP="00021479">
      <w:pPr>
        <w:jc w:val="left"/>
      </w:pPr>
    </w:p>
    <w:sectPr w:rsidR="009E23B5" w:rsidRPr="00021479" w:rsidSect="00002148">
      <w:headerReference w:type="default" r:id="rId15"/>
      <w:footerReference w:type="default" r:id="rId16"/>
      <w:pgSz w:w="11907" w:h="16840" w:code="9"/>
      <w:pgMar w:top="1418" w:right="1134" w:bottom="1134" w:left="1134" w:header="851" w:footer="3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6F8" w:rsidRDefault="00E976F8">
      <w:r>
        <w:separator/>
      </w:r>
    </w:p>
  </w:endnote>
  <w:endnote w:type="continuationSeparator" w:id="0">
    <w:p w:rsidR="00E976F8" w:rsidRDefault="00E97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00"/>
    <w:family w:val="auto"/>
    <w:notTrueType/>
    <w:pitch w:val="default"/>
    <w:sig w:usb0="00000001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5E3" w:rsidRDefault="002E65E3">
    <w:pPr>
      <w:pStyle w:val="Footer"/>
      <w:rPr>
        <w:lang w:val="sv-SE"/>
      </w:rPr>
    </w:pPr>
    <w:r>
      <w:rPr>
        <w:lang w:val="sv-SE"/>
      </w:rPr>
      <w:t>CPRI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6F8" w:rsidRDefault="00E976F8">
      <w:r>
        <w:separator/>
      </w:r>
    </w:p>
  </w:footnote>
  <w:footnote w:type="continuationSeparator" w:id="0">
    <w:p w:rsidR="00E976F8" w:rsidRDefault="00E976F8">
      <w:r>
        <w:continuationSeparator/>
      </w:r>
    </w:p>
  </w:footnote>
  <w:footnote w:type="continuationNotice" w:id="1">
    <w:p w:rsidR="00E976F8" w:rsidRDefault="00E976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5E3" w:rsidRDefault="007C27B9">
    <w:pPr>
      <w:pStyle w:val="Header"/>
      <w:framePr w:wrap="auto" w:vAnchor="text" w:hAnchor="margin" w:xAlign="right" w:y="1"/>
      <w:widowControl/>
    </w:pPr>
    <w:fldSimple w:instr=" STYLEREF ZA ">
      <w:r w:rsidR="005059F3">
        <w:t>CPRI PICS V2.0 (2015-10-09)</w:t>
      </w:r>
    </w:fldSimple>
  </w:p>
  <w:p w:rsidR="002E65E3" w:rsidRDefault="007C27B9">
    <w:pPr>
      <w:pStyle w:val="Header"/>
      <w:framePr w:wrap="auto" w:vAnchor="text" w:hAnchor="margin" w:xAlign="center" w:y="1"/>
      <w:widowControl/>
    </w:pPr>
    <w:fldSimple w:instr=" PAGE ">
      <w:r w:rsidR="005059F3">
        <w:t>17</w:t>
      </w:r>
    </w:fldSimple>
    <w:bookmarkStart w:id="18" w:name="page1"/>
  </w:p>
  <w:p w:rsidR="002E65E3" w:rsidRDefault="002E65E3">
    <w:pPr>
      <w:pStyle w:val="Header"/>
      <w:framePr w:wrap="auto" w:vAnchor="text" w:hAnchor="margin" w:y="1"/>
      <w:widowControl/>
    </w:pPr>
  </w:p>
  <w:bookmarkEnd w:id="18"/>
  <w:p w:rsidR="002E65E3" w:rsidRDefault="002E65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96633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20659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BA25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072F5646"/>
    <w:multiLevelType w:val="hybridMultilevel"/>
    <w:tmpl w:val="157A6618"/>
    <w:lvl w:ilvl="0" w:tplc="22DA5414">
      <w:start w:val="1"/>
      <w:numFmt w:val="decimal"/>
      <w:pStyle w:val="Figure"/>
      <w:lvlText w:val="Figure:%1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65EB7"/>
    <w:multiLevelType w:val="hybridMultilevel"/>
    <w:tmpl w:val="DBF85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96236F"/>
    <w:multiLevelType w:val="multilevel"/>
    <w:tmpl w:val="3CAE53EE"/>
    <w:lvl w:ilvl="0">
      <w:start w:val="1"/>
      <w:numFmt w:val="decimal"/>
      <w:pStyle w:val="NotDone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9E178D2"/>
    <w:multiLevelType w:val="hybridMultilevel"/>
    <w:tmpl w:val="DBDE5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8E9"/>
    <w:multiLevelType w:val="multilevel"/>
    <w:tmpl w:val="9C7E1708"/>
    <w:lvl w:ilvl="0">
      <w:start w:val="1"/>
      <w:numFmt w:val="bullet"/>
      <w:pStyle w:val="IB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540242"/>
    <w:multiLevelType w:val="singleLevel"/>
    <w:tmpl w:val="04070001"/>
    <w:lvl w:ilvl="0">
      <w:start w:val="1"/>
      <w:numFmt w:val="bullet"/>
      <w:pStyle w:val="StyleHeading3H3h3LeftBefore6ptAfter9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3958E9"/>
    <w:multiLevelType w:val="singleLevel"/>
    <w:tmpl w:val="FFFFFFFF"/>
    <w:lvl w:ilvl="0">
      <w:start w:val="1"/>
      <w:numFmt w:val="bullet"/>
      <w:pStyle w:val="done"/>
      <w:lvlText w:val="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</w:abstractNum>
  <w:abstractNum w:abstractNumId="12">
    <w:nsid w:val="41CA2C26"/>
    <w:multiLevelType w:val="singleLevel"/>
    <w:tmpl w:val="18CED6FC"/>
    <w:lvl w:ilvl="0">
      <w:start w:val="1"/>
      <w:numFmt w:val="bullet"/>
      <w:pStyle w:val="ACTION"/>
      <w:lvlText w:val="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13">
    <w:nsid w:val="48F06EC9"/>
    <w:multiLevelType w:val="multilevel"/>
    <w:tmpl w:val="E90881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77"/>
        </w:tabs>
        <w:ind w:left="-3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37"/>
        </w:tabs>
        <w:ind w:left="-3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57"/>
        </w:tabs>
        <w:ind w:left="155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hint="default"/>
      </w:rPr>
    </w:lvl>
  </w:abstractNum>
  <w:abstractNum w:abstractNumId="14">
    <w:nsid w:val="4BDE40C8"/>
    <w:multiLevelType w:val="hybridMultilevel"/>
    <w:tmpl w:val="FDCAB9AE"/>
    <w:lvl w:ilvl="0" w:tplc="A9FA460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690C9E"/>
    <w:multiLevelType w:val="singleLevel"/>
    <w:tmpl w:val="BAACF9BE"/>
    <w:lvl w:ilvl="0">
      <w:start w:val="1"/>
      <w:numFmt w:val="bullet"/>
      <w:pStyle w:val="DECI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2"/>
  </w:num>
  <w:num w:numId="17">
    <w:abstractNumId w:val="1"/>
  </w:num>
  <w:num w:numId="18">
    <w:abstractNumId w:val="0"/>
  </w:num>
  <w:num w:numId="19">
    <w:abstractNumId w:val="3"/>
  </w:num>
  <w:num w:numId="20">
    <w:abstractNumId w:val="7"/>
  </w:num>
  <w:num w:numId="21">
    <w:abstractNumId w:val="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intFractionalCharacterWidth/>
  <w:embedSystemFonts/>
  <w:activeWritingStyle w:appName="MSWord" w:lang="en-AU" w:vendorID="8" w:dllVersion="513" w:checkStyle="1"/>
  <w:activeWritingStyle w:appName="MSWord" w:lang="it-IT" w:vendorID="3" w:dllVersion="517" w:checkStyle="1"/>
  <w:activeWritingStyle w:appName="MSWord" w:lang="sv-SE" w:vendorID="22" w:dllVersion="513" w:checkStyle="1"/>
  <w:activeWritingStyle w:appName="MSWord" w:lang="nl-NL" w:vendorID="1" w:dllVersion="512" w:checkStyle="1"/>
  <w:proofState w:spelling="clean" w:grammar="clean"/>
  <w:attachedTemplate r:id="rId1"/>
  <w:stylePaneFormatFilter w:val="3F01"/>
  <w:defaultTabStop w:val="284"/>
  <w:hyphenationZone w:val="425"/>
  <w:doNotHyphenateCaps/>
  <w:drawingGridHorizontalSpacing w:val="100"/>
  <w:drawingGridVerticalSpacing w:val="181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A014D"/>
    <w:rsid w:val="000006AC"/>
    <w:rsid w:val="000009F5"/>
    <w:rsid w:val="00000C05"/>
    <w:rsid w:val="00000EDC"/>
    <w:rsid w:val="000011C9"/>
    <w:rsid w:val="00002148"/>
    <w:rsid w:val="00003CF7"/>
    <w:rsid w:val="00004554"/>
    <w:rsid w:val="00004E79"/>
    <w:rsid w:val="000051C4"/>
    <w:rsid w:val="0000559D"/>
    <w:rsid w:val="00005F44"/>
    <w:rsid w:val="00012E41"/>
    <w:rsid w:val="000130AE"/>
    <w:rsid w:val="00013AAF"/>
    <w:rsid w:val="00014321"/>
    <w:rsid w:val="00014663"/>
    <w:rsid w:val="00014D51"/>
    <w:rsid w:val="00016C15"/>
    <w:rsid w:val="00021479"/>
    <w:rsid w:val="0002336B"/>
    <w:rsid w:val="00025562"/>
    <w:rsid w:val="00025CA6"/>
    <w:rsid w:val="00025E7B"/>
    <w:rsid w:val="0002644F"/>
    <w:rsid w:val="00026E22"/>
    <w:rsid w:val="0002715F"/>
    <w:rsid w:val="00027D9D"/>
    <w:rsid w:val="000306F7"/>
    <w:rsid w:val="00032818"/>
    <w:rsid w:val="0003327A"/>
    <w:rsid w:val="00033FE7"/>
    <w:rsid w:val="00034265"/>
    <w:rsid w:val="0003458E"/>
    <w:rsid w:val="000361B1"/>
    <w:rsid w:val="00050AC4"/>
    <w:rsid w:val="00051412"/>
    <w:rsid w:val="00051537"/>
    <w:rsid w:val="000518B7"/>
    <w:rsid w:val="00051959"/>
    <w:rsid w:val="00053D11"/>
    <w:rsid w:val="00053D7A"/>
    <w:rsid w:val="0005617F"/>
    <w:rsid w:val="00057BE7"/>
    <w:rsid w:val="00060DC1"/>
    <w:rsid w:val="0006103F"/>
    <w:rsid w:val="00063E83"/>
    <w:rsid w:val="00064905"/>
    <w:rsid w:val="00065B4E"/>
    <w:rsid w:val="00065DD0"/>
    <w:rsid w:val="00066BB9"/>
    <w:rsid w:val="000705BE"/>
    <w:rsid w:val="00073BB7"/>
    <w:rsid w:val="0007579D"/>
    <w:rsid w:val="0007641E"/>
    <w:rsid w:val="00076B60"/>
    <w:rsid w:val="00082F75"/>
    <w:rsid w:val="000838B6"/>
    <w:rsid w:val="00084A79"/>
    <w:rsid w:val="00085F00"/>
    <w:rsid w:val="0008639A"/>
    <w:rsid w:val="000869A2"/>
    <w:rsid w:val="000900B2"/>
    <w:rsid w:val="000911D1"/>
    <w:rsid w:val="0009234C"/>
    <w:rsid w:val="000936A3"/>
    <w:rsid w:val="0009571B"/>
    <w:rsid w:val="00096AE2"/>
    <w:rsid w:val="00096DD6"/>
    <w:rsid w:val="000A2DA9"/>
    <w:rsid w:val="000A3686"/>
    <w:rsid w:val="000A406F"/>
    <w:rsid w:val="000A4F65"/>
    <w:rsid w:val="000A5589"/>
    <w:rsid w:val="000A67F3"/>
    <w:rsid w:val="000A71B6"/>
    <w:rsid w:val="000B0569"/>
    <w:rsid w:val="000B2600"/>
    <w:rsid w:val="000C034A"/>
    <w:rsid w:val="000C100D"/>
    <w:rsid w:val="000C5C40"/>
    <w:rsid w:val="000D0423"/>
    <w:rsid w:val="000D3EB9"/>
    <w:rsid w:val="000D551A"/>
    <w:rsid w:val="000D5F8B"/>
    <w:rsid w:val="000D64A8"/>
    <w:rsid w:val="000D665B"/>
    <w:rsid w:val="000D6AF9"/>
    <w:rsid w:val="000E05CC"/>
    <w:rsid w:val="000E3EE8"/>
    <w:rsid w:val="000E47F5"/>
    <w:rsid w:val="000E539B"/>
    <w:rsid w:val="000E58D6"/>
    <w:rsid w:val="000E6630"/>
    <w:rsid w:val="000E68EA"/>
    <w:rsid w:val="000E7C2F"/>
    <w:rsid w:val="000F0B22"/>
    <w:rsid w:val="000F0B59"/>
    <w:rsid w:val="000F115E"/>
    <w:rsid w:val="000F260B"/>
    <w:rsid w:val="000F33F9"/>
    <w:rsid w:val="000F34A7"/>
    <w:rsid w:val="000F3C30"/>
    <w:rsid w:val="000F3C64"/>
    <w:rsid w:val="000F426E"/>
    <w:rsid w:val="000F504A"/>
    <w:rsid w:val="000F5E40"/>
    <w:rsid w:val="000F63AA"/>
    <w:rsid w:val="000F70B3"/>
    <w:rsid w:val="000F77E6"/>
    <w:rsid w:val="00103B4A"/>
    <w:rsid w:val="0010456F"/>
    <w:rsid w:val="00112FE6"/>
    <w:rsid w:val="00116C89"/>
    <w:rsid w:val="001223C9"/>
    <w:rsid w:val="0012421B"/>
    <w:rsid w:val="00124578"/>
    <w:rsid w:val="00124949"/>
    <w:rsid w:val="00124A3C"/>
    <w:rsid w:val="00125507"/>
    <w:rsid w:val="00125EDE"/>
    <w:rsid w:val="0012639A"/>
    <w:rsid w:val="0013080B"/>
    <w:rsid w:val="001308EB"/>
    <w:rsid w:val="00131144"/>
    <w:rsid w:val="00131716"/>
    <w:rsid w:val="00134D65"/>
    <w:rsid w:val="00135D39"/>
    <w:rsid w:val="00135E8B"/>
    <w:rsid w:val="00136428"/>
    <w:rsid w:val="001407D8"/>
    <w:rsid w:val="00140A3E"/>
    <w:rsid w:val="00141218"/>
    <w:rsid w:val="001412D3"/>
    <w:rsid w:val="00144687"/>
    <w:rsid w:val="001449D3"/>
    <w:rsid w:val="00146D64"/>
    <w:rsid w:val="0015089E"/>
    <w:rsid w:val="00151C83"/>
    <w:rsid w:val="001548AA"/>
    <w:rsid w:val="00155472"/>
    <w:rsid w:val="001555DC"/>
    <w:rsid w:val="00155890"/>
    <w:rsid w:val="001562C9"/>
    <w:rsid w:val="00156A3A"/>
    <w:rsid w:val="001579D1"/>
    <w:rsid w:val="00157B61"/>
    <w:rsid w:val="00160F0B"/>
    <w:rsid w:val="00163305"/>
    <w:rsid w:val="001636A9"/>
    <w:rsid w:val="00164FDD"/>
    <w:rsid w:val="0016568B"/>
    <w:rsid w:val="00171BBF"/>
    <w:rsid w:val="00172D81"/>
    <w:rsid w:val="00174141"/>
    <w:rsid w:val="00174D61"/>
    <w:rsid w:val="00174F38"/>
    <w:rsid w:val="001757A5"/>
    <w:rsid w:val="001767E0"/>
    <w:rsid w:val="0017687A"/>
    <w:rsid w:val="001769C9"/>
    <w:rsid w:val="00183B8F"/>
    <w:rsid w:val="00183EC2"/>
    <w:rsid w:val="00185711"/>
    <w:rsid w:val="00185982"/>
    <w:rsid w:val="00185FF5"/>
    <w:rsid w:val="00186954"/>
    <w:rsid w:val="0018790D"/>
    <w:rsid w:val="00187CFB"/>
    <w:rsid w:val="00191173"/>
    <w:rsid w:val="001914F5"/>
    <w:rsid w:val="00191F2E"/>
    <w:rsid w:val="001923D3"/>
    <w:rsid w:val="00195211"/>
    <w:rsid w:val="00196D8C"/>
    <w:rsid w:val="001A05E5"/>
    <w:rsid w:val="001A0AF9"/>
    <w:rsid w:val="001A4C03"/>
    <w:rsid w:val="001A5780"/>
    <w:rsid w:val="001A673E"/>
    <w:rsid w:val="001B05C0"/>
    <w:rsid w:val="001B07F2"/>
    <w:rsid w:val="001B1D1D"/>
    <w:rsid w:val="001B3143"/>
    <w:rsid w:val="001B4648"/>
    <w:rsid w:val="001B48AE"/>
    <w:rsid w:val="001B4E86"/>
    <w:rsid w:val="001B5CD4"/>
    <w:rsid w:val="001B5EFD"/>
    <w:rsid w:val="001B6643"/>
    <w:rsid w:val="001B7787"/>
    <w:rsid w:val="001C0ED1"/>
    <w:rsid w:val="001C0F74"/>
    <w:rsid w:val="001C237F"/>
    <w:rsid w:val="001C3116"/>
    <w:rsid w:val="001C483A"/>
    <w:rsid w:val="001C681C"/>
    <w:rsid w:val="001C77CF"/>
    <w:rsid w:val="001C7A30"/>
    <w:rsid w:val="001D12A6"/>
    <w:rsid w:val="001D24A0"/>
    <w:rsid w:val="001D2EBF"/>
    <w:rsid w:val="001D5234"/>
    <w:rsid w:val="001D5A04"/>
    <w:rsid w:val="001D5E8C"/>
    <w:rsid w:val="001D6D5C"/>
    <w:rsid w:val="001D7920"/>
    <w:rsid w:val="001E1F6F"/>
    <w:rsid w:val="001E30CE"/>
    <w:rsid w:val="001E340B"/>
    <w:rsid w:val="001E3620"/>
    <w:rsid w:val="001E5D91"/>
    <w:rsid w:val="001E6E2F"/>
    <w:rsid w:val="001E7A70"/>
    <w:rsid w:val="001F0BAA"/>
    <w:rsid w:val="001F1EB8"/>
    <w:rsid w:val="001F2C67"/>
    <w:rsid w:val="001F3F91"/>
    <w:rsid w:val="001F58D3"/>
    <w:rsid w:val="001F5E8C"/>
    <w:rsid w:val="001F64B4"/>
    <w:rsid w:val="001F6C51"/>
    <w:rsid w:val="00200D4C"/>
    <w:rsid w:val="00202E3B"/>
    <w:rsid w:val="00203852"/>
    <w:rsid w:val="00203C26"/>
    <w:rsid w:val="00204360"/>
    <w:rsid w:val="00204AFD"/>
    <w:rsid w:val="0020629B"/>
    <w:rsid w:val="002063FF"/>
    <w:rsid w:val="0020785F"/>
    <w:rsid w:val="002126D8"/>
    <w:rsid w:val="00213D0B"/>
    <w:rsid w:val="002141F6"/>
    <w:rsid w:val="00214722"/>
    <w:rsid w:val="00217D81"/>
    <w:rsid w:val="002220DC"/>
    <w:rsid w:val="0022367B"/>
    <w:rsid w:val="00223925"/>
    <w:rsid w:val="002253A8"/>
    <w:rsid w:val="00226172"/>
    <w:rsid w:val="00226F08"/>
    <w:rsid w:val="002279FE"/>
    <w:rsid w:val="00230867"/>
    <w:rsid w:val="0023108E"/>
    <w:rsid w:val="002311E4"/>
    <w:rsid w:val="0023237D"/>
    <w:rsid w:val="0023297A"/>
    <w:rsid w:val="00232DC3"/>
    <w:rsid w:val="002344AD"/>
    <w:rsid w:val="00234B0E"/>
    <w:rsid w:val="00236570"/>
    <w:rsid w:val="0024177E"/>
    <w:rsid w:val="00241BA5"/>
    <w:rsid w:val="00241D0A"/>
    <w:rsid w:val="00242F30"/>
    <w:rsid w:val="00243481"/>
    <w:rsid w:val="0024373F"/>
    <w:rsid w:val="002440EB"/>
    <w:rsid w:val="00244575"/>
    <w:rsid w:val="00244DD5"/>
    <w:rsid w:val="00244FF9"/>
    <w:rsid w:val="002464F8"/>
    <w:rsid w:val="00246D58"/>
    <w:rsid w:val="00247832"/>
    <w:rsid w:val="00251AC7"/>
    <w:rsid w:val="002543A8"/>
    <w:rsid w:val="00257E5C"/>
    <w:rsid w:val="00261819"/>
    <w:rsid w:val="00261B16"/>
    <w:rsid w:val="0026426A"/>
    <w:rsid w:val="00266315"/>
    <w:rsid w:val="00266F72"/>
    <w:rsid w:val="0026785C"/>
    <w:rsid w:val="00272867"/>
    <w:rsid w:val="00274717"/>
    <w:rsid w:val="002763F7"/>
    <w:rsid w:val="00276DE9"/>
    <w:rsid w:val="00282DAC"/>
    <w:rsid w:val="00282F40"/>
    <w:rsid w:val="00283648"/>
    <w:rsid w:val="002846D6"/>
    <w:rsid w:val="002852F4"/>
    <w:rsid w:val="00285B48"/>
    <w:rsid w:val="0028687E"/>
    <w:rsid w:val="00286E5B"/>
    <w:rsid w:val="00287DE0"/>
    <w:rsid w:val="00292C76"/>
    <w:rsid w:val="00294CA6"/>
    <w:rsid w:val="002950B6"/>
    <w:rsid w:val="00295FDB"/>
    <w:rsid w:val="00296011"/>
    <w:rsid w:val="00296246"/>
    <w:rsid w:val="0029653B"/>
    <w:rsid w:val="002A03E5"/>
    <w:rsid w:val="002A1ABE"/>
    <w:rsid w:val="002A1C4F"/>
    <w:rsid w:val="002A205D"/>
    <w:rsid w:val="002A2463"/>
    <w:rsid w:val="002A31AA"/>
    <w:rsid w:val="002A58BE"/>
    <w:rsid w:val="002A5B87"/>
    <w:rsid w:val="002A5D63"/>
    <w:rsid w:val="002A6416"/>
    <w:rsid w:val="002A6689"/>
    <w:rsid w:val="002A68F9"/>
    <w:rsid w:val="002A7298"/>
    <w:rsid w:val="002B0424"/>
    <w:rsid w:val="002B0648"/>
    <w:rsid w:val="002B0E98"/>
    <w:rsid w:val="002B2834"/>
    <w:rsid w:val="002B4792"/>
    <w:rsid w:val="002B4ED5"/>
    <w:rsid w:val="002B4F5D"/>
    <w:rsid w:val="002B77B4"/>
    <w:rsid w:val="002B78EE"/>
    <w:rsid w:val="002C0FAB"/>
    <w:rsid w:val="002C1F53"/>
    <w:rsid w:val="002C2966"/>
    <w:rsid w:val="002C30A6"/>
    <w:rsid w:val="002C74DC"/>
    <w:rsid w:val="002C7584"/>
    <w:rsid w:val="002C7C63"/>
    <w:rsid w:val="002C7F9B"/>
    <w:rsid w:val="002D1178"/>
    <w:rsid w:val="002D1B19"/>
    <w:rsid w:val="002D1E74"/>
    <w:rsid w:val="002D2E87"/>
    <w:rsid w:val="002D3116"/>
    <w:rsid w:val="002D3288"/>
    <w:rsid w:val="002E1BFE"/>
    <w:rsid w:val="002E2D17"/>
    <w:rsid w:val="002E46AD"/>
    <w:rsid w:val="002E48E0"/>
    <w:rsid w:val="002E5CAA"/>
    <w:rsid w:val="002E65E3"/>
    <w:rsid w:val="002E7B02"/>
    <w:rsid w:val="002F0747"/>
    <w:rsid w:val="002F2AA9"/>
    <w:rsid w:val="002F43C8"/>
    <w:rsid w:val="002F458E"/>
    <w:rsid w:val="002F4620"/>
    <w:rsid w:val="002F4711"/>
    <w:rsid w:val="002F6001"/>
    <w:rsid w:val="002F7A95"/>
    <w:rsid w:val="003006E7"/>
    <w:rsid w:val="00301C5D"/>
    <w:rsid w:val="003031C2"/>
    <w:rsid w:val="00305158"/>
    <w:rsid w:val="00305D5B"/>
    <w:rsid w:val="0030658B"/>
    <w:rsid w:val="00307CE6"/>
    <w:rsid w:val="003141C5"/>
    <w:rsid w:val="003149D2"/>
    <w:rsid w:val="00320D44"/>
    <w:rsid w:val="00320DB3"/>
    <w:rsid w:val="003230ED"/>
    <w:rsid w:val="003231B7"/>
    <w:rsid w:val="00324571"/>
    <w:rsid w:val="0032569E"/>
    <w:rsid w:val="00325D12"/>
    <w:rsid w:val="00326B7C"/>
    <w:rsid w:val="00327301"/>
    <w:rsid w:val="00327E55"/>
    <w:rsid w:val="0033046E"/>
    <w:rsid w:val="00330652"/>
    <w:rsid w:val="00330892"/>
    <w:rsid w:val="00331DF9"/>
    <w:rsid w:val="00334212"/>
    <w:rsid w:val="0033454A"/>
    <w:rsid w:val="00334D8C"/>
    <w:rsid w:val="00335BC1"/>
    <w:rsid w:val="003360E6"/>
    <w:rsid w:val="003360F9"/>
    <w:rsid w:val="00336ADB"/>
    <w:rsid w:val="003411B0"/>
    <w:rsid w:val="00341492"/>
    <w:rsid w:val="003433C7"/>
    <w:rsid w:val="00343A22"/>
    <w:rsid w:val="00344FBC"/>
    <w:rsid w:val="003470EE"/>
    <w:rsid w:val="00347208"/>
    <w:rsid w:val="003520F5"/>
    <w:rsid w:val="003523A5"/>
    <w:rsid w:val="003525C8"/>
    <w:rsid w:val="00352D75"/>
    <w:rsid w:val="00354D25"/>
    <w:rsid w:val="00355547"/>
    <w:rsid w:val="00356486"/>
    <w:rsid w:val="003566FB"/>
    <w:rsid w:val="00356B4A"/>
    <w:rsid w:val="003576B0"/>
    <w:rsid w:val="003579AD"/>
    <w:rsid w:val="00357E55"/>
    <w:rsid w:val="0036028C"/>
    <w:rsid w:val="00361CAF"/>
    <w:rsid w:val="00361F9B"/>
    <w:rsid w:val="00362390"/>
    <w:rsid w:val="00362DFF"/>
    <w:rsid w:val="00362E9D"/>
    <w:rsid w:val="00363376"/>
    <w:rsid w:val="0036377E"/>
    <w:rsid w:val="00364383"/>
    <w:rsid w:val="00364539"/>
    <w:rsid w:val="0036767C"/>
    <w:rsid w:val="003677EA"/>
    <w:rsid w:val="00370F39"/>
    <w:rsid w:val="00373509"/>
    <w:rsid w:val="0037455B"/>
    <w:rsid w:val="003746A7"/>
    <w:rsid w:val="00374ECC"/>
    <w:rsid w:val="00376C5E"/>
    <w:rsid w:val="00380374"/>
    <w:rsid w:val="003810BE"/>
    <w:rsid w:val="0038214F"/>
    <w:rsid w:val="0038631F"/>
    <w:rsid w:val="00386890"/>
    <w:rsid w:val="003871D6"/>
    <w:rsid w:val="00387366"/>
    <w:rsid w:val="00387D0D"/>
    <w:rsid w:val="003905BF"/>
    <w:rsid w:val="003907E5"/>
    <w:rsid w:val="00392673"/>
    <w:rsid w:val="003930AA"/>
    <w:rsid w:val="003962EE"/>
    <w:rsid w:val="003966EB"/>
    <w:rsid w:val="003974B6"/>
    <w:rsid w:val="003A1195"/>
    <w:rsid w:val="003A2118"/>
    <w:rsid w:val="003A2155"/>
    <w:rsid w:val="003A280B"/>
    <w:rsid w:val="003A34B6"/>
    <w:rsid w:val="003A3906"/>
    <w:rsid w:val="003A3CA7"/>
    <w:rsid w:val="003A49EB"/>
    <w:rsid w:val="003A4FB3"/>
    <w:rsid w:val="003A540A"/>
    <w:rsid w:val="003B0311"/>
    <w:rsid w:val="003B08E3"/>
    <w:rsid w:val="003B0FB2"/>
    <w:rsid w:val="003B118A"/>
    <w:rsid w:val="003B215B"/>
    <w:rsid w:val="003B3BA3"/>
    <w:rsid w:val="003B4457"/>
    <w:rsid w:val="003B4729"/>
    <w:rsid w:val="003B7A47"/>
    <w:rsid w:val="003C2458"/>
    <w:rsid w:val="003C2FC5"/>
    <w:rsid w:val="003C3A2F"/>
    <w:rsid w:val="003C46CE"/>
    <w:rsid w:val="003C5C27"/>
    <w:rsid w:val="003C62BE"/>
    <w:rsid w:val="003C68CD"/>
    <w:rsid w:val="003D0EDD"/>
    <w:rsid w:val="003D33CA"/>
    <w:rsid w:val="003D35C9"/>
    <w:rsid w:val="003D373A"/>
    <w:rsid w:val="003D4E34"/>
    <w:rsid w:val="003D5D76"/>
    <w:rsid w:val="003D79A8"/>
    <w:rsid w:val="003E258E"/>
    <w:rsid w:val="003E2F37"/>
    <w:rsid w:val="003E38C8"/>
    <w:rsid w:val="003E647A"/>
    <w:rsid w:val="003E6B2A"/>
    <w:rsid w:val="003E7811"/>
    <w:rsid w:val="003F1175"/>
    <w:rsid w:val="003F16FA"/>
    <w:rsid w:val="003F346D"/>
    <w:rsid w:val="003F4F7C"/>
    <w:rsid w:val="003F6515"/>
    <w:rsid w:val="003F6C4C"/>
    <w:rsid w:val="003F7A02"/>
    <w:rsid w:val="003F7F78"/>
    <w:rsid w:val="00401015"/>
    <w:rsid w:val="00401BF4"/>
    <w:rsid w:val="004035B1"/>
    <w:rsid w:val="00403D63"/>
    <w:rsid w:val="00405049"/>
    <w:rsid w:val="00405AFB"/>
    <w:rsid w:val="00407BAE"/>
    <w:rsid w:val="0041121F"/>
    <w:rsid w:val="00412780"/>
    <w:rsid w:val="004128FC"/>
    <w:rsid w:val="004132A0"/>
    <w:rsid w:val="0041351E"/>
    <w:rsid w:val="00413A69"/>
    <w:rsid w:val="00413BAA"/>
    <w:rsid w:val="00416108"/>
    <w:rsid w:val="00420F03"/>
    <w:rsid w:val="00421917"/>
    <w:rsid w:val="004225E3"/>
    <w:rsid w:val="004237DD"/>
    <w:rsid w:val="004246B2"/>
    <w:rsid w:val="0042519D"/>
    <w:rsid w:val="00425B18"/>
    <w:rsid w:val="004264E6"/>
    <w:rsid w:val="00426F59"/>
    <w:rsid w:val="004272A6"/>
    <w:rsid w:val="004278EB"/>
    <w:rsid w:val="00427D3C"/>
    <w:rsid w:val="00430164"/>
    <w:rsid w:val="00433297"/>
    <w:rsid w:val="00433CCC"/>
    <w:rsid w:val="0043447A"/>
    <w:rsid w:val="00434C01"/>
    <w:rsid w:val="00435B07"/>
    <w:rsid w:val="00435B7E"/>
    <w:rsid w:val="00436D62"/>
    <w:rsid w:val="00441026"/>
    <w:rsid w:val="00442083"/>
    <w:rsid w:val="0044339F"/>
    <w:rsid w:val="00445291"/>
    <w:rsid w:val="0045077F"/>
    <w:rsid w:val="0045138F"/>
    <w:rsid w:val="00452B17"/>
    <w:rsid w:val="00452B83"/>
    <w:rsid w:val="00454CF0"/>
    <w:rsid w:val="004561E4"/>
    <w:rsid w:val="00461C4B"/>
    <w:rsid w:val="00462102"/>
    <w:rsid w:val="00463D2C"/>
    <w:rsid w:val="004643AB"/>
    <w:rsid w:val="0046557A"/>
    <w:rsid w:val="004676A3"/>
    <w:rsid w:val="00467CE0"/>
    <w:rsid w:val="00471457"/>
    <w:rsid w:val="0047195B"/>
    <w:rsid w:val="00474312"/>
    <w:rsid w:val="004755CC"/>
    <w:rsid w:val="00475D7E"/>
    <w:rsid w:val="00481545"/>
    <w:rsid w:val="00481B98"/>
    <w:rsid w:val="00481CF8"/>
    <w:rsid w:val="00482BB4"/>
    <w:rsid w:val="004852F3"/>
    <w:rsid w:val="004911BE"/>
    <w:rsid w:val="00493A37"/>
    <w:rsid w:val="0049438E"/>
    <w:rsid w:val="0049612E"/>
    <w:rsid w:val="00496361"/>
    <w:rsid w:val="00496F0E"/>
    <w:rsid w:val="004A4B77"/>
    <w:rsid w:val="004A67F7"/>
    <w:rsid w:val="004B0C7B"/>
    <w:rsid w:val="004B2910"/>
    <w:rsid w:val="004B335E"/>
    <w:rsid w:val="004B553B"/>
    <w:rsid w:val="004B5CC9"/>
    <w:rsid w:val="004B64C6"/>
    <w:rsid w:val="004B6D31"/>
    <w:rsid w:val="004C1988"/>
    <w:rsid w:val="004C1A19"/>
    <w:rsid w:val="004C4870"/>
    <w:rsid w:val="004C6AA5"/>
    <w:rsid w:val="004C7909"/>
    <w:rsid w:val="004C7A79"/>
    <w:rsid w:val="004D0B23"/>
    <w:rsid w:val="004D39A7"/>
    <w:rsid w:val="004D50E5"/>
    <w:rsid w:val="004D571D"/>
    <w:rsid w:val="004D5954"/>
    <w:rsid w:val="004D6EAD"/>
    <w:rsid w:val="004E0390"/>
    <w:rsid w:val="004E08C8"/>
    <w:rsid w:val="004E0DDD"/>
    <w:rsid w:val="004E1244"/>
    <w:rsid w:val="004E2143"/>
    <w:rsid w:val="004E2A6A"/>
    <w:rsid w:val="004E5364"/>
    <w:rsid w:val="004E576E"/>
    <w:rsid w:val="004E5E8C"/>
    <w:rsid w:val="004F03F8"/>
    <w:rsid w:val="004F19C2"/>
    <w:rsid w:val="004F240F"/>
    <w:rsid w:val="004F297D"/>
    <w:rsid w:val="004F4B90"/>
    <w:rsid w:val="004F589E"/>
    <w:rsid w:val="004F5B7F"/>
    <w:rsid w:val="004F7B21"/>
    <w:rsid w:val="00500532"/>
    <w:rsid w:val="00500E31"/>
    <w:rsid w:val="005017DB"/>
    <w:rsid w:val="00501B2E"/>
    <w:rsid w:val="00501D40"/>
    <w:rsid w:val="00503C4D"/>
    <w:rsid w:val="00503C54"/>
    <w:rsid w:val="00504A35"/>
    <w:rsid w:val="005051CE"/>
    <w:rsid w:val="00505662"/>
    <w:rsid w:val="005056D0"/>
    <w:rsid w:val="005059F3"/>
    <w:rsid w:val="00505E0C"/>
    <w:rsid w:val="00506145"/>
    <w:rsid w:val="00506D4F"/>
    <w:rsid w:val="00507656"/>
    <w:rsid w:val="005101C0"/>
    <w:rsid w:val="005106AE"/>
    <w:rsid w:val="0051226A"/>
    <w:rsid w:val="00513AEE"/>
    <w:rsid w:val="005144FA"/>
    <w:rsid w:val="00514C76"/>
    <w:rsid w:val="00517AB9"/>
    <w:rsid w:val="00521B2C"/>
    <w:rsid w:val="00521E78"/>
    <w:rsid w:val="00525995"/>
    <w:rsid w:val="00526D7A"/>
    <w:rsid w:val="00527C9E"/>
    <w:rsid w:val="0053032A"/>
    <w:rsid w:val="005306BA"/>
    <w:rsid w:val="0053099B"/>
    <w:rsid w:val="00531FDA"/>
    <w:rsid w:val="00536E95"/>
    <w:rsid w:val="00536FEB"/>
    <w:rsid w:val="00537FE1"/>
    <w:rsid w:val="005400FB"/>
    <w:rsid w:val="00540E3A"/>
    <w:rsid w:val="00541D89"/>
    <w:rsid w:val="005420F6"/>
    <w:rsid w:val="005430EB"/>
    <w:rsid w:val="005447CA"/>
    <w:rsid w:val="00544F73"/>
    <w:rsid w:val="00546770"/>
    <w:rsid w:val="005474AF"/>
    <w:rsid w:val="00550911"/>
    <w:rsid w:val="00552A08"/>
    <w:rsid w:val="00552DF5"/>
    <w:rsid w:val="005537BA"/>
    <w:rsid w:val="00554098"/>
    <w:rsid w:val="00554560"/>
    <w:rsid w:val="00555C75"/>
    <w:rsid w:val="005560B6"/>
    <w:rsid w:val="00561AEF"/>
    <w:rsid w:val="00562CA5"/>
    <w:rsid w:val="005632E3"/>
    <w:rsid w:val="00563310"/>
    <w:rsid w:val="00564F27"/>
    <w:rsid w:val="0056640E"/>
    <w:rsid w:val="00566E0D"/>
    <w:rsid w:val="00573E2B"/>
    <w:rsid w:val="00574701"/>
    <w:rsid w:val="00576755"/>
    <w:rsid w:val="00577243"/>
    <w:rsid w:val="00577B68"/>
    <w:rsid w:val="00577F0E"/>
    <w:rsid w:val="00580303"/>
    <w:rsid w:val="005816A0"/>
    <w:rsid w:val="005816A8"/>
    <w:rsid w:val="00581FB8"/>
    <w:rsid w:val="005821AC"/>
    <w:rsid w:val="00582D32"/>
    <w:rsid w:val="00582FCB"/>
    <w:rsid w:val="00584E4D"/>
    <w:rsid w:val="00585B5C"/>
    <w:rsid w:val="00586904"/>
    <w:rsid w:val="00586C92"/>
    <w:rsid w:val="00586D1B"/>
    <w:rsid w:val="00587F4A"/>
    <w:rsid w:val="005904D9"/>
    <w:rsid w:val="00592F68"/>
    <w:rsid w:val="005940C4"/>
    <w:rsid w:val="00595F1E"/>
    <w:rsid w:val="00596D20"/>
    <w:rsid w:val="005A3E56"/>
    <w:rsid w:val="005A4FBC"/>
    <w:rsid w:val="005A5645"/>
    <w:rsid w:val="005A7136"/>
    <w:rsid w:val="005A7856"/>
    <w:rsid w:val="005B1316"/>
    <w:rsid w:val="005B4DB5"/>
    <w:rsid w:val="005B5495"/>
    <w:rsid w:val="005B5D11"/>
    <w:rsid w:val="005B7BF1"/>
    <w:rsid w:val="005B7F39"/>
    <w:rsid w:val="005C316E"/>
    <w:rsid w:val="005C3193"/>
    <w:rsid w:val="005C5A6C"/>
    <w:rsid w:val="005C6FBA"/>
    <w:rsid w:val="005C77E0"/>
    <w:rsid w:val="005D0654"/>
    <w:rsid w:val="005D23E4"/>
    <w:rsid w:val="005D29D0"/>
    <w:rsid w:val="005D30FB"/>
    <w:rsid w:val="005D3347"/>
    <w:rsid w:val="005D343A"/>
    <w:rsid w:val="005D3866"/>
    <w:rsid w:val="005D6F06"/>
    <w:rsid w:val="005D7D1C"/>
    <w:rsid w:val="005E0D3C"/>
    <w:rsid w:val="005E3090"/>
    <w:rsid w:val="005E3931"/>
    <w:rsid w:val="005E69F0"/>
    <w:rsid w:val="005E7947"/>
    <w:rsid w:val="005F0BE8"/>
    <w:rsid w:val="005F2CC1"/>
    <w:rsid w:val="005F4A04"/>
    <w:rsid w:val="005F697D"/>
    <w:rsid w:val="005F7D09"/>
    <w:rsid w:val="0060106B"/>
    <w:rsid w:val="00601249"/>
    <w:rsid w:val="00602B0C"/>
    <w:rsid w:val="00603A26"/>
    <w:rsid w:val="0060478A"/>
    <w:rsid w:val="00604CE0"/>
    <w:rsid w:val="00607435"/>
    <w:rsid w:val="00611DDE"/>
    <w:rsid w:val="0061341E"/>
    <w:rsid w:val="00615074"/>
    <w:rsid w:val="006157C3"/>
    <w:rsid w:val="006179F8"/>
    <w:rsid w:val="00617CC0"/>
    <w:rsid w:val="00620178"/>
    <w:rsid w:val="006226C9"/>
    <w:rsid w:val="00622DC2"/>
    <w:rsid w:val="0062704A"/>
    <w:rsid w:val="00627D3C"/>
    <w:rsid w:val="0063229A"/>
    <w:rsid w:val="00634AEC"/>
    <w:rsid w:val="00634E01"/>
    <w:rsid w:val="00635354"/>
    <w:rsid w:val="00636417"/>
    <w:rsid w:val="00640CEF"/>
    <w:rsid w:val="00640D64"/>
    <w:rsid w:val="00642AF7"/>
    <w:rsid w:val="00642F1C"/>
    <w:rsid w:val="00644A90"/>
    <w:rsid w:val="00645872"/>
    <w:rsid w:val="00645C59"/>
    <w:rsid w:val="006472B4"/>
    <w:rsid w:val="00647C89"/>
    <w:rsid w:val="0065024F"/>
    <w:rsid w:val="006530CD"/>
    <w:rsid w:val="0065360A"/>
    <w:rsid w:val="00654554"/>
    <w:rsid w:val="006549AC"/>
    <w:rsid w:val="00655439"/>
    <w:rsid w:val="00655F9E"/>
    <w:rsid w:val="0065738D"/>
    <w:rsid w:val="00657850"/>
    <w:rsid w:val="00657B14"/>
    <w:rsid w:val="00661CB5"/>
    <w:rsid w:val="00662064"/>
    <w:rsid w:val="006625E7"/>
    <w:rsid w:val="006634EC"/>
    <w:rsid w:val="00663A6B"/>
    <w:rsid w:val="00665CF1"/>
    <w:rsid w:val="006663CA"/>
    <w:rsid w:val="0066687B"/>
    <w:rsid w:val="00672EB2"/>
    <w:rsid w:val="006737C5"/>
    <w:rsid w:val="006754E6"/>
    <w:rsid w:val="00676063"/>
    <w:rsid w:val="00676628"/>
    <w:rsid w:val="00680792"/>
    <w:rsid w:val="00682CCA"/>
    <w:rsid w:val="0068527C"/>
    <w:rsid w:val="00686046"/>
    <w:rsid w:val="00686CC4"/>
    <w:rsid w:val="006873A7"/>
    <w:rsid w:val="00687D1F"/>
    <w:rsid w:val="0069037F"/>
    <w:rsid w:val="0069146C"/>
    <w:rsid w:val="006920CD"/>
    <w:rsid w:val="006922E6"/>
    <w:rsid w:val="006940C1"/>
    <w:rsid w:val="00694355"/>
    <w:rsid w:val="006947FB"/>
    <w:rsid w:val="0069555C"/>
    <w:rsid w:val="00695B43"/>
    <w:rsid w:val="0069617B"/>
    <w:rsid w:val="00697F6C"/>
    <w:rsid w:val="006A0448"/>
    <w:rsid w:val="006A079B"/>
    <w:rsid w:val="006A0B06"/>
    <w:rsid w:val="006A1728"/>
    <w:rsid w:val="006A1D58"/>
    <w:rsid w:val="006A2F2D"/>
    <w:rsid w:val="006A4876"/>
    <w:rsid w:val="006A5B5B"/>
    <w:rsid w:val="006B05FF"/>
    <w:rsid w:val="006B1A4D"/>
    <w:rsid w:val="006B27FD"/>
    <w:rsid w:val="006B2FA8"/>
    <w:rsid w:val="006B5FDA"/>
    <w:rsid w:val="006B6125"/>
    <w:rsid w:val="006B7A1F"/>
    <w:rsid w:val="006C2782"/>
    <w:rsid w:val="006C35D5"/>
    <w:rsid w:val="006C54C8"/>
    <w:rsid w:val="006C5636"/>
    <w:rsid w:val="006C66B8"/>
    <w:rsid w:val="006C6AE9"/>
    <w:rsid w:val="006C7415"/>
    <w:rsid w:val="006C799D"/>
    <w:rsid w:val="006D0D19"/>
    <w:rsid w:val="006D121D"/>
    <w:rsid w:val="006D30D7"/>
    <w:rsid w:val="006D644A"/>
    <w:rsid w:val="006D7311"/>
    <w:rsid w:val="006D7A59"/>
    <w:rsid w:val="006E009B"/>
    <w:rsid w:val="006E2306"/>
    <w:rsid w:val="006E3519"/>
    <w:rsid w:val="006E3F33"/>
    <w:rsid w:val="006E491C"/>
    <w:rsid w:val="006E541D"/>
    <w:rsid w:val="006E579B"/>
    <w:rsid w:val="006E62FE"/>
    <w:rsid w:val="006E7611"/>
    <w:rsid w:val="006F1C65"/>
    <w:rsid w:val="006F1E86"/>
    <w:rsid w:val="006F2417"/>
    <w:rsid w:val="006F38F4"/>
    <w:rsid w:val="006F5BC0"/>
    <w:rsid w:val="006F6658"/>
    <w:rsid w:val="00700126"/>
    <w:rsid w:val="007018A9"/>
    <w:rsid w:val="007027EE"/>
    <w:rsid w:val="00702E07"/>
    <w:rsid w:val="00703A7E"/>
    <w:rsid w:val="00703CAA"/>
    <w:rsid w:val="00703CEE"/>
    <w:rsid w:val="007075B8"/>
    <w:rsid w:val="00707B1D"/>
    <w:rsid w:val="00713565"/>
    <w:rsid w:val="007154C7"/>
    <w:rsid w:val="007160AE"/>
    <w:rsid w:val="00716114"/>
    <w:rsid w:val="0071729F"/>
    <w:rsid w:val="00721F5E"/>
    <w:rsid w:val="00722CE8"/>
    <w:rsid w:val="00723D24"/>
    <w:rsid w:val="007269E9"/>
    <w:rsid w:val="00727CAE"/>
    <w:rsid w:val="0073077F"/>
    <w:rsid w:val="00731A43"/>
    <w:rsid w:val="0073263A"/>
    <w:rsid w:val="00733606"/>
    <w:rsid w:val="00733657"/>
    <w:rsid w:val="007338EC"/>
    <w:rsid w:val="0073392F"/>
    <w:rsid w:val="00734D42"/>
    <w:rsid w:val="00735582"/>
    <w:rsid w:val="0073625A"/>
    <w:rsid w:val="00737EA1"/>
    <w:rsid w:val="007403BA"/>
    <w:rsid w:val="00741E7D"/>
    <w:rsid w:val="0074366B"/>
    <w:rsid w:val="00743E68"/>
    <w:rsid w:val="00744BF7"/>
    <w:rsid w:val="0074522F"/>
    <w:rsid w:val="0074534E"/>
    <w:rsid w:val="00747CFD"/>
    <w:rsid w:val="00750B21"/>
    <w:rsid w:val="00751D84"/>
    <w:rsid w:val="00752146"/>
    <w:rsid w:val="00753E60"/>
    <w:rsid w:val="00753F18"/>
    <w:rsid w:val="007551C9"/>
    <w:rsid w:val="00755245"/>
    <w:rsid w:val="00755D19"/>
    <w:rsid w:val="0075711D"/>
    <w:rsid w:val="007601A3"/>
    <w:rsid w:val="00760989"/>
    <w:rsid w:val="00761227"/>
    <w:rsid w:val="00764AB3"/>
    <w:rsid w:val="00766223"/>
    <w:rsid w:val="007667B1"/>
    <w:rsid w:val="007731CE"/>
    <w:rsid w:val="00775C0A"/>
    <w:rsid w:val="00777147"/>
    <w:rsid w:val="0078087A"/>
    <w:rsid w:val="00780A37"/>
    <w:rsid w:val="00781D51"/>
    <w:rsid w:val="007822FF"/>
    <w:rsid w:val="00783B08"/>
    <w:rsid w:val="00784500"/>
    <w:rsid w:val="00785505"/>
    <w:rsid w:val="00785F47"/>
    <w:rsid w:val="00786B85"/>
    <w:rsid w:val="00790948"/>
    <w:rsid w:val="00791C16"/>
    <w:rsid w:val="00792FA6"/>
    <w:rsid w:val="00793A4A"/>
    <w:rsid w:val="007957B5"/>
    <w:rsid w:val="00796192"/>
    <w:rsid w:val="0079626E"/>
    <w:rsid w:val="00797196"/>
    <w:rsid w:val="00797F44"/>
    <w:rsid w:val="007A0A08"/>
    <w:rsid w:val="007A2BA6"/>
    <w:rsid w:val="007A31B5"/>
    <w:rsid w:val="007A34C7"/>
    <w:rsid w:val="007A768F"/>
    <w:rsid w:val="007B3214"/>
    <w:rsid w:val="007B4BF1"/>
    <w:rsid w:val="007B70D1"/>
    <w:rsid w:val="007B767B"/>
    <w:rsid w:val="007C0CC5"/>
    <w:rsid w:val="007C1DAE"/>
    <w:rsid w:val="007C1ECC"/>
    <w:rsid w:val="007C27B9"/>
    <w:rsid w:val="007C2A50"/>
    <w:rsid w:val="007C34BF"/>
    <w:rsid w:val="007C427B"/>
    <w:rsid w:val="007C47BE"/>
    <w:rsid w:val="007C4E0F"/>
    <w:rsid w:val="007C540C"/>
    <w:rsid w:val="007C57C2"/>
    <w:rsid w:val="007D2D1B"/>
    <w:rsid w:val="007D5076"/>
    <w:rsid w:val="007D5EB7"/>
    <w:rsid w:val="007D7C25"/>
    <w:rsid w:val="007E0B99"/>
    <w:rsid w:val="007E234E"/>
    <w:rsid w:val="007E29F8"/>
    <w:rsid w:val="007E5B7B"/>
    <w:rsid w:val="007E72C9"/>
    <w:rsid w:val="007E7EBF"/>
    <w:rsid w:val="007F0C9E"/>
    <w:rsid w:val="007F2632"/>
    <w:rsid w:val="007F4541"/>
    <w:rsid w:val="007F496E"/>
    <w:rsid w:val="007F49EF"/>
    <w:rsid w:val="007F4E99"/>
    <w:rsid w:val="007F5F58"/>
    <w:rsid w:val="00800C2D"/>
    <w:rsid w:val="008010FB"/>
    <w:rsid w:val="00801642"/>
    <w:rsid w:val="00801E65"/>
    <w:rsid w:val="008021DF"/>
    <w:rsid w:val="00802662"/>
    <w:rsid w:val="00804291"/>
    <w:rsid w:val="008044B4"/>
    <w:rsid w:val="008062CE"/>
    <w:rsid w:val="00806F40"/>
    <w:rsid w:val="008072D6"/>
    <w:rsid w:val="00813243"/>
    <w:rsid w:val="00813E93"/>
    <w:rsid w:val="00816241"/>
    <w:rsid w:val="00816903"/>
    <w:rsid w:val="008213FA"/>
    <w:rsid w:val="00821947"/>
    <w:rsid w:val="00821BA3"/>
    <w:rsid w:val="00823C4E"/>
    <w:rsid w:val="0082605A"/>
    <w:rsid w:val="00827232"/>
    <w:rsid w:val="00827636"/>
    <w:rsid w:val="00827B89"/>
    <w:rsid w:val="00840C38"/>
    <w:rsid w:val="0084323F"/>
    <w:rsid w:val="008440B2"/>
    <w:rsid w:val="008449E7"/>
    <w:rsid w:val="008466D9"/>
    <w:rsid w:val="00846C1B"/>
    <w:rsid w:val="00847253"/>
    <w:rsid w:val="008502AE"/>
    <w:rsid w:val="00853709"/>
    <w:rsid w:val="00854D96"/>
    <w:rsid w:val="008553C0"/>
    <w:rsid w:val="00856A41"/>
    <w:rsid w:val="0086052E"/>
    <w:rsid w:val="00860D66"/>
    <w:rsid w:val="00862C23"/>
    <w:rsid w:val="0086392F"/>
    <w:rsid w:val="00864736"/>
    <w:rsid w:val="00865D90"/>
    <w:rsid w:val="008661D4"/>
    <w:rsid w:val="008663D0"/>
    <w:rsid w:val="008674B9"/>
    <w:rsid w:val="008710D7"/>
    <w:rsid w:val="00872637"/>
    <w:rsid w:val="00873276"/>
    <w:rsid w:val="00873F62"/>
    <w:rsid w:val="0087415D"/>
    <w:rsid w:val="00874278"/>
    <w:rsid w:val="0087455D"/>
    <w:rsid w:val="00875318"/>
    <w:rsid w:val="00876D73"/>
    <w:rsid w:val="00877E51"/>
    <w:rsid w:val="00882A21"/>
    <w:rsid w:val="00883D94"/>
    <w:rsid w:val="0088492C"/>
    <w:rsid w:val="0088753E"/>
    <w:rsid w:val="008877F6"/>
    <w:rsid w:val="00887F11"/>
    <w:rsid w:val="00890B70"/>
    <w:rsid w:val="00892A18"/>
    <w:rsid w:val="00892A45"/>
    <w:rsid w:val="00893341"/>
    <w:rsid w:val="00893344"/>
    <w:rsid w:val="00893EA2"/>
    <w:rsid w:val="00894779"/>
    <w:rsid w:val="008978FF"/>
    <w:rsid w:val="008A3CE3"/>
    <w:rsid w:val="008A5190"/>
    <w:rsid w:val="008A53DE"/>
    <w:rsid w:val="008A6422"/>
    <w:rsid w:val="008A68DB"/>
    <w:rsid w:val="008A6A11"/>
    <w:rsid w:val="008B1F55"/>
    <w:rsid w:val="008B2319"/>
    <w:rsid w:val="008B3265"/>
    <w:rsid w:val="008B4E3D"/>
    <w:rsid w:val="008B5E00"/>
    <w:rsid w:val="008B62B5"/>
    <w:rsid w:val="008C082B"/>
    <w:rsid w:val="008C0BB4"/>
    <w:rsid w:val="008C0D20"/>
    <w:rsid w:val="008C0E66"/>
    <w:rsid w:val="008C144D"/>
    <w:rsid w:val="008C1804"/>
    <w:rsid w:val="008C2BDA"/>
    <w:rsid w:val="008C2C44"/>
    <w:rsid w:val="008C3AD1"/>
    <w:rsid w:val="008C4DDC"/>
    <w:rsid w:val="008C5EF3"/>
    <w:rsid w:val="008C6073"/>
    <w:rsid w:val="008C66D8"/>
    <w:rsid w:val="008D052E"/>
    <w:rsid w:val="008D3FAB"/>
    <w:rsid w:val="008D4A23"/>
    <w:rsid w:val="008D5F55"/>
    <w:rsid w:val="008D741A"/>
    <w:rsid w:val="008D74B5"/>
    <w:rsid w:val="008E0228"/>
    <w:rsid w:val="008E1055"/>
    <w:rsid w:val="008E13AA"/>
    <w:rsid w:val="008E2254"/>
    <w:rsid w:val="008E2427"/>
    <w:rsid w:val="008E4A08"/>
    <w:rsid w:val="008E5019"/>
    <w:rsid w:val="008E58FC"/>
    <w:rsid w:val="008E5D23"/>
    <w:rsid w:val="008E6352"/>
    <w:rsid w:val="008F0903"/>
    <w:rsid w:val="008F2985"/>
    <w:rsid w:val="008F2C4F"/>
    <w:rsid w:val="008F2EA5"/>
    <w:rsid w:val="008F361B"/>
    <w:rsid w:val="008F3CBA"/>
    <w:rsid w:val="008F3E73"/>
    <w:rsid w:val="008F3EBE"/>
    <w:rsid w:val="008F42EC"/>
    <w:rsid w:val="008F6520"/>
    <w:rsid w:val="008F7AAD"/>
    <w:rsid w:val="008F7E1C"/>
    <w:rsid w:val="00900477"/>
    <w:rsid w:val="00900621"/>
    <w:rsid w:val="009019C0"/>
    <w:rsid w:val="009027CB"/>
    <w:rsid w:val="0090705B"/>
    <w:rsid w:val="0090794C"/>
    <w:rsid w:val="00912852"/>
    <w:rsid w:val="009134A3"/>
    <w:rsid w:val="00914A82"/>
    <w:rsid w:val="00915CA9"/>
    <w:rsid w:val="00916789"/>
    <w:rsid w:val="00916F39"/>
    <w:rsid w:val="00917A93"/>
    <w:rsid w:val="0092094F"/>
    <w:rsid w:val="00924B4D"/>
    <w:rsid w:val="00925374"/>
    <w:rsid w:val="009309D7"/>
    <w:rsid w:val="00932654"/>
    <w:rsid w:val="00932AC4"/>
    <w:rsid w:val="00933139"/>
    <w:rsid w:val="00935630"/>
    <w:rsid w:val="00935BB4"/>
    <w:rsid w:val="00940FFD"/>
    <w:rsid w:val="00941D7E"/>
    <w:rsid w:val="009427B9"/>
    <w:rsid w:val="009440F8"/>
    <w:rsid w:val="00945DE8"/>
    <w:rsid w:val="00945F44"/>
    <w:rsid w:val="009467AF"/>
    <w:rsid w:val="009467E1"/>
    <w:rsid w:val="0094750D"/>
    <w:rsid w:val="0095101E"/>
    <w:rsid w:val="0095124A"/>
    <w:rsid w:val="009515AA"/>
    <w:rsid w:val="009521D7"/>
    <w:rsid w:val="00953174"/>
    <w:rsid w:val="00953A0C"/>
    <w:rsid w:val="009555FA"/>
    <w:rsid w:val="0096050A"/>
    <w:rsid w:val="00960FC2"/>
    <w:rsid w:val="0096111E"/>
    <w:rsid w:val="00961414"/>
    <w:rsid w:val="009627F8"/>
    <w:rsid w:val="009628DB"/>
    <w:rsid w:val="0096486E"/>
    <w:rsid w:val="00964B73"/>
    <w:rsid w:val="009653AD"/>
    <w:rsid w:val="00965B61"/>
    <w:rsid w:val="00970057"/>
    <w:rsid w:val="00973358"/>
    <w:rsid w:val="00974A6A"/>
    <w:rsid w:val="00974D14"/>
    <w:rsid w:val="009760FC"/>
    <w:rsid w:val="00977607"/>
    <w:rsid w:val="00980178"/>
    <w:rsid w:val="009821C1"/>
    <w:rsid w:val="009823A8"/>
    <w:rsid w:val="009823D2"/>
    <w:rsid w:val="009833F3"/>
    <w:rsid w:val="00984D45"/>
    <w:rsid w:val="00986E96"/>
    <w:rsid w:val="00987B58"/>
    <w:rsid w:val="00990F57"/>
    <w:rsid w:val="00992049"/>
    <w:rsid w:val="00994060"/>
    <w:rsid w:val="00996844"/>
    <w:rsid w:val="00997418"/>
    <w:rsid w:val="00997B14"/>
    <w:rsid w:val="009A232C"/>
    <w:rsid w:val="009A2E63"/>
    <w:rsid w:val="009A4AB7"/>
    <w:rsid w:val="009A57AF"/>
    <w:rsid w:val="009A6E2A"/>
    <w:rsid w:val="009B0AA1"/>
    <w:rsid w:val="009B4781"/>
    <w:rsid w:val="009B4A8E"/>
    <w:rsid w:val="009B4F55"/>
    <w:rsid w:val="009B5CC3"/>
    <w:rsid w:val="009B6BAA"/>
    <w:rsid w:val="009B75FE"/>
    <w:rsid w:val="009B775D"/>
    <w:rsid w:val="009B7B30"/>
    <w:rsid w:val="009C071C"/>
    <w:rsid w:val="009C0E5A"/>
    <w:rsid w:val="009C121D"/>
    <w:rsid w:val="009C1F31"/>
    <w:rsid w:val="009C346D"/>
    <w:rsid w:val="009C4D3B"/>
    <w:rsid w:val="009C5AA3"/>
    <w:rsid w:val="009C6E06"/>
    <w:rsid w:val="009C7363"/>
    <w:rsid w:val="009C7431"/>
    <w:rsid w:val="009C7A71"/>
    <w:rsid w:val="009D1D95"/>
    <w:rsid w:val="009D32A5"/>
    <w:rsid w:val="009D3F1E"/>
    <w:rsid w:val="009D41FD"/>
    <w:rsid w:val="009D6022"/>
    <w:rsid w:val="009D6A75"/>
    <w:rsid w:val="009D701A"/>
    <w:rsid w:val="009D728F"/>
    <w:rsid w:val="009D7943"/>
    <w:rsid w:val="009D7B6D"/>
    <w:rsid w:val="009E23B5"/>
    <w:rsid w:val="009E33C3"/>
    <w:rsid w:val="009E3B51"/>
    <w:rsid w:val="009E6626"/>
    <w:rsid w:val="009E7AC0"/>
    <w:rsid w:val="009E7B08"/>
    <w:rsid w:val="009F01EE"/>
    <w:rsid w:val="009F1A40"/>
    <w:rsid w:val="009F2025"/>
    <w:rsid w:val="009F22A7"/>
    <w:rsid w:val="009F22BA"/>
    <w:rsid w:val="009F302F"/>
    <w:rsid w:val="009F619E"/>
    <w:rsid w:val="00A031D4"/>
    <w:rsid w:val="00A032CB"/>
    <w:rsid w:val="00A061A6"/>
    <w:rsid w:val="00A10EAC"/>
    <w:rsid w:val="00A1291B"/>
    <w:rsid w:val="00A1343E"/>
    <w:rsid w:val="00A14A13"/>
    <w:rsid w:val="00A15C8A"/>
    <w:rsid w:val="00A15EB9"/>
    <w:rsid w:val="00A1616D"/>
    <w:rsid w:val="00A162D3"/>
    <w:rsid w:val="00A169AE"/>
    <w:rsid w:val="00A1741B"/>
    <w:rsid w:val="00A201C1"/>
    <w:rsid w:val="00A24E22"/>
    <w:rsid w:val="00A2757B"/>
    <w:rsid w:val="00A315C1"/>
    <w:rsid w:val="00A3306D"/>
    <w:rsid w:val="00A332BC"/>
    <w:rsid w:val="00A37087"/>
    <w:rsid w:val="00A37A26"/>
    <w:rsid w:val="00A37BBC"/>
    <w:rsid w:val="00A412A0"/>
    <w:rsid w:val="00A42627"/>
    <w:rsid w:val="00A43074"/>
    <w:rsid w:val="00A438E2"/>
    <w:rsid w:val="00A45185"/>
    <w:rsid w:val="00A5133A"/>
    <w:rsid w:val="00A52984"/>
    <w:rsid w:val="00A53DA3"/>
    <w:rsid w:val="00A54416"/>
    <w:rsid w:val="00A557C7"/>
    <w:rsid w:val="00A5612D"/>
    <w:rsid w:val="00A564B3"/>
    <w:rsid w:val="00A564E4"/>
    <w:rsid w:val="00A56A13"/>
    <w:rsid w:val="00A574BE"/>
    <w:rsid w:val="00A60627"/>
    <w:rsid w:val="00A61C41"/>
    <w:rsid w:val="00A62F21"/>
    <w:rsid w:val="00A633F6"/>
    <w:rsid w:val="00A65584"/>
    <w:rsid w:val="00A65B9F"/>
    <w:rsid w:val="00A668AA"/>
    <w:rsid w:val="00A66BD5"/>
    <w:rsid w:val="00A706E3"/>
    <w:rsid w:val="00A70CA4"/>
    <w:rsid w:val="00A740D8"/>
    <w:rsid w:val="00A74F0E"/>
    <w:rsid w:val="00A74FF7"/>
    <w:rsid w:val="00A75366"/>
    <w:rsid w:val="00A755F5"/>
    <w:rsid w:val="00A75A09"/>
    <w:rsid w:val="00A75D9F"/>
    <w:rsid w:val="00A7728D"/>
    <w:rsid w:val="00A80A28"/>
    <w:rsid w:val="00A81C97"/>
    <w:rsid w:val="00A82D2D"/>
    <w:rsid w:val="00A83B30"/>
    <w:rsid w:val="00A83BF2"/>
    <w:rsid w:val="00A84386"/>
    <w:rsid w:val="00A8549D"/>
    <w:rsid w:val="00A87388"/>
    <w:rsid w:val="00A877E3"/>
    <w:rsid w:val="00A90925"/>
    <w:rsid w:val="00A91A01"/>
    <w:rsid w:val="00A931E3"/>
    <w:rsid w:val="00A93559"/>
    <w:rsid w:val="00A9450E"/>
    <w:rsid w:val="00A95149"/>
    <w:rsid w:val="00A95EF5"/>
    <w:rsid w:val="00A97FFD"/>
    <w:rsid w:val="00AA0776"/>
    <w:rsid w:val="00AA131E"/>
    <w:rsid w:val="00AA206F"/>
    <w:rsid w:val="00AA4523"/>
    <w:rsid w:val="00AA5CC1"/>
    <w:rsid w:val="00AA6317"/>
    <w:rsid w:val="00AA677E"/>
    <w:rsid w:val="00AA683C"/>
    <w:rsid w:val="00AA7B51"/>
    <w:rsid w:val="00AB2840"/>
    <w:rsid w:val="00AB29B8"/>
    <w:rsid w:val="00AB5CEE"/>
    <w:rsid w:val="00AB641E"/>
    <w:rsid w:val="00AC09AE"/>
    <w:rsid w:val="00AC3EA1"/>
    <w:rsid w:val="00AC3FA7"/>
    <w:rsid w:val="00AC656C"/>
    <w:rsid w:val="00AC7514"/>
    <w:rsid w:val="00AD27BA"/>
    <w:rsid w:val="00AD3685"/>
    <w:rsid w:val="00AD429E"/>
    <w:rsid w:val="00AD67D5"/>
    <w:rsid w:val="00AD752B"/>
    <w:rsid w:val="00AE2642"/>
    <w:rsid w:val="00AE3C6D"/>
    <w:rsid w:val="00AE4806"/>
    <w:rsid w:val="00AE4FF8"/>
    <w:rsid w:val="00AE57C9"/>
    <w:rsid w:val="00AE67E0"/>
    <w:rsid w:val="00AF0AA8"/>
    <w:rsid w:val="00AF1192"/>
    <w:rsid w:val="00AF2327"/>
    <w:rsid w:val="00AF30A2"/>
    <w:rsid w:val="00AF37D1"/>
    <w:rsid w:val="00AF3D67"/>
    <w:rsid w:val="00AF5855"/>
    <w:rsid w:val="00AF5FCF"/>
    <w:rsid w:val="00B0007C"/>
    <w:rsid w:val="00B000A8"/>
    <w:rsid w:val="00B0430C"/>
    <w:rsid w:val="00B04614"/>
    <w:rsid w:val="00B05329"/>
    <w:rsid w:val="00B05DD0"/>
    <w:rsid w:val="00B064C5"/>
    <w:rsid w:val="00B064F1"/>
    <w:rsid w:val="00B066CA"/>
    <w:rsid w:val="00B06781"/>
    <w:rsid w:val="00B06AE5"/>
    <w:rsid w:val="00B06D3D"/>
    <w:rsid w:val="00B11446"/>
    <w:rsid w:val="00B15EB6"/>
    <w:rsid w:val="00B16461"/>
    <w:rsid w:val="00B16B81"/>
    <w:rsid w:val="00B170AC"/>
    <w:rsid w:val="00B20301"/>
    <w:rsid w:val="00B2063B"/>
    <w:rsid w:val="00B22243"/>
    <w:rsid w:val="00B23915"/>
    <w:rsid w:val="00B23F62"/>
    <w:rsid w:val="00B25F02"/>
    <w:rsid w:val="00B276F7"/>
    <w:rsid w:val="00B277AB"/>
    <w:rsid w:val="00B30AC9"/>
    <w:rsid w:val="00B30D56"/>
    <w:rsid w:val="00B30D85"/>
    <w:rsid w:val="00B31787"/>
    <w:rsid w:val="00B32991"/>
    <w:rsid w:val="00B33620"/>
    <w:rsid w:val="00B359AE"/>
    <w:rsid w:val="00B40EB5"/>
    <w:rsid w:val="00B411F5"/>
    <w:rsid w:val="00B4120D"/>
    <w:rsid w:val="00B42AF5"/>
    <w:rsid w:val="00B42B43"/>
    <w:rsid w:val="00B42FEC"/>
    <w:rsid w:val="00B439AE"/>
    <w:rsid w:val="00B44DD9"/>
    <w:rsid w:val="00B45328"/>
    <w:rsid w:val="00B454E0"/>
    <w:rsid w:val="00B46F89"/>
    <w:rsid w:val="00B473DF"/>
    <w:rsid w:val="00B50BE0"/>
    <w:rsid w:val="00B5121F"/>
    <w:rsid w:val="00B51FBE"/>
    <w:rsid w:val="00B53863"/>
    <w:rsid w:val="00B54CB1"/>
    <w:rsid w:val="00B56BE3"/>
    <w:rsid w:val="00B5729B"/>
    <w:rsid w:val="00B57664"/>
    <w:rsid w:val="00B577F4"/>
    <w:rsid w:val="00B616BA"/>
    <w:rsid w:val="00B62A06"/>
    <w:rsid w:val="00B638D1"/>
    <w:rsid w:val="00B63DE2"/>
    <w:rsid w:val="00B63F44"/>
    <w:rsid w:val="00B64C48"/>
    <w:rsid w:val="00B650DC"/>
    <w:rsid w:val="00B66E06"/>
    <w:rsid w:val="00B671CC"/>
    <w:rsid w:val="00B74359"/>
    <w:rsid w:val="00B75193"/>
    <w:rsid w:val="00B75914"/>
    <w:rsid w:val="00B765F3"/>
    <w:rsid w:val="00B77A15"/>
    <w:rsid w:val="00B77EA3"/>
    <w:rsid w:val="00B80057"/>
    <w:rsid w:val="00B808D4"/>
    <w:rsid w:val="00B80B50"/>
    <w:rsid w:val="00B81CD7"/>
    <w:rsid w:val="00B83E93"/>
    <w:rsid w:val="00B842C2"/>
    <w:rsid w:val="00B84673"/>
    <w:rsid w:val="00B86E9C"/>
    <w:rsid w:val="00B9017A"/>
    <w:rsid w:val="00B91B99"/>
    <w:rsid w:val="00B92509"/>
    <w:rsid w:val="00B9373F"/>
    <w:rsid w:val="00B93B52"/>
    <w:rsid w:val="00B944F6"/>
    <w:rsid w:val="00BA014D"/>
    <w:rsid w:val="00BA3624"/>
    <w:rsid w:val="00BA4863"/>
    <w:rsid w:val="00BA555D"/>
    <w:rsid w:val="00BA5BB0"/>
    <w:rsid w:val="00BA7E95"/>
    <w:rsid w:val="00BB3073"/>
    <w:rsid w:val="00BB42A1"/>
    <w:rsid w:val="00BB556D"/>
    <w:rsid w:val="00BB74EC"/>
    <w:rsid w:val="00BC234C"/>
    <w:rsid w:val="00BC244F"/>
    <w:rsid w:val="00BC3C0F"/>
    <w:rsid w:val="00BC5B2A"/>
    <w:rsid w:val="00BC7F19"/>
    <w:rsid w:val="00BD0ADB"/>
    <w:rsid w:val="00BD0B66"/>
    <w:rsid w:val="00BD0F8B"/>
    <w:rsid w:val="00BD4155"/>
    <w:rsid w:val="00BD6E15"/>
    <w:rsid w:val="00BE0DED"/>
    <w:rsid w:val="00BE1BFC"/>
    <w:rsid w:val="00BE393C"/>
    <w:rsid w:val="00BE4E92"/>
    <w:rsid w:val="00BE58C1"/>
    <w:rsid w:val="00BE778A"/>
    <w:rsid w:val="00BE7C84"/>
    <w:rsid w:val="00BE7E7A"/>
    <w:rsid w:val="00BF0460"/>
    <w:rsid w:val="00BF2787"/>
    <w:rsid w:val="00BF3D9A"/>
    <w:rsid w:val="00C00682"/>
    <w:rsid w:val="00C0288C"/>
    <w:rsid w:val="00C041FF"/>
    <w:rsid w:val="00C07516"/>
    <w:rsid w:val="00C10331"/>
    <w:rsid w:val="00C111D0"/>
    <w:rsid w:val="00C14F37"/>
    <w:rsid w:val="00C15134"/>
    <w:rsid w:val="00C16479"/>
    <w:rsid w:val="00C205B2"/>
    <w:rsid w:val="00C212EE"/>
    <w:rsid w:val="00C21741"/>
    <w:rsid w:val="00C21FD2"/>
    <w:rsid w:val="00C23068"/>
    <w:rsid w:val="00C2307E"/>
    <w:rsid w:val="00C2317F"/>
    <w:rsid w:val="00C248AB"/>
    <w:rsid w:val="00C253BA"/>
    <w:rsid w:val="00C2598B"/>
    <w:rsid w:val="00C26B3C"/>
    <w:rsid w:val="00C26F1A"/>
    <w:rsid w:val="00C2724B"/>
    <w:rsid w:val="00C30532"/>
    <w:rsid w:val="00C310A1"/>
    <w:rsid w:val="00C31D08"/>
    <w:rsid w:val="00C32D0E"/>
    <w:rsid w:val="00C344BF"/>
    <w:rsid w:val="00C3469D"/>
    <w:rsid w:val="00C35A70"/>
    <w:rsid w:val="00C36C06"/>
    <w:rsid w:val="00C378F8"/>
    <w:rsid w:val="00C4091A"/>
    <w:rsid w:val="00C40C21"/>
    <w:rsid w:val="00C43BC8"/>
    <w:rsid w:val="00C43F7F"/>
    <w:rsid w:val="00C446C8"/>
    <w:rsid w:val="00C453D2"/>
    <w:rsid w:val="00C461B4"/>
    <w:rsid w:val="00C46A2F"/>
    <w:rsid w:val="00C5046C"/>
    <w:rsid w:val="00C5145A"/>
    <w:rsid w:val="00C51DFD"/>
    <w:rsid w:val="00C52931"/>
    <w:rsid w:val="00C54068"/>
    <w:rsid w:val="00C559E7"/>
    <w:rsid w:val="00C56635"/>
    <w:rsid w:val="00C56DE9"/>
    <w:rsid w:val="00C60D62"/>
    <w:rsid w:val="00C61F78"/>
    <w:rsid w:val="00C63BDD"/>
    <w:rsid w:val="00C63EDE"/>
    <w:rsid w:val="00C64D63"/>
    <w:rsid w:val="00C64F31"/>
    <w:rsid w:val="00C662B4"/>
    <w:rsid w:val="00C66DB5"/>
    <w:rsid w:val="00C66FC7"/>
    <w:rsid w:val="00C7042C"/>
    <w:rsid w:val="00C76DE6"/>
    <w:rsid w:val="00C77536"/>
    <w:rsid w:val="00C77AD0"/>
    <w:rsid w:val="00C77C8E"/>
    <w:rsid w:val="00C804C4"/>
    <w:rsid w:val="00C80890"/>
    <w:rsid w:val="00C80A11"/>
    <w:rsid w:val="00C81276"/>
    <w:rsid w:val="00C8297F"/>
    <w:rsid w:val="00C83119"/>
    <w:rsid w:val="00C8578E"/>
    <w:rsid w:val="00C87A27"/>
    <w:rsid w:val="00C87D6D"/>
    <w:rsid w:val="00C905FA"/>
    <w:rsid w:val="00C90E88"/>
    <w:rsid w:val="00C93697"/>
    <w:rsid w:val="00C93743"/>
    <w:rsid w:val="00C93BA4"/>
    <w:rsid w:val="00CA2429"/>
    <w:rsid w:val="00CA2795"/>
    <w:rsid w:val="00CA308C"/>
    <w:rsid w:val="00CA3317"/>
    <w:rsid w:val="00CA384D"/>
    <w:rsid w:val="00CA4FE9"/>
    <w:rsid w:val="00CA599F"/>
    <w:rsid w:val="00CA619B"/>
    <w:rsid w:val="00CA6DF5"/>
    <w:rsid w:val="00CB0EB6"/>
    <w:rsid w:val="00CB3287"/>
    <w:rsid w:val="00CB528C"/>
    <w:rsid w:val="00CB64A2"/>
    <w:rsid w:val="00CB7F70"/>
    <w:rsid w:val="00CC0155"/>
    <w:rsid w:val="00CC19C2"/>
    <w:rsid w:val="00CC23B0"/>
    <w:rsid w:val="00CC4906"/>
    <w:rsid w:val="00CC7D7C"/>
    <w:rsid w:val="00CD1AB2"/>
    <w:rsid w:val="00CD1F99"/>
    <w:rsid w:val="00CD2CEA"/>
    <w:rsid w:val="00CD446E"/>
    <w:rsid w:val="00CD44D9"/>
    <w:rsid w:val="00CD4FDE"/>
    <w:rsid w:val="00CE3609"/>
    <w:rsid w:val="00CE3731"/>
    <w:rsid w:val="00CE7897"/>
    <w:rsid w:val="00CE7A78"/>
    <w:rsid w:val="00CF0044"/>
    <w:rsid w:val="00CF057E"/>
    <w:rsid w:val="00CF1FB3"/>
    <w:rsid w:val="00CF2730"/>
    <w:rsid w:val="00CF2E0F"/>
    <w:rsid w:val="00CF3947"/>
    <w:rsid w:val="00CF44BE"/>
    <w:rsid w:val="00CF5230"/>
    <w:rsid w:val="00CF548F"/>
    <w:rsid w:val="00CF56E9"/>
    <w:rsid w:val="00CF5869"/>
    <w:rsid w:val="00CF5B75"/>
    <w:rsid w:val="00CF5EF9"/>
    <w:rsid w:val="00D01568"/>
    <w:rsid w:val="00D02C9F"/>
    <w:rsid w:val="00D04639"/>
    <w:rsid w:val="00D1085D"/>
    <w:rsid w:val="00D11E5E"/>
    <w:rsid w:val="00D13461"/>
    <w:rsid w:val="00D13760"/>
    <w:rsid w:val="00D139BF"/>
    <w:rsid w:val="00D13DEB"/>
    <w:rsid w:val="00D1428E"/>
    <w:rsid w:val="00D15E8B"/>
    <w:rsid w:val="00D167FA"/>
    <w:rsid w:val="00D17871"/>
    <w:rsid w:val="00D17909"/>
    <w:rsid w:val="00D20257"/>
    <w:rsid w:val="00D216E5"/>
    <w:rsid w:val="00D22A83"/>
    <w:rsid w:val="00D2621A"/>
    <w:rsid w:val="00D263A2"/>
    <w:rsid w:val="00D268D0"/>
    <w:rsid w:val="00D26905"/>
    <w:rsid w:val="00D27144"/>
    <w:rsid w:val="00D31567"/>
    <w:rsid w:val="00D31603"/>
    <w:rsid w:val="00D33A50"/>
    <w:rsid w:val="00D34955"/>
    <w:rsid w:val="00D359AC"/>
    <w:rsid w:val="00D371FD"/>
    <w:rsid w:val="00D37231"/>
    <w:rsid w:val="00D3775F"/>
    <w:rsid w:val="00D42853"/>
    <w:rsid w:val="00D476BC"/>
    <w:rsid w:val="00D50CC6"/>
    <w:rsid w:val="00D51558"/>
    <w:rsid w:val="00D51BE8"/>
    <w:rsid w:val="00D52A43"/>
    <w:rsid w:val="00D5313D"/>
    <w:rsid w:val="00D56721"/>
    <w:rsid w:val="00D56EAD"/>
    <w:rsid w:val="00D57EF9"/>
    <w:rsid w:val="00D61AFA"/>
    <w:rsid w:val="00D61D8D"/>
    <w:rsid w:val="00D622F8"/>
    <w:rsid w:val="00D62A54"/>
    <w:rsid w:val="00D62C5C"/>
    <w:rsid w:val="00D632B8"/>
    <w:rsid w:val="00D63C55"/>
    <w:rsid w:val="00D64471"/>
    <w:rsid w:val="00D648AF"/>
    <w:rsid w:val="00D64A3C"/>
    <w:rsid w:val="00D65B76"/>
    <w:rsid w:val="00D662DD"/>
    <w:rsid w:val="00D664D5"/>
    <w:rsid w:val="00D717A6"/>
    <w:rsid w:val="00D71A45"/>
    <w:rsid w:val="00D73991"/>
    <w:rsid w:val="00D73F59"/>
    <w:rsid w:val="00D74EB9"/>
    <w:rsid w:val="00D753D1"/>
    <w:rsid w:val="00D763C6"/>
    <w:rsid w:val="00D764FF"/>
    <w:rsid w:val="00D813F0"/>
    <w:rsid w:val="00D81A36"/>
    <w:rsid w:val="00D81EA2"/>
    <w:rsid w:val="00D82D96"/>
    <w:rsid w:val="00D83CFC"/>
    <w:rsid w:val="00D842A5"/>
    <w:rsid w:val="00D84A99"/>
    <w:rsid w:val="00D851B9"/>
    <w:rsid w:val="00D91A23"/>
    <w:rsid w:val="00D91A82"/>
    <w:rsid w:val="00D946EB"/>
    <w:rsid w:val="00D965FA"/>
    <w:rsid w:val="00D969AD"/>
    <w:rsid w:val="00DA0C69"/>
    <w:rsid w:val="00DA134D"/>
    <w:rsid w:val="00DA185F"/>
    <w:rsid w:val="00DA1EDF"/>
    <w:rsid w:val="00DA55C5"/>
    <w:rsid w:val="00DA7393"/>
    <w:rsid w:val="00DA7A97"/>
    <w:rsid w:val="00DB246F"/>
    <w:rsid w:val="00DB2F00"/>
    <w:rsid w:val="00DB31CC"/>
    <w:rsid w:val="00DB3AD9"/>
    <w:rsid w:val="00DB4694"/>
    <w:rsid w:val="00DB5DC7"/>
    <w:rsid w:val="00DB67D3"/>
    <w:rsid w:val="00DB7269"/>
    <w:rsid w:val="00DB7CC3"/>
    <w:rsid w:val="00DC04B3"/>
    <w:rsid w:val="00DC32A4"/>
    <w:rsid w:val="00DC4652"/>
    <w:rsid w:val="00DC46BC"/>
    <w:rsid w:val="00DC5206"/>
    <w:rsid w:val="00DC563E"/>
    <w:rsid w:val="00DC61EB"/>
    <w:rsid w:val="00DC6676"/>
    <w:rsid w:val="00DD0110"/>
    <w:rsid w:val="00DD1583"/>
    <w:rsid w:val="00DD16CC"/>
    <w:rsid w:val="00DD4B6F"/>
    <w:rsid w:val="00DD54A0"/>
    <w:rsid w:val="00DE1D77"/>
    <w:rsid w:val="00DE36A7"/>
    <w:rsid w:val="00DE3BA9"/>
    <w:rsid w:val="00DE5AD9"/>
    <w:rsid w:val="00DE6E02"/>
    <w:rsid w:val="00DE7BB6"/>
    <w:rsid w:val="00DF1B2E"/>
    <w:rsid w:val="00DF20E5"/>
    <w:rsid w:val="00DF2381"/>
    <w:rsid w:val="00DF2847"/>
    <w:rsid w:val="00DF2C48"/>
    <w:rsid w:val="00E03AC7"/>
    <w:rsid w:val="00E0589C"/>
    <w:rsid w:val="00E05E90"/>
    <w:rsid w:val="00E0657E"/>
    <w:rsid w:val="00E1019B"/>
    <w:rsid w:val="00E1030A"/>
    <w:rsid w:val="00E12DCB"/>
    <w:rsid w:val="00E132F6"/>
    <w:rsid w:val="00E15AD9"/>
    <w:rsid w:val="00E16231"/>
    <w:rsid w:val="00E1633C"/>
    <w:rsid w:val="00E1639F"/>
    <w:rsid w:val="00E16444"/>
    <w:rsid w:val="00E16EB1"/>
    <w:rsid w:val="00E17643"/>
    <w:rsid w:val="00E2057B"/>
    <w:rsid w:val="00E2125F"/>
    <w:rsid w:val="00E237DA"/>
    <w:rsid w:val="00E24250"/>
    <w:rsid w:val="00E25B69"/>
    <w:rsid w:val="00E25F24"/>
    <w:rsid w:val="00E32299"/>
    <w:rsid w:val="00E32E20"/>
    <w:rsid w:val="00E34346"/>
    <w:rsid w:val="00E35B82"/>
    <w:rsid w:val="00E35DB2"/>
    <w:rsid w:val="00E40C95"/>
    <w:rsid w:val="00E41A34"/>
    <w:rsid w:val="00E4292E"/>
    <w:rsid w:val="00E430AA"/>
    <w:rsid w:val="00E441DF"/>
    <w:rsid w:val="00E442C9"/>
    <w:rsid w:val="00E44426"/>
    <w:rsid w:val="00E45213"/>
    <w:rsid w:val="00E4579A"/>
    <w:rsid w:val="00E51825"/>
    <w:rsid w:val="00E5300B"/>
    <w:rsid w:val="00E53CF9"/>
    <w:rsid w:val="00E5541F"/>
    <w:rsid w:val="00E555FA"/>
    <w:rsid w:val="00E56241"/>
    <w:rsid w:val="00E56415"/>
    <w:rsid w:val="00E56A93"/>
    <w:rsid w:val="00E60AA9"/>
    <w:rsid w:val="00E615FF"/>
    <w:rsid w:val="00E63EEC"/>
    <w:rsid w:val="00E66B7A"/>
    <w:rsid w:val="00E67A34"/>
    <w:rsid w:val="00E7069B"/>
    <w:rsid w:val="00E71BCD"/>
    <w:rsid w:val="00E73B14"/>
    <w:rsid w:val="00E73BAC"/>
    <w:rsid w:val="00E74FA4"/>
    <w:rsid w:val="00E75BFD"/>
    <w:rsid w:val="00E75E39"/>
    <w:rsid w:val="00E77777"/>
    <w:rsid w:val="00E77B5F"/>
    <w:rsid w:val="00E81C13"/>
    <w:rsid w:val="00E82403"/>
    <w:rsid w:val="00E82994"/>
    <w:rsid w:val="00E852A1"/>
    <w:rsid w:val="00E854C8"/>
    <w:rsid w:val="00E86432"/>
    <w:rsid w:val="00E91699"/>
    <w:rsid w:val="00E91B78"/>
    <w:rsid w:val="00E91E2D"/>
    <w:rsid w:val="00E92063"/>
    <w:rsid w:val="00E93B09"/>
    <w:rsid w:val="00E93DD3"/>
    <w:rsid w:val="00E95073"/>
    <w:rsid w:val="00E95894"/>
    <w:rsid w:val="00E95E0A"/>
    <w:rsid w:val="00E965D7"/>
    <w:rsid w:val="00E966A3"/>
    <w:rsid w:val="00E968E1"/>
    <w:rsid w:val="00E976F8"/>
    <w:rsid w:val="00EA031A"/>
    <w:rsid w:val="00EA1DB2"/>
    <w:rsid w:val="00EA4F27"/>
    <w:rsid w:val="00EA515B"/>
    <w:rsid w:val="00EA5F12"/>
    <w:rsid w:val="00EA6D17"/>
    <w:rsid w:val="00EA7DE6"/>
    <w:rsid w:val="00EB0AC9"/>
    <w:rsid w:val="00EB0C46"/>
    <w:rsid w:val="00EB5138"/>
    <w:rsid w:val="00EB59AB"/>
    <w:rsid w:val="00EC086E"/>
    <w:rsid w:val="00EC1651"/>
    <w:rsid w:val="00EC33F5"/>
    <w:rsid w:val="00EC54F6"/>
    <w:rsid w:val="00EC5CD6"/>
    <w:rsid w:val="00EC5F7A"/>
    <w:rsid w:val="00EC665E"/>
    <w:rsid w:val="00EC66A0"/>
    <w:rsid w:val="00EC6F27"/>
    <w:rsid w:val="00EC7AB8"/>
    <w:rsid w:val="00ED0894"/>
    <w:rsid w:val="00ED1F93"/>
    <w:rsid w:val="00ED22C7"/>
    <w:rsid w:val="00ED37F9"/>
    <w:rsid w:val="00ED4366"/>
    <w:rsid w:val="00ED462B"/>
    <w:rsid w:val="00ED48E1"/>
    <w:rsid w:val="00ED6906"/>
    <w:rsid w:val="00EE0FC3"/>
    <w:rsid w:val="00EE112D"/>
    <w:rsid w:val="00EE2247"/>
    <w:rsid w:val="00EE253A"/>
    <w:rsid w:val="00EE5513"/>
    <w:rsid w:val="00EE62C4"/>
    <w:rsid w:val="00EE73AE"/>
    <w:rsid w:val="00EF30B5"/>
    <w:rsid w:val="00EF4361"/>
    <w:rsid w:val="00EF4E1E"/>
    <w:rsid w:val="00EF55E8"/>
    <w:rsid w:val="00EF6E62"/>
    <w:rsid w:val="00F01278"/>
    <w:rsid w:val="00F01507"/>
    <w:rsid w:val="00F02500"/>
    <w:rsid w:val="00F02571"/>
    <w:rsid w:val="00F02A79"/>
    <w:rsid w:val="00F040F9"/>
    <w:rsid w:val="00F05CB2"/>
    <w:rsid w:val="00F07043"/>
    <w:rsid w:val="00F077AC"/>
    <w:rsid w:val="00F07A9D"/>
    <w:rsid w:val="00F13993"/>
    <w:rsid w:val="00F14CF1"/>
    <w:rsid w:val="00F15335"/>
    <w:rsid w:val="00F201DB"/>
    <w:rsid w:val="00F20575"/>
    <w:rsid w:val="00F210E8"/>
    <w:rsid w:val="00F237E6"/>
    <w:rsid w:val="00F2390B"/>
    <w:rsid w:val="00F24512"/>
    <w:rsid w:val="00F25D12"/>
    <w:rsid w:val="00F26A2F"/>
    <w:rsid w:val="00F26B78"/>
    <w:rsid w:val="00F26E2C"/>
    <w:rsid w:val="00F310DA"/>
    <w:rsid w:val="00F31C0E"/>
    <w:rsid w:val="00F32A1B"/>
    <w:rsid w:val="00F3328E"/>
    <w:rsid w:val="00F33FF6"/>
    <w:rsid w:val="00F34446"/>
    <w:rsid w:val="00F35CB9"/>
    <w:rsid w:val="00F375E8"/>
    <w:rsid w:val="00F3765A"/>
    <w:rsid w:val="00F37D98"/>
    <w:rsid w:val="00F40B90"/>
    <w:rsid w:val="00F41581"/>
    <w:rsid w:val="00F41D69"/>
    <w:rsid w:val="00F4251D"/>
    <w:rsid w:val="00F42FA7"/>
    <w:rsid w:val="00F434A3"/>
    <w:rsid w:val="00F4351F"/>
    <w:rsid w:val="00F43C2C"/>
    <w:rsid w:val="00F46C7A"/>
    <w:rsid w:val="00F4720D"/>
    <w:rsid w:val="00F5635D"/>
    <w:rsid w:val="00F60917"/>
    <w:rsid w:val="00F60939"/>
    <w:rsid w:val="00F62A46"/>
    <w:rsid w:val="00F63D09"/>
    <w:rsid w:val="00F64805"/>
    <w:rsid w:val="00F6488F"/>
    <w:rsid w:val="00F65779"/>
    <w:rsid w:val="00F659AC"/>
    <w:rsid w:val="00F66164"/>
    <w:rsid w:val="00F71909"/>
    <w:rsid w:val="00F71F3C"/>
    <w:rsid w:val="00F72E63"/>
    <w:rsid w:val="00F73D94"/>
    <w:rsid w:val="00F76194"/>
    <w:rsid w:val="00F775DF"/>
    <w:rsid w:val="00F82E01"/>
    <w:rsid w:val="00F84F00"/>
    <w:rsid w:val="00F855FD"/>
    <w:rsid w:val="00F8600F"/>
    <w:rsid w:val="00F86F21"/>
    <w:rsid w:val="00F90534"/>
    <w:rsid w:val="00F91E0D"/>
    <w:rsid w:val="00F93A76"/>
    <w:rsid w:val="00F95A55"/>
    <w:rsid w:val="00F96273"/>
    <w:rsid w:val="00F9667A"/>
    <w:rsid w:val="00F96E4A"/>
    <w:rsid w:val="00F96F17"/>
    <w:rsid w:val="00F97BCF"/>
    <w:rsid w:val="00FA0526"/>
    <w:rsid w:val="00FA05EF"/>
    <w:rsid w:val="00FA2A93"/>
    <w:rsid w:val="00FA3154"/>
    <w:rsid w:val="00FA64EC"/>
    <w:rsid w:val="00FA7792"/>
    <w:rsid w:val="00FA7923"/>
    <w:rsid w:val="00FB0491"/>
    <w:rsid w:val="00FB0D15"/>
    <w:rsid w:val="00FB28EC"/>
    <w:rsid w:val="00FB3053"/>
    <w:rsid w:val="00FB33E9"/>
    <w:rsid w:val="00FB44AC"/>
    <w:rsid w:val="00FB51D4"/>
    <w:rsid w:val="00FB56C6"/>
    <w:rsid w:val="00FB620B"/>
    <w:rsid w:val="00FB65E9"/>
    <w:rsid w:val="00FB7148"/>
    <w:rsid w:val="00FB7660"/>
    <w:rsid w:val="00FC07EE"/>
    <w:rsid w:val="00FC12DA"/>
    <w:rsid w:val="00FC15CC"/>
    <w:rsid w:val="00FC1FC0"/>
    <w:rsid w:val="00FC562E"/>
    <w:rsid w:val="00FC57FD"/>
    <w:rsid w:val="00FC5922"/>
    <w:rsid w:val="00FC6401"/>
    <w:rsid w:val="00FC64C7"/>
    <w:rsid w:val="00FC6FFD"/>
    <w:rsid w:val="00FD248F"/>
    <w:rsid w:val="00FD3A0A"/>
    <w:rsid w:val="00FD3BAA"/>
    <w:rsid w:val="00FD44BF"/>
    <w:rsid w:val="00FD4E72"/>
    <w:rsid w:val="00FD4E83"/>
    <w:rsid w:val="00FE0B5C"/>
    <w:rsid w:val="00FE0C05"/>
    <w:rsid w:val="00FE1855"/>
    <w:rsid w:val="00FE2A01"/>
    <w:rsid w:val="00FE4023"/>
    <w:rsid w:val="00FE5013"/>
    <w:rsid w:val="00FE67CB"/>
    <w:rsid w:val="00FF0371"/>
    <w:rsid w:val="00FF1DFF"/>
    <w:rsid w:val="00FF1F48"/>
    <w:rsid w:val="00FF270E"/>
    <w:rsid w:val="00FF32AB"/>
    <w:rsid w:val="00FF4DEA"/>
    <w:rsid w:val="00FF6FDE"/>
    <w:rsid w:val="00FF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509"/>
    <w:pPr>
      <w:spacing w:after="120"/>
      <w:jc w:val="both"/>
    </w:pPr>
    <w:rPr>
      <w:rFonts w:ascii="Arial" w:hAnsi="Arial"/>
      <w:lang w:val="en-GB" w:eastAsia="en-US"/>
    </w:rPr>
  </w:style>
  <w:style w:type="paragraph" w:styleId="Heading1">
    <w:name w:val="heading 1"/>
    <w:aliases w:val="H1,h1"/>
    <w:next w:val="Normal"/>
    <w:qFormat/>
    <w:rsid w:val="00B92509"/>
    <w:pPr>
      <w:keepNext/>
      <w:keepLines/>
      <w:pageBreakBefore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 w:eastAsia="en-US"/>
    </w:rPr>
  </w:style>
  <w:style w:type="paragraph" w:styleId="Heading2">
    <w:name w:val="heading 2"/>
    <w:aliases w:val="H2,h2"/>
    <w:basedOn w:val="Heading1"/>
    <w:next w:val="Normal"/>
    <w:qFormat/>
    <w:rsid w:val="00B92509"/>
    <w:pPr>
      <w:pageBreakBefore w:val="0"/>
      <w:numPr>
        <w:ilvl w:val="1"/>
        <w:numId w:val="12"/>
      </w:numPr>
      <w:pBdr>
        <w:top w:val="none" w:sz="0" w:space="0" w:color="auto"/>
      </w:pBdr>
      <w:spacing w:before="180"/>
      <w:ind w:left="6"/>
      <w:outlineLvl w:val="1"/>
    </w:pPr>
    <w:rPr>
      <w:sz w:val="32"/>
    </w:rPr>
  </w:style>
  <w:style w:type="paragraph" w:styleId="Heading3">
    <w:name w:val="heading 3"/>
    <w:aliases w:val="H3,h3"/>
    <w:basedOn w:val="Heading2"/>
    <w:next w:val="Normal"/>
    <w:qFormat/>
    <w:rsid w:val="00B92509"/>
    <w:pPr>
      <w:numPr>
        <w:ilvl w:val="2"/>
        <w:numId w:val="13"/>
      </w:numPr>
      <w:spacing w:before="120"/>
      <w:outlineLvl w:val="2"/>
    </w:pPr>
    <w:rPr>
      <w:sz w:val="28"/>
    </w:rPr>
  </w:style>
  <w:style w:type="paragraph" w:styleId="Heading4">
    <w:name w:val="heading 4"/>
    <w:aliases w:val="h4"/>
    <w:basedOn w:val="Heading3"/>
    <w:next w:val="Normal"/>
    <w:qFormat/>
    <w:rsid w:val="00B92509"/>
    <w:pPr>
      <w:numPr>
        <w:ilvl w:val="3"/>
        <w:numId w:val="14"/>
      </w:numPr>
      <w:outlineLvl w:val="3"/>
    </w:pPr>
    <w:rPr>
      <w:sz w:val="24"/>
    </w:rPr>
  </w:style>
  <w:style w:type="paragraph" w:styleId="Heading5">
    <w:name w:val="heading 5"/>
    <w:aliases w:val="h5"/>
    <w:basedOn w:val="Heading4"/>
    <w:next w:val="Normal"/>
    <w:qFormat/>
    <w:rsid w:val="00B92509"/>
    <w:pPr>
      <w:numPr>
        <w:ilvl w:val="4"/>
        <w:numId w:val="15"/>
      </w:numPr>
      <w:outlineLvl w:val="4"/>
    </w:pPr>
    <w:rPr>
      <w:sz w:val="22"/>
    </w:rPr>
  </w:style>
  <w:style w:type="paragraph" w:styleId="Heading6">
    <w:name w:val="heading 6"/>
    <w:aliases w:val="h6"/>
    <w:basedOn w:val="H6"/>
    <w:next w:val="Normal"/>
    <w:qFormat/>
    <w:rsid w:val="00B92509"/>
    <w:pPr>
      <w:outlineLvl w:val="5"/>
    </w:pPr>
  </w:style>
  <w:style w:type="paragraph" w:styleId="Heading7">
    <w:name w:val="heading 7"/>
    <w:basedOn w:val="H6"/>
    <w:next w:val="Normal"/>
    <w:qFormat/>
    <w:rsid w:val="00B92509"/>
    <w:pPr>
      <w:outlineLvl w:val="6"/>
    </w:pPr>
  </w:style>
  <w:style w:type="paragraph" w:styleId="Heading8">
    <w:name w:val="heading 8"/>
    <w:basedOn w:val="Heading1"/>
    <w:next w:val="Normal"/>
    <w:qFormat/>
    <w:rsid w:val="00B92509"/>
    <w:pPr>
      <w:outlineLvl w:val="7"/>
    </w:pPr>
  </w:style>
  <w:style w:type="paragraph" w:styleId="Heading9">
    <w:name w:val="heading 9"/>
    <w:basedOn w:val="Heading8"/>
    <w:next w:val="Normal"/>
    <w:qFormat/>
    <w:rsid w:val="00B9250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B92509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B92509"/>
    <w:pPr>
      <w:ind w:left="1418" w:hanging="1418"/>
    </w:pPr>
  </w:style>
  <w:style w:type="paragraph" w:styleId="TOC8">
    <w:name w:val="toc 8"/>
    <w:basedOn w:val="TOC1"/>
    <w:uiPriority w:val="39"/>
    <w:rsid w:val="00B92509"/>
    <w:pPr>
      <w:spacing w:before="180"/>
      <w:ind w:left="2693" w:hanging="2693"/>
    </w:pPr>
    <w:rPr>
      <w:b w:val="0"/>
    </w:rPr>
  </w:style>
  <w:style w:type="paragraph" w:styleId="TOC1">
    <w:name w:val="toc 1"/>
    <w:autoRedefine/>
    <w:uiPriority w:val="39"/>
    <w:rsid w:val="00B92509"/>
    <w:pPr>
      <w:keepNext/>
      <w:keepLines/>
      <w:widowControl w:val="0"/>
      <w:tabs>
        <w:tab w:val="left" w:pos="0"/>
        <w:tab w:val="right" w:leader="dot" w:pos="9639"/>
      </w:tabs>
      <w:spacing w:before="120"/>
      <w:ind w:left="1134" w:right="425" w:hanging="1134"/>
    </w:pPr>
    <w:rPr>
      <w:rFonts w:ascii="Arial" w:hAnsi="Arial"/>
      <w:b/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B92509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B92509"/>
  </w:style>
  <w:style w:type="paragraph" w:styleId="Header">
    <w:name w:val="header"/>
    <w:rsid w:val="00B92509"/>
    <w:pPr>
      <w:widowControl w:val="0"/>
    </w:pPr>
    <w:rPr>
      <w:rFonts w:ascii="Arial" w:hAnsi="Arial"/>
      <w:b/>
      <w:noProof/>
      <w:sz w:val="18"/>
      <w:lang w:val="en-GB" w:eastAsia="en-US"/>
    </w:rPr>
  </w:style>
  <w:style w:type="paragraph" w:customStyle="1" w:styleId="ZD">
    <w:name w:val="ZD"/>
    <w:rsid w:val="00B92509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 w:eastAsia="en-US"/>
    </w:rPr>
  </w:style>
  <w:style w:type="paragraph" w:styleId="TOC5">
    <w:name w:val="toc 5"/>
    <w:basedOn w:val="TOC4"/>
    <w:uiPriority w:val="39"/>
    <w:rsid w:val="00B92509"/>
    <w:pPr>
      <w:ind w:left="1701" w:hanging="1701"/>
    </w:pPr>
  </w:style>
  <w:style w:type="paragraph" w:styleId="TOC4">
    <w:name w:val="toc 4"/>
    <w:basedOn w:val="TOC3"/>
    <w:uiPriority w:val="39"/>
    <w:rsid w:val="00B92509"/>
    <w:pPr>
      <w:ind w:left="1418" w:hanging="1418"/>
    </w:pPr>
  </w:style>
  <w:style w:type="paragraph" w:styleId="TOC3">
    <w:name w:val="toc 3"/>
    <w:basedOn w:val="TOC1"/>
    <w:autoRedefine/>
    <w:uiPriority w:val="39"/>
    <w:rsid w:val="00B92509"/>
    <w:pPr>
      <w:spacing w:before="0"/>
      <w:ind w:left="2836" w:hanging="851"/>
    </w:pPr>
    <w:rPr>
      <w:b w:val="0"/>
    </w:rPr>
  </w:style>
  <w:style w:type="paragraph" w:styleId="TOC2">
    <w:name w:val="toc 2"/>
    <w:basedOn w:val="TOC1"/>
    <w:uiPriority w:val="39"/>
    <w:rsid w:val="00B92509"/>
    <w:pPr>
      <w:keepNext w:val="0"/>
      <w:spacing w:before="0"/>
      <w:ind w:left="1985" w:hanging="851"/>
    </w:pPr>
  </w:style>
  <w:style w:type="paragraph" w:styleId="Index1">
    <w:name w:val="index 1"/>
    <w:basedOn w:val="Normal"/>
    <w:semiHidden/>
    <w:rsid w:val="00B92509"/>
    <w:pPr>
      <w:keepLines/>
      <w:spacing w:after="0"/>
    </w:pPr>
  </w:style>
  <w:style w:type="paragraph" w:styleId="Index2">
    <w:name w:val="index 2"/>
    <w:basedOn w:val="Index1"/>
    <w:semiHidden/>
    <w:rsid w:val="00B92509"/>
    <w:pPr>
      <w:ind w:left="284"/>
    </w:pPr>
  </w:style>
  <w:style w:type="paragraph" w:customStyle="1" w:styleId="TT">
    <w:name w:val="TT"/>
    <w:basedOn w:val="Heading1"/>
    <w:next w:val="Normal"/>
    <w:rsid w:val="00B92509"/>
    <w:pPr>
      <w:outlineLvl w:val="9"/>
    </w:pPr>
  </w:style>
  <w:style w:type="paragraph" w:styleId="Footer">
    <w:name w:val="footer"/>
    <w:basedOn w:val="Header"/>
    <w:rsid w:val="00B92509"/>
    <w:pPr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B92509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92509"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rsid w:val="00B92509"/>
    <w:pPr>
      <w:keepNext/>
      <w:spacing w:after="0"/>
    </w:pPr>
    <w:rPr>
      <w:sz w:val="18"/>
    </w:rPr>
  </w:style>
  <w:style w:type="paragraph" w:customStyle="1" w:styleId="NO">
    <w:name w:val="NO"/>
    <w:basedOn w:val="Normal"/>
    <w:rsid w:val="00B92509"/>
    <w:pPr>
      <w:keepLines/>
      <w:ind w:left="1135" w:hanging="851"/>
    </w:pPr>
  </w:style>
  <w:style w:type="paragraph" w:customStyle="1" w:styleId="PL">
    <w:name w:val="PL"/>
    <w:rsid w:val="00B92509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 w:eastAsia="en-US"/>
    </w:rPr>
  </w:style>
  <w:style w:type="paragraph" w:customStyle="1" w:styleId="TAR">
    <w:name w:val="TAR"/>
    <w:basedOn w:val="TAL"/>
    <w:rsid w:val="00B92509"/>
    <w:pPr>
      <w:jc w:val="right"/>
    </w:pPr>
  </w:style>
  <w:style w:type="paragraph" w:customStyle="1" w:styleId="TAL">
    <w:name w:val="TAL"/>
    <w:basedOn w:val="Normal"/>
    <w:rsid w:val="00B92509"/>
    <w:pPr>
      <w:keepNext/>
      <w:keepLines/>
      <w:spacing w:after="0"/>
    </w:pPr>
    <w:rPr>
      <w:sz w:val="18"/>
    </w:rPr>
  </w:style>
  <w:style w:type="paragraph" w:styleId="ListNumber2">
    <w:name w:val="List Number 2"/>
    <w:basedOn w:val="ListNumber"/>
    <w:rsid w:val="00B92509"/>
    <w:pPr>
      <w:ind w:left="851"/>
    </w:pPr>
  </w:style>
  <w:style w:type="paragraph" w:styleId="ListNumber">
    <w:name w:val="List Number"/>
    <w:basedOn w:val="List"/>
    <w:rsid w:val="00B92509"/>
  </w:style>
  <w:style w:type="paragraph" w:styleId="List">
    <w:name w:val="List"/>
    <w:basedOn w:val="Normal"/>
    <w:rsid w:val="00B92509"/>
    <w:pPr>
      <w:ind w:left="568" w:hanging="284"/>
    </w:pPr>
  </w:style>
  <w:style w:type="paragraph" w:customStyle="1" w:styleId="TAH">
    <w:name w:val="TAH"/>
    <w:basedOn w:val="TAC"/>
    <w:rsid w:val="00B92509"/>
    <w:rPr>
      <w:b/>
    </w:rPr>
  </w:style>
  <w:style w:type="paragraph" w:customStyle="1" w:styleId="TAC">
    <w:name w:val="TAC"/>
    <w:basedOn w:val="TAL"/>
    <w:rsid w:val="00B92509"/>
    <w:pPr>
      <w:jc w:val="center"/>
    </w:pPr>
  </w:style>
  <w:style w:type="paragraph" w:customStyle="1" w:styleId="LD">
    <w:name w:val="LD"/>
    <w:rsid w:val="00B92509"/>
    <w:pPr>
      <w:keepNext/>
      <w:keepLines/>
      <w:spacing w:line="180" w:lineRule="exact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B92509"/>
    <w:pPr>
      <w:keepLines/>
      <w:ind w:left="1702" w:hanging="1418"/>
    </w:pPr>
  </w:style>
  <w:style w:type="paragraph" w:customStyle="1" w:styleId="FP">
    <w:name w:val="FP"/>
    <w:basedOn w:val="Normal"/>
    <w:rsid w:val="00B92509"/>
    <w:pPr>
      <w:spacing w:after="0"/>
    </w:pPr>
  </w:style>
  <w:style w:type="paragraph" w:customStyle="1" w:styleId="NW">
    <w:name w:val="NW"/>
    <w:basedOn w:val="NO"/>
    <w:rsid w:val="00B92509"/>
    <w:pPr>
      <w:spacing w:after="0"/>
    </w:pPr>
  </w:style>
  <w:style w:type="paragraph" w:customStyle="1" w:styleId="EW">
    <w:name w:val="EW"/>
    <w:basedOn w:val="EX"/>
    <w:rsid w:val="00B92509"/>
    <w:pPr>
      <w:spacing w:after="0"/>
    </w:pPr>
  </w:style>
  <w:style w:type="paragraph" w:customStyle="1" w:styleId="B1">
    <w:name w:val="B1"/>
    <w:basedOn w:val="List"/>
    <w:rsid w:val="00B92509"/>
  </w:style>
  <w:style w:type="paragraph" w:styleId="TOC6">
    <w:name w:val="toc 6"/>
    <w:basedOn w:val="TOC5"/>
    <w:next w:val="Normal"/>
    <w:uiPriority w:val="39"/>
    <w:rsid w:val="00B92509"/>
    <w:pPr>
      <w:ind w:left="1985" w:hanging="1985"/>
    </w:pPr>
  </w:style>
  <w:style w:type="paragraph" w:styleId="TOC7">
    <w:name w:val="toc 7"/>
    <w:basedOn w:val="TOC6"/>
    <w:next w:val="Normal"/>
    <w:uiPriority w:val="39"/>
    <w:rsid w:val="00B92509"/>
    <w:pPr>
      <w:ind w:left="2268" w:hanging="2268"/>
    </w:pPr>
  </w:style>
  <w:style w:type="paragraph" w:styleId="ListBullet2">
    <w:name w:val="List Bullet 2"/>
    <w:basedOn w:val="ListBullet"/>
    <w:rsid w:val="00B92509"/>
    <w:pPr>
      <w:ind w:left="851"/>
    </w:pPr>
  </w:style>
  <w:style w:type="paragraph" w:styleId="ListBullet">
    <w:name w:val="List Bullet"/>
    <w:basedOn w:val="List"/>
    <w:rsid w:val="00B92509"/>
  </w:style>
  <w:style w:type="paragraph" w:customStyle="1" w:styleId="EditorsNote">
    <w:name w:val="Editor's Note"/>
    <w:basedOn w:val="NO"/>
    <w:rsid w:val="00B92509"/>
    <w:rPr>
      <w:color w:val="FF0000"/>
    </w:rPr>
  </w:style>
  <w:style w:type="paragraph" w:customStyle="1" w:styleId="TH">
    <w:name w:val="TH"/>
    <w:basedOn w:val="Normal"/>
    <w:rsid w:val="00B92509"/>
    <w:pPr>
      <w:keepNext/>
      <w:keepLines/>
      <w:spacing w:before="60"/>
      <w:jc w:val="center"/>
    </w:pPr>
    <w:rPr>
      <w:b/>
    </w:rPr>
  </w:style>
  <w:style w:type="paragraph" w:customStyle="1" w:styleId="ZA">
    <w:name w:val="ZA"/>
    <w:rsid w:val="00B92509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B92509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B92509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B92509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rsid w:val="00B92509"/>
    <w:pPr>
      <w:ind w:left="851" w:hanging="851"/>
    </w:pPr>
  </w:style>
  <w:style w:type="paragraph" w:customStyle="1" w:styleId="ZH">
    <w:name w:val="ZH"/>
    <w:rsid w:val="00B92509"/>
    <w:pPr>
      <w:framePr w:wrap="notBeside" w:vAnchor="page" w:hAnchor="margin" w:xAlign="center" w:y="6805"/>
      <w:widowControl w:val="0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rsid w:val="00B92509"/>
    <w:pPr>
      <w:keepNext w:val="0"/>
      <w:spacing w:before="0" w:after="240"/>
    </w:pPr>
  </w:style>
  <w:style w:type="paragraph" w:customStyle="1" w:styleId="ZG">
    <w:name w:val="ZG"/>
    <w:rsid w:val="00B92509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 w:eastAsia="en-US"/>
    </w:rPr>
  </w:style>
  <w:style w:type="paragraph" w:styleId="ListBullet3">
    <w:name w:val="List Bullet 3"/>
    <w:basedOn w:val="ListBullet2"/>
    <w:rsid w:val="00B92509"/>
    <w:pPr>
      <w:ind w:left="1135"/>
    </w:pPr>
  </w:style>
  <w:style w:type="paragraph" w:styleId="List2">
    <w:name w:val="List 2"/>
    <w:basedOn w:val="List"/>
    <w:rsid w:val="00B92509"/>
    <w:pPr>
      <w:ind w:left="851"/>
    </w:pPr>
  </w:style>
  <w:style w:type="paragraph" w:styleId="List3">
    <w:name w:val="List 3"/>
    <w:basedOn w:val="List2"/>
    <w:rsid w:val="00B92509"/>
    <w:pPr>
      <w:ind w:left="1135"/>
    </w:pPr>
  </w:style>
  <w:style w:type="paragraph" w:styleId="List4">
    <w:name w:val="List 4"/>
    <w:basedOn w:val="List3"/>
    <w:rsid w:val="00B92509"/>
    <w:pPr>
      <w:ind w:left="1418"/>
    </w:pPr>
  </w:style>
  <w:style w:type="paragraph" w:styleId="List5">
    <w:name w:val="List 5"/>
    <w:basedOn w:val="List4"/>
    <w:rsid w:val="00B92509"/>
    <w:pPr>
      <w:ind w:left="1702"/>
    </w:pPr>
  </w:style>
  <w:style w:type="paragraph" w:styleId="ListBullet4">
    <w:name w:val="List Bullet 4"/>
    <w:basedOn w:val="ListBullet3"/>
    <w:rsid w:val="00B92509"/>
    <w:pPr>
      <w:ind w:left="1418"/>
    </w:pPr>
  </w:style>
  <w:style w:type="paragraph" w:styleId="ListBullet5">
    <w:name w:val="List Bullet 5"/>
    <w:basedOn w:val="ListBullet4"/>
    <w:rsid w:val="00B92509"/>
    <w:pPr>
      <w:ind w:left="1702"/>
    </w:pPr>
  </w:style>
  <w:style w:type="paragraph" w:customStyle="1" w:styleId="B2">
    <w:name w:val="B2"/>
    <w:basedOn w:val="List2"/>
    <w:rsid w:val="00B92509"/>
  </w:style>
  <w:style w:type="paragraph" w:customStyle="1" w:styleId="B3">
    <w:name w:val="B3"/>
    <w:basedOn w:val="List3"/>
    <w:rsid w:val="00B92509"/>
  </w:style>
  <w:style w:type="paragraph" w:customStyle="1" w:styleId="B4">
    <w:name w:val="B4"/>
    <w:basedOn w:val="List4"/>
    <w:rsid w:val="00B92509"/>
  </w:style>
  <w:style w:type="paragraph" w:customStyle="1" w:styleId="B5">
    <w:name w:val="B5"/>
    <w:basedOn w:val="List5"/>
    <w:rsid w:val="00B92509"/>
  </w:style>
  <w:style w:type="paragraph" w:customStyle="1" w:styleId="ZTD">
    <w:name w:val="ZTD"/>
    <w:basedOn w:val="ZB"/>
    <w:rsid w:val="00B92509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B92509"/>
    <w:pPr>
      <w:framePr w:wrap="notBeside" w:y="16161"/>
    </w:pPr>
  </w:style>
  <w:style w:type="paragraph" w:styleId="IndexHeading">
    <w:name w:val="index heading"/>
    <w:basedOn w:val="Normal"/>
    <w:next w:val="Normal"/>
    <w:semiHidden/>
    <w:rsid w:val="00B92509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92509"/>
    <w:pPr>
      <w:ind w:left="851"/>
    </w:pPr>
  </w:style>
  <w:style w:type="paragraph" w:customStyle="1" w:styleId="INDENT2">
    <w:name w:val="INDENT2"/>
    <w:basedOn w:val="Normal"/>
    <w:rsid w:val="00B92509"/>
    <w:pPr>
      <w:ind w:left="1135" w:hanging="284"/>
    </w:pPr>
  </w:style>
  <w:style w:type="paragraph" w:customStyle="1" w:styleId="INDENT3">
    <w:name w:val="INDENT3"/>
    <w:basedOn w:val="Normal"/>
    <w:rsid w:val="00B92509"/>
    <w:pPr>
      <w:ind w:left="1701" w:hanging="567"/>
    </w:pPr>
  </w:style>
  <w:style w:type="paragraph" w:customStyle="1" w:styleId="FigureTitle">
    <w:name w:val="Figure_Title"/>
    <w:basedOn w:val="Normal"/>
    <w:next w:val="Normal"/>
    <w:rsid w:val="00B92509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b/>
      <w:sz w:val="24"/>
    </w:rPr>
  </w:style>
  <w:style w:type="paragraph" w:customStyle="1" w:styleId="RecCCITT">
    <w:name w:val="Rec_CCITT_#"/>
    <w:basedOn w:val="Normal"/>
    <w:rsid w:val="00B92509"/>
    <w:pPr>
      <w:keepNext/>
      <w:keepLines/>
    </w:pPr>
    <w:rPr>
      <w:b/>
    </w:rPr>
  </w:style>
  <w:style w:type="paragraph" w:customStyle="1" w:styleId="enumlev2">
    <w:name w:val="enumlev2"/>
    <w:basedOn w:val="Normal"/>
    <w:rsid w:val="00B92509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</w:pPr>
    <w:rPr>
      <w:lang w:val="en-US"/>
    </w:rPr>
  </w:style>
  <w:style w:type="paragraph" w:customStyle="1" w:styleId="CouvRecTitle">
    <w:name w:val="Couv Rec Title"/>
    <w:basedOn w:val="Normal"/>
    <w:rsid w:val="00B92509"/>
    <w:pPr>
      <w:keepNext/>
      <w:keepLines/>
      <w:spacing w:before="240"/>
      <w:ind w:left="1418"/>
    </w:pPr>
    <w:rPr>
      <w:b/>
      <w:sz w:val="36"/>
      <w:lang w:val="en-US"/>
    </w:rPr>
  </w:style>
  <w:style w:type="paragraph" w:styleId="Caption">
    <w:name w:val="caption"/>
    <w:basedOn w:val="Normal"/>
    <w:next w:val="Normal"/>
    <w:qFormat/>
    <w:rsid w:val="00B92509"/>
    <w:pPr>
      <w:spacing w:before="120"/>
      <w:jc w:val="center"/>
    </w:pPr>
    <w:rPr>
      <w:bCs/>
    </w:rPr>
  </w:style>
  <w:style w:type="character" w:styleId="Hyperlink">
    <w:name w:val="Hyperlink"/>
    <w:basedOn w:val="DefaultParagraphFont"/>
    <w:uiPriority w:val="99"/>
    <w:rsid w:val="00B92509"/>
    <w:rPr>
      <w:color w:val="0000FF"/>
      <w:u w:val="single"/>
    </w:rPr>
  </w:style>
  <w:style w:type="character" w:styleId="FollowedHyperlink">
    <w:name w:val="FollowedHyperlink"/>
    <w:basedOn w:val="DefaultParagraphFont"/>
    <w:rsid w:val="00B92509"/>
    <w:rPr>
      <w:color w:val="800080"/>
      <w:u w:val="single"/>
    </w:rPr>
  </w:style>
  <w:style w:type="paragraph" w:styleId="DocumentMap">
    <w:name w:val="Document Map"/>
    <w:basedOn w:val="Normal"/>
    <w:semiHidden/>
    <w:rsid w:val="00B92509"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rsid w:val="00B92509"/>
    <w:rPr>
      <w:rFonts w:ascii="Courier New" w:hAnsi="Courier New"/>
      <w:lang w:val="nb-NO"/>
    </w:rPr>
  </w:style>
  <w:style w:type="paragraph" w:customStyle="1" w:styleId="TAJ">
    <w:name w:val="TAJ"/>
    <w:basedOn w:val="TH"/>
    <w:rsid w:val="00B92509"/>
  </w:style>
  <w:style w:type="paragraph" w:styleId="BodyText">
    <w:name w:val="Body Text"/>
    <w:basedOn w:val="Normal"/>
    <w:rsid w:val="00B92509"/>
  </w:style>
  <w:style w:type="character" w:styleId="CommentReference">
    <w:name w:val="annotation reference"/>
    <w:basedOn w:val="DefaultParagraphFont"/>
    <w:semiHidden/>
    <w:rsid w:val="00B92509"/>
    <w:rPr>
      <w:sz w:val="16"/>
    </w:rPr>
  </w:style>
  <w:style w:type="paragraph" w:customStyle="1" w:styleId="Guidance">
    <w:name w:val="Guidance"/>
    <w:basedOn w:val="Normal"/>
    <w:rsid w:val="00B92509"/>
    <w:rPr>
      <w:i/>
      <w:color w:val="0000FF"/>
    </w:rPr>
  </w:style>
  <w:style w:type="paragraph" w:styleId="CommentText">
    <w:name w:val="annotation text"/>
    <w:basedOn w:val="Normal"/>
    <w:link w:val="CommentTextChar"/>
    <w:semiHidden/>
    <w:rsid w:val="00B92509"/>
  </w:style>
  <w:style w:type="paragraph" w:customStyle="1" w:styleId="IB3">
    <w:name w:val="IB3"/>
    <w:basedOn w:val="Normal"/>
    <w:rsid w:val="00B92509"/>
    <w:pPr>
      <w:numPr>
        <w:numId w:val="3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B92509"/>
    <w:pPr>
      <w:numPr>
        <w:numId w:val="1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IB2">
    <w:name w:val="IB2"/>
    <w:basedOn w:val="Normal"/>
    <w:rsid w:val="00B92509"/>
    <w:pPr>
      <w:numPr>
        <w:numId w:val="2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B92509"/>
    <w:pPr>
      <w:numPr>
        <w:numId w:val="4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B92509"/>
    <w:pPr>
      <w:numPr>
        <w:numId w:val="5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00BodyText">
    <w:name w:val="00 BodyText"/>
    <w:basedOn w:val="Normal"/>
    <w:rsid w:val="00B92509"/>
    <w:pPr>
      <w:spacing w:after="220"/>
    </w:pPr>
    <w:rPr>
      <w:sz w:val="22"/>
      <w:lang w:val="en-US"/>
    </w:rPr>
  </w:style>
  <w:style w:type="paragraph" w:customStyle="1" w:styleId="a">
    <w:name w:val="??"/>
    <w:rsid w:val="00B92509"/>
    <w:pPr>
      <w:widowControl w:val="0"/>
    </w:pPr>
    <w:rPr>
      <w:lang w:val="en-US" w:eastAsia="en-US"/>
    </w:rPr>
  </w:style>
  <w:style w:type="paragraph" w:customStyle="1" w:styleId="2">
    <w:name w:val="??? 2"/>
    <w:basedOn w:val="a"/>
    <w:next w:val="a"/>
    <w:rsid w:val="00B92509"/>
    <w:pPr>
      <w:keepNext/>
    </w:pPr>
    <w:rPr>
      <w:rFonts w:ascii="Arial" w:hAnsi="Arial"/>
      <w:b/>
      <w:sz w:val="24"/>
    </w:rPr>
  </w:style>
  <w:style w:type="paragraph" w:customStyle="1" w:styleId="DECISION">
    <w:name w:val="DECISION"/>
    <w:basedOn w:val="Normal"/>
    <w:rsid w:val="00B92509"/>
    <w:pPr>
      <w:widowControl w:val="0"/>
      <w:numPr>
        <w:numId w:val="7"/>
      </w:numPr>
      <w:spacing w:before="120"/>
    </w:pPr>
    <w:rPr>
      <w:b/>
      <w:color w:val="0000FF"/>
      <w:u w:val="single"/>
    </w:rPr>
  </w:style>
  <w:style w:type="paragraph" w:customStyle="1" w:styleId="ACTION">
    <w:name w:val="ACTION"/>
    <w:basedOn w:val="Normal"/>
    <w:rsid w:val="00B92509"/>
    <w:pPr>
      <w:keepNext/>
      <w:keepLines/>
      <w:widowControl w:val="0"/>
      <w:numPr>
        <w:numId w:val="10"/>
      </w:numPr>
      <w:pBdr>
        <w:top w:val="single" w:sz="6" w:space="1" w:color="FF0000"/>
        <w:left w:val="single" w:sz="6" w:space="4" w:color="FF0000"/>
        <w:bottom w:val="single" w:sz="6" w:space="1" w:color="FF0000"/>
        <w:right w:val="single" w:sz="6" w:space="4" w:color="FF0000"/>
      </w:pBdr>
      <w:tabs>
        <w:tab w:val="clear" w:pos="360"/>
        <w:tab w:val="left" w:pos="1843"/>
      </w:tabs>
      <w:spacing w:before="60" w:after="60"/>
      <w:ind w:left="1843" w:hanging="992"/>
    </w:pPr>
    <w:rPr>
      <w:b/>
      <w:color w:val="FF0000"/>
    </w:rPr>
  </w:style>
  <w:style w:type="paragraph" w:customStyle="1" w:styleId="done">
    <w:name w:val="done"/>
    <w:basedOn w:val="ACTION"/>
    <w:rsid w:val="00B92509"/>
    <w:pPr>
      <w:numPr>
        <w:numId w:val="6"/>
      </w:numPr>
      <w:pBdr>
        <w:top w:val="single" w:sz="6" w:space="1" w:color="008000"/>
        <w:left w:val="single" w:sz="6" w:space="4" w:color="008000"/>
        <w:bottom w:val="single" w:sz="6" w:space="1" w:color="008000"/>
        <w:right w:val="single" w:sz="6" w:space="4" w:color="008000"/>
      </w:pBdr>
      <w:tabs>
        <w:tab w:val="num" w:pos="360"/>
      </w:tabs>
      <w:ind w:left="340" w:hanging="340"/>
    </w:pPr>
    <w:rPr>
      <w:color w:val="008000"/>
    </w:rPr>
  </w:style>
  <w:style w:type="paragraph" w:customStyle="1" w:styleId="NotDone">
    <w:name w:val="Not Done"/>
    <w:basedOn w:val="done"/>
    <w:rsid w:val="00B92509"/>
    <w:pPr>
      <w:numPr>
        <w:numId w:val="8"/>
      </w:numPr>
    </w:pPr>
    <w:rPr>
      <w:color w:val="FF0000"/>
    </w:rPr>
  </w:style>
  <w:style w:type="paragraph" w:styleId="BodyTextIndent">
    <w:name w:val="Body Text Indent"/>
    <w:basedOn w:val="Normal"/>
    <w:rsid w:val="00B92509"/>
    <w:pPr>
      <w:spacing w:after="0"/>
      <w:ind w:left="2832" w:hanging="2124"/>
    </w:pPr>
    <w:rPr>
      <w:i/>
      <w:iCs/>
      <w:szCs w:val="24"/>
      <w:lang w:val="de-DE" w:eastAsia="de-DE"/>
    </w:rPr>
  </w:style>
  <w:style w:type="paragraph" w:styleId="BodyText2">
    <w:name w:val="Body Text 2"/>
    <w:basedOn w:val="Normal"/>
    <w:rsid w:val="00B92509"/>
    <w:pPr>
      <w:spacing w:after="0"/>
    </w:pPr>
    <w:rPr>
      <w:color w:val="000000"/>
      <w:szCs w:val="18"/>
    </w:rPr>
  </w:style>
  <w:style w:type="paragraph" w:styleId="BodyText3">
    <w:name w:val="Body Text 3"/>
    <w:basedOn w:val="Normal"/>
    <w:rsid w:val="00B92509"/>
    <w:pPr>
      <w:spacing w:after="0"/>
    </w:pPr>
    <w:rPr>
      <w:lang w:val="en-US"/>
    </w:rPr>
  </w:style>
  <w:style w:type="paragraph" w:styleId="BodyTextIndent2">
    <w:name w:val="Body Text Indent 2"/>
    <w:basedOn w:val="Normal"/>
    <w:rsid w:val="00B92509"/>
    <w:pPr>
      <w:spacing w:after="0"/>
      <w:ind w:left="720"/>
    </w:pPr>
    <w:rPr>
      <w:i/>
      <w:iCs/>
      <w:szCs w:val="24"/>
      <w:lang w:val="de-DE" w:eastAsia="de-DE"/>
    </w:rPr>
  </w:style>
  <w:style w:type="paragraph" w:styleId="BodyTextIndent3">
    <w:name w:val="Body Text Indent 3"/>
    <w:basedOn w:val="Normal"/>
    <w:rsid w:val="00B92509"/>
    <w:pPr>
      <w:spacing w:after="0"/>
      <w:ind w:left="720"/>
    </w:pPr>
    <w:rPr>
      <w:sz w:val="24"/>
      <w:szCs w:val="24"/>
      <w:lang w:val="de-DE" w:eastAsia="de-DE"/>
    </w:rPr>
  </w:style>
  <w:style w:type="character" w:styleId="PageNumber">
    <w:name w:val="page number"/>
    <w:basedOn w:val="DefaultParagraphFont"/>
    <w:rsid w:val="00B92509"/>
  </w:style>
  <w:style w:type="character" w:styleId="LineNumber">
    <w:name w:val="line number"/>
    <w:basedOn w:val="DefaultParagraphFont"/>
    <w:rsid w:val="00B92509"/>
  </w:style>
  <w:style w:type="paragraph" w:styleId="NormalWeb">
    <w:name w:val="Normal (Web)"/>
    <w:basedOn w:val="Normal"/>
    <w:rsid w:val="00B9250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DE" w:eastAsia="de-DE"/>
    </w:rPr>
  </w:style>
  <w:style w:type="paragraph" w:styleId="TableofFigures">
    <w:name w:val="table of figures"/>
    <w:basedOn w:val="Normal"/>
    <w:next w:val="Normal"/>
    <w:semiHidden/>
    <w:rsid w:val="00B92509"/>
    <w:pPr>
      <w:spacing w:after="0"/>
      <w:ind w:left="400" w:hanging="400"/>
    </w:pPr>
  </w:style>
  <w:style w:type="paragraph" w:styleId="Salutation">
    <w:name w:val="Salutation"/>
    <w:basedOn w:val="Normal"/>
    <w:next w:val="Normal"/>
    <w:rsid w:val="00B92509"/>
    <w:pPr>
      <w:spacing w:after="0"/>
    </w:pPr>
  </w:style>
  <w:style w:type="paragraph" w:styleId="BlockText">
    <w:name w:val="Block Text"/>
    <w:basedOn w:val="Normal"/>
    <w:rsid w:val="00B92509"/>
    <w:pPr>
      <w:ind w:left="1440" w:right="1440"/>
    </w:pPr>
  </w:style>
  <w:style w:type="paragraph" w:styleId="Date">
    <w:name w:val="Date"/>
    <w:basedOn w:val="Normal"/>
    <w:next w:val="Normal"/>
    <w:rsid w:val="00B92509"/>
    <w:pPr>
      <w:spacing w:after="0"/>
    </w:pPr>
  </w:style>
  <w:style w:type="paragraph" w:styleId="E-mailSignature">
    <w:name w:val="E-mail Signature"/>
    <w:basedOn w:val="Normal"/>
    <w:rsid w:val="00B92509"/>
    <w:pPr>
      <w:spacing w:after="0"/>
    </w:pPr>
  </w:style>
  <w:style w:type="paragraph" w:styleId="EndnoteText">
    <w:name w:val="endnote text"/>
    <w:basedOn w:val="Normal"/>
    <w:semiHidden/>
    <w:rsid w:val="00B92509"/>
    <w:pPr>
      <w:spacing w:after="0"/>
    </w:pPr>
  </w:style>
  <w:style w:type="paragraph" w:styleId="NoteHeading">
    <w:name w:val="Note Heading"/>
    <w:basedOn w:val="Normal"/>
    <w:next w:val="Normal"/>
    <w:rsid w:val="00B92509"/>
    <w:pPr>
      <w:spacing w:after="0"/>
    </w:pPr>
  </w:style>
  <w:style w:type="paragraph" w:styleId="Closing">
    <w:name w:val="Closing"/>
    <w:basedOn w:val="Normal"/>
    <w:rsid w:val="00B92509"/>
    <w:pPr>
      <w:spacing w:after="0"/>
      <w:ind w:left="4252"/>
    </w:pPr>
  </w:style>
  <w:style w:type="paragraph" w:styleId="HTMLAddress">
    <w:name w:val="HTML Address"/>
    <w:basedOn w:val="Normal"/>
    <w:rsid w:val="00B92509"/>
    <w:pPr>
      <w:spacing w:after="0"/>
    </w:pPr>
    <w:rPr>
      <w:i/>
      <w:iCs/>
    </w:rPr>
  </w:style>
  <w:style w:type="paragraph" w:styleId="HTMLPreformatted">
    <w:name w:val="HTML Preformatted"/>
    <w:basedOn w:val="Normal"/>
    <w:rsid w:val="00B92509"/>
    <w:pPr>
      <w:spacing w:after="0"/>
    </w:pPr>
    <w:rPr>
      <w:rFonts w:ascii="Courier New" w:hAnsi="Courier New"/>
    </w:rPr>
  </w:style>
  <w:style w:type="paragraph" w:styleId="Index3">
    <w:name w:val="index 3"/>
    <w:basedOn w:val="Normal"/>
    <w:next w:val="Normal"/>
    <w:autoRedefine/>
    <w:semiHidden/>
    <w:rsid w:val="00B92509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semiHidden/>
    <w:rsid w:val="00B92509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semiHidden/>
    <w:rsid w:val="00B92509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semiHidden/>
    <w:rsid w:val="00B92509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semiHidden/>
    <w:rsid w:val="00B92509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semiHidden/>
    <w:rsid w:val="00B92509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semiHidden/>
    <w:rsid w:val="00B92509"/>
    <w:pPr>
      <w:spacing w:after="0"/>
      <w:ind w:left="1800" w:hanging="200"/>
    </w:pPr>
  </w:style>
  <w:style w:type="paragraph" w:styleId="ListContinue">
    <w:name w:val="List Continue"/>
    <w:basedOn w:val="Normal"/>
    <w:rsid w:val="00B92509"/>
    <w:pPr>
      <w:ind w:left="283"/>
    </w:pPr>
  </w:style>
  <w:style w:type="paragraph" w:styleId="ListContinue2">
    <w:name w:val="List Continue 2"/>
    <w:basedOn w:val="Normal"/>
    <w:rsid w:val="00B92509"/>
    <w:pPr>
      <w:ind w:left="566"/>
    </w:pPr>
  </w:style>
  <w:style w:type="paragraph" w:styleId="ListContinue3">
    <w:name w:val="List Continue 3"/>
    <w:basedOn w:val="Normal"/>
    <w:rsid w:val="00B92509"/>
    <w:pPr>
      <w:ind w:left="849"/>
    </w:pPr>
  </w:style>
  <w:style w:type="paragraph" w:styleId="ListContinue4">
    <w:name w:val="List Continue 4"/>
    <w:basedOn w:val="Normal"/>
    <w:rsid w:val="00B92509"/>
    <w:pPr>
      <w:ind w:left="1132"/>
    </w:pPr>
  </w:style>
  <w:style w:type="paragraph" w:styleId="ListContinue5">
    <w:name w:val="List Continue 5"/>
    <w:basedOn w:val="Normal"/>
    <w:rsid w:val="00B92509"/>
    <w:pPr>
      <w:ind w:left="1415"/>
    </w:pPr>
  </w:style>
  <w:style w:type="paragraph" w:styleId="ListNumber3">
    <w:name w:val="List Number 3"/>
    <w:basedOn w:val="Normal"/>
    <w:rsid w:val="00B92509"/>
    <w:pPr>
      <w:numPr>
        <w:numId w:val="16"/>
      </w:numPr>
      <w:spacing w:after="0"/>
    </w:pPr>
  </w:style>
  <w:style w:type="paragraph" w:styleId="ListNumber4">
    <w:name w:val="List Number 4"/>
    <w:basedOn w:val="Normal"/>
    <w:rsid w:val="00B92509"/>
    <w:pPr>
      <w:numPr>
        <w:numId w:val="17"/>
      </w:numPr>
      <w:spacing w:after="0"/>
    </w:pPr>
  </w:style>
  <w:style w:type="paragraph" w:styleId="ListNumber5">
    <w:name w:val="List Number 5"/>
    <w:basedOn w:val="Normal"/>
    <w:rsid w:val="00B92509"/>
    <w:pPr>
      <w:numPr>
        <w:numId w:val="18"/>
      </w:numPr>
      <w:spacing w:after="0"/>
    </w:pPr>
  </w:style>
  <w:style w:type="paragraph" w:styleId="MacroText">
    <w:name w:val="macro"/>
    <w:semiHidden/>
    <w:rsid w:val="00B925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B925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92509"/>
    <w:pPr>
      <w:spacing w:after="0"/>
      <w:ind w:left="200" w:hanging="200"/>
    </w:pPr>
  </w:style>
  <w:style w:type="paragraph" w:styleId="TOAHeading">
    <w:name w:val="toa heading"/>
    <w:basedOn w:val="Normal"/>
    <w:next w:val="Normal"/>
    <w:semiHidden/>
    <w:rsid w:val="00B92509"/>
    <w:pPr>
      <w:spacing w:before="120" w:after="0"/>
    </w:pPr>
    <w:rPr>
      <w:b/>
      <w:bCs/>
      <w:sz w:val="24"/>
      <w:szCs w:val="24"/>
    </w:rPr>
  </w:style>
  <w:style w:type="paragraph" w:styleId="NormalIndent">
    <w:name w:val="Normal Indent"/>
    <w:basedOn w:val="Normal"/>
    <w:rsid w:val="00B92509"/>
    <w:pPr>
      <w:spacing w:after="0"/>
      <w:ind w:left="708"/>
    </w:pPr>
  </w:style>
  <w:style w:type="paragraph" w:styleId="BodyTextFirstIndent">
    <w:name w:val="Body Text First Indent"/>
    <w:basedOn w:val="BodyText"/>
    <w:rsid w:val="00B92509"/>
    <w:pPr>
      <w:ind w:firstLine="210"/>
    </w:pPr>
    <w:rPr>
      <w:rFonts w:cs="Arial"/>
    </w:rPr>
  </w:style>
  <w:style w:type="paragraph" w:styleId="BodyTextFirstIndent2">
    <w:name w:val="Body Text First Indent 2"/>
    <w:basedOn w:val="BodyTextIndent"/>
    <w:rsid w:val="00B92509"/>
    <w:pPr>
      <w:spacing w:after="120"/>
      <w:ind w:left="283" w:firstLine="210"/>
    </w:pPr>
    <w:rPr>
      <w:i w:val="0"/>
      <w:iCs w:val="0"/>
      <w:szCs w:val="20"/>
      <w:lang w:val="en-GB" w:eastAsia="en-US"/>
    </w:rPr>
  </w:style>
  <w:style w:type="paragraph" w:styleId="Title">
    <w:name w:val="Title"/>
    <w:basedOn w:val="Normal"/>
    <w:qFormat/>
    <w:rsid w:val="00B9250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EnvelopeReturn">
    <w:name w:val="envelope return"/>
    <w:basedOn w:val="Normal"/>
    <w:rsid w:val="00B92509"/>
    <w:pPr>
      <w:spacing w:after="0"/>
    </w:pPr>
  </w:style>
  <w:style w:type="paragraph" w:styleId="EnvelopeAddress">
    <w:name w:val="envelope address"/>
    <w:basedOn w:val="Normal"/>
    <w:rsid w:val="00B92509"/>
    <w:pPr>
      <w:framePr w:w="4320" w:h="2160" w:hRule="exact" w:hSpace="141" w:wrap="auto" w:hAnchor="page" w:xAlign="center" w:yAlign="bottom"/>
      <w:spacing w:after="0"/>
      <w:ind w:left="1"/>
    </w:pPr>
    <w:rPr>
      <w:sz w:val="24"/>
      <w:szCs w:val="24"/>
    </w:rPr>
  </w:style>
  <w:style w:type="paragraph" w:styleId="Signature">
    <w:name w:val="Signature"/>
    <w:basedOn w:val="Normal"/>
    <w:rsid w:val="00B92509"/>
    <w:pPr>
      <w:spacing w:after="0"/>
      <w:ind w:left="4252"/>
    </w:pPr>
  </w:style>
  <w:style w:type="paragraph" w:styleId="Subtitle">
    <w:name w:val="Subtitle"/>
    <w:basedOn w:val="Normal"/>
    <w:qFormat/>
    <w:rsid w:val="00B92509"/>
    <w:pPr>
      <w:spacing w:after="60"/>
      <w:jc w:val="center"/>
      <w:outlineLvl w:val="1"/>
    </w:pPr>
    <w:rPr>
      <w:sz w:val="24"/>
      <w:szCs w:val="24"/>
    </w:rPr>
  </w:style>
  <w:style w:type="paragraph" w:customStyle="1" w:styleId="Figure">
    <w:name w:val="Figure"/>
    <w:basedOn w:val="Normal"/>
    <w:rsid w:val="00B92509"/>
    <w:pPr>
      <w:numPr>
        <w:numId w:val="19"/>
      </w:numPr>
      <w:spacing w:after="0"/>
      <w:ind w:left="714" w:hanging="357"/>
      <w:jc w:val="center"/>
    </w:pPr>
  </w:style>
  <w:style w:type="paragraph" w:styleId="BalloonText">
    <w:name w:val="Balloon Text"/>
    <w:basedOn w:val="Normal"/>
    <w:semiHidden/>
    <w:rsid w:val="00B92509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30FB"/>
    <w:pPr>
      <w:spacing w:after="180"/>
    </w:pPr>
    <w:rPr>
      <w:rFonts w:ascii="CG Times (WN)" w:eastAsia="SimSun" w:hAnsi="CG Times (WN)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RCoverPage">
    <w:name w:val="CR Cover Page"/>
    <w:rsid w:val="00D1428E"/>
    <w:pPr>
      <w:spacing w:after="120"/>
    </w:pPr>
    <w:rPr>
      <w:rFonts w:ascii="Arial" w:eastAsia="SimSun" w:hAnsi="Arial"/>
      <w:lang w:val="en-GB" w:eastAsia="en-US"/>
    </w:rPr>
  </w:style>
  <w:style w:type="paragraph" w:customStyle="1" w:styleId="StyleHeading2H2h2LeftAfter0cmBefore12ptAfter">
    <w:name w:val="Style Heading 2H2h2 + Left After:  0 cm Before:  12 pt After: ..."/>
    <w:basedOn w:val="Heading2"/>
    <w:rsid w:val="00D1428E"/>
    <w:pPr>
      <w:keepLines w:val="0"/>
      <w:numPr>
        <w:numId w:val="9"/>
      </w:numPr>
      <w:spacing w:before="240"/>
      <w:ind w:left="1134" w:hanging="1134"/>
    </w:pPr>
    <w:rPr>
      <w:b/>
      <w:sz w:val="20"/>
    </w:rPr>
  </w:style>
  <w:style w:type="paragraph" w:customStyle="1" w:styleId="StyleHeading3H3h3LeftBefore6ptAfter9pt">
    <w:name w:val="Style Heading 3H3h3 + Left Before:  6 pt After:  9 pt"/>
    <w:basedOn w:val="Heading3"/>
    <w:autoRedefine/>
    <w:rsid w:val="00D1428E"/>
    <w:pPr>
      <w:keepLines w:val="0"/>
      <w:numPr>
        <w:numId w:val="9"/>
      </w:numPr>
      <w:ind w:left="1134" w:hanging="1134"/>
    </w:pPr>
    <w:rPr>
      <w:b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A37"/>
    <w:rPr>
      <w:rFonts w:ascii="Arial" w:hAnsi="Arial"/>
      <w:sz w:val="16"/>
      <w:lang w:val="en-GB"/>
    </w:rPr>
  </w:style>
  <w:style w:type="paragraph" w:styleId="Revision">
    <w:name w:val="Revision"/>
    <w:hidden/>
    <w:uiPriority w:val="99"/>
    <w:semiHidden/>
    <w:rsid w:val="00C64D63"/>
    <w:rPr>
      <w:rFonts w:ascii="Arial" w:hAnsi="Arial"/>
      <w:lang w:val="en-GB" w:eastAsia="en-US"/>
    </w:rPr>
  </w:style>
  <w:style w:type="paragraph" w:styleId="ListParagraph">
    <w:name w:val="List Paragraph"/>
    <w:basedOn w:val="Normal"/>
    <w:uiPriority w:val="34"/>
    <w:qFormat/>
    <w:rsid w:val="000869A2"/>
    <w:pPr>
      <w:ind w:left="708"/>
    </w:pPr>
  </w:style>
  <w:style w:type="paragraph" w:styleId="CommentSubject">
    <w:name w:val="annotation subject"/>
    <w:basedOn w:val="CommentText"/>
    <w:next w:val="CommentText"/>
    <w:link w:val="CommentSubjectChar"/>
    <w:rsid w:val="000869A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869A2"/>
    <w:rPr>
      <w:rFonts w:ascii="Arial" w:hAnsi="Arial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0869A2"/>
  </w:style>
  <w:style w:type="paragraph" w:customStyle="1" w:styleId="Default">
    <w:name w:val="Default"/>
    <w:rsid w:val="000F63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cpri.inf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cpri.info/spec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gpp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F3256-8A0E-4C85-89C1-823A93A0B7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6D1AF1-F3AC-4175-9399-56AAE1D75C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B52DE6-244C-4F74-8BE6-F059E2AEC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5FAF0-B7A9-4AF9-BC5B-9E50E95D701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C380C-1493-49CF-AB09-78EF6C976B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66884D0-83DE-41E9-8DAF-9E513364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50</TotalTime>
  <Pages>17</Pages>
  <Words>3193</Words>
  <Characters>16784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PICS for CPRI Specification V6.1</vt:lpstr>
      <vt:lpstr>PICS for CPRI Specification V6.1</vt:lpstr>
    </vt:vector>
  </TitlesOfParts>
  <Company>Alcatel-Lucent</Company>
  <LinksUpToDate>false</LinksUpToDate>
  <CharactersWithSpaces>19938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PICS for CPRI Specification V6.1</dc:title>
  <dc:subject>Common Public Radio Interface</dc:subject>
  <dc:creator>CPRI Parties</dc:creator>
  <cp:lastModifiedBy>CPRI_v7.0</cp:lastModifiedBy>
  <cp:revision>9</cp:revision>
  <cp:lastPrinted>2014-02-11T10:48:00Z</cp:lastPrinted>
  <dcterms:created xsi:type="dcterms:W3CDTF">2015-07-13T11:42:00Z</dcterms:created>
  <dcterms:modified xsi:type="dcterms:W3CDTF">2015-10-09T14:25:00Z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">
    <vt:lpwstr>2</vt:lpwstr>
  </property>
  <property fmtid="{D5CDD505-2E9C-101B-9397-08002B2CF9AE}" pid="3" name="_AdHocReviewCycleID">
    <vt:i4>-1523042987</vt:i4>
  </property>
  <property fmtid="{D5CDD505-2E9C-101B-9397-08002B2CF9AE}" pid="4" name="_NewReviewCycle">
    <vt:lpwstr/>
  </property>
  <property fmtid="{D5CDD505-2E9C-101B-9397-08002B2CF9AE}" pid="5" name="_EmailSubject">
    <vt:lpwstr>CPRI specification V7.0 / CPRI PICS V2.0 ready for publication</vt:lpwstr>
  </property>
  <property fmtid="{D5CDD505-2E9C-101B-9397-08002B2CF9AE}" pid="6" name="_AuthorEmail">
    <vt:lpwstr>olivier.ok.klein@alcatel-lucent.com</vt:lpwstr>
  </property>
  <property fmtid="{D5CDD505-2E9C-101B-9397-08002B2CF9AE}" pid="7" name="_AuthorEmailDisplayName">
    <vt:lpwstr>KLEIN, OLIVIER OK (OLIVIER)</vt:lpwstr>
  </property>
</Properties>
</file>