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leonardo borkoski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(DDD) 46999725287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leonardo.borkoski@escola.pr.gov.br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Conhecer a forma correta da lingua  portuguesa juntamente com sua acentuação 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Colégio estadual santo antão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PROJETOS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(será um bom diferencial, principalmente caso não tenha experiência profissional)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 hub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buscar leituras e memorizar palavras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Git hub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projetos online e outras coisar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Você poderá adicionar seu portfólio nesta seção, por exemplo, seu perfil no GitHub.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none"/>
          <w:rtl w:val="0"/>
        </w:rPr>
        <w:t xml:space="preserve">treinamento computacional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none"/>
          <w:rtl w:val="0"/>
        </w:rPr>
        <w:t xml:space="preserve">violão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Mecanica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Nome do lugar que você teve sua experiência profissional</w:t>
      </w:r>
      <w:r w:rsidDel="00000000" w:rsidR="00000000" w:rsidRPr="00000000">
        <w:rPr>
          <w:rtl w:val="0"/>
        </w:rPr>
        <w:t xml:space="preserve"> (2020- 2023)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Cargo:</w:t>
      </w:r>
      <w:r w:rsidDel="00000000" w:rsidR="00000000" w:rsidRPr="00000000">
        <w:rPr>
          <w:rtl w:val="0"/>
        </w:rPr>
        <w:t xml:space="preserve"> ajudante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limpeza de peças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troca de pneus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troca de amortecedores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| CERTIFICADO | curso computacional UFFS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2020|2020.</w:t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