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9oxg83a53rh1" w:id="0"/>
      <w:bookmarkEnd w:id="0"/>
      <w:r w:rsidDel="00000000" w:rsidR="00000000" w:rsidRPr="00000000">
        <w:rPr>
          <w:rtl w:val="0"/>
        </w:rPr>
        <w:t xml:space="preserve">BGP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  <w:t xml:space="preserve">No caso do BGP, como é um protocolo interdomínio, temos que configurar os </w:t>
      </w:r>
      <w:r w:rsidDel="00000000" w:rsidR="00000000" w:rsidRPr="00000000">
        <w:rPr>
          <w:i w:val="1"/>
          <w:rtl w:val="0"/>
        </w:rPr>
        <w:t xml:space="preserve">Border Routers </w:t>
      </w:r>
      <w:r w:rsidDel="00000000" w:rsidR="00000000" w:rsidRPr="00000000">
        <w:rPr>
          <w:rtl w:val="0"/>
        </w:rPr>
        <w:t xml:space="preserve">de cada AS para definir as políticas que estes pretendem implementar.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Como tal, iremos começar pelo AS 65000:</w:t>
      </w:r>
    </w:p>
    <w:p w:rsidR="00000000" w:rsidDel="00000000" w:rsidP="00000000" w:rsidRDefault="00000000" w:rsidRPr="00000000" w14:paraId="00000004">
      <w:pPr>
        <w:pStyle w:val="Heading2"/>
        <w:numPr>
          <w:ilvl w:val="0"/>
          <w:numId w:val="3"/>
        </w:numPr>
        <w:ind w:left="720" w:hanging="360"/>
        <w:rPr/>
      </w:pPr>
      <w:bookmarkStart w:colFirst="0" w:colLast="0" w:name="_ix9qfct4xtz1" w:id="1"/>
      <w:bookmarkEnd w:id="1"/>
      <w:r w:rsidDel="00000000" w:rsidR="00000000" w:rsidRPr="00000000">
        <w:rPr>
          <w:rtl w:val="0"/>
        </w:rPr>
        <w:t xml:space="preserve">AS 65000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329973" cy="3957638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973" cy="395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Fig1. - Topologia AS6500</w:t>
      </w:r>
    </w:p>
    <w:p w:rsidR="00000000" w:rsidDel="00000000" w:rsidP="00000000" w:rsidRDefault="00000000" w:rsidRPr="00000000" w14:paraId="0000000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20"/>
        <w:rPr/>
      </w:pPr>
      <w:r w:rsidDel="00000000" w:rsidR="00000000" w:rsidRPr="00000000">
        <w:rPr>
          <w:rtl w:val="0"/>
        </w:rPr>
        <w:t xml:space="preserve">Como estamos perante um AS stub, este apenas acede ao exterior através do AS 65200, no entanto também mantém uma ligação de parceria com o AS 65100.</w:t>
      </w:r>
    </w:p>
    <w:p w:rsidR="00000000" w:rsidDel="00000000" w:rsidP="00000000" w:rsidRDefault="00000000" w:rsidRPr="00000000" w14:paraId="0000000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462656" cy="2119313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656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Fig.2 - Configuração do router R1 do AS 65000</w:t>
      </w:r>
    </w:p>
    <w:p w:rsidR="00000000" w:rsidDel="00000000" w:rsidP="00000000" w:rsidRDefault="00000000" w:rsidRPr="00000000" w14:paraId="0000000C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Como podemos ver na figura 2, além da configuração geral do BGP, já explicada acima, contamos com um route-map de saída anunciado ao AS 65100 e 65200. A sua função é filtrar e anunciar aos respetivos ASs, através de uma access-list, apenas a rota diretamente conectada.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right="285" w:firstLine="0"/>
        <w:rPr/>
      </w:pPr>
      <w:r w:rsidDel="00000000" w:rsidR="00000000" w:rsidRPr="00000000">
        <w:rPr/>
        <w:drawing>
          <wp:inline distB="114300" distT="114300" distL="114300" distR="114300">
            <wp:extent cx="2986088" cy="1610053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1610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95613" cy="1611564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611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right="285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Fig.3 - Tabela BGP do router R2 do AS 65100 (esquerda) e do router R7 do AS 65200.</w:t>
      </w:r>
    </w:p>
    <w:p w:rsidR="00000000" w:rsidDel="00000000" w:rsidP="00000000" w:rsidRDefault="00000000" w:rsidRPr="00000000" w14:paraId="00000011">
      <w:pPr>
        <w:ind w:left="0" w:right="28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right="285" w:firstLine="0"/>
        <w:rPr/>
      </w:pPr>
      <w:r w:rsidDel="00000000" w:rsidR="00000000" w:rsidRPr="00000000">
        <w:rPr>
          <w:rtl w:val="0"/>
        </w:rPr>
        <w:tab/>
        <w:t xml:space="preserve">Nas figuras 3, podemos constatar que as rotas recebidas pelos </w:t>
      </w:r>
      <w:r w:rsidDel="00000000" w:rsidR="00000000" w:rsidRPr="00000000">
        <w:rPr>
          <w:i w:val="1"/>
          <w:rtl w:val="0"/>
        </w:rPr>
        <w:t xml:space="preserve">Border Routers</w:t>
      </w:r>
      <w:r w:rsidDel="00000000" w:rsidR="00000000" w:rsidRPr="00000000">
        <w:rPr>
          <w:rtl w:val="0"/>
        </w:rPr>
        <w:t xml:space="preserve"> do AS 65100 e 65200 são as esperadas, contendo apenas a rota diretamente conectada para o AS 65000.</w:t>
      </w:r>
    </w:p>
    <w:p w:rsidR="00000000" w:rsidDel="00000000" w:rsidP="00000000" w:rsidRDefault="00000000" w:rsidRPr="00000000" w14:paraId="00000013">
      <w:pPr>
        <w:ind w:left="0" w:right="28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numPr>
          <w:ilvl w:val="0"/>
          <w:numId w:val="4"/>
        </w:numPr>
        <w:ind w:left="720" w:right="285" w:hanging="360"/>
        <w:rPr/>
      </w:pPr>
      <w:bookmarkStart w:colFirst="0" w:colLast="0" w:name="_xjg4s7abchjs" w:id="2"/>
      <w:bookmarkEnd w:id="2"/>
      <w:r w:rsidDel="00000000" w:rsidR="00000000" w:rsidRPr="00000000">
        <w:rPr>
          <w:rtl w:val="0"/>
        </w:rPr>
        <w:t xml:space="preserve">AS 65100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302700" cy="36195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27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sz w:val="16"/>
          <w:szCs w:val="16"/>
          <w:rtl w:val="0"/>
        </w:rPr>
        <w:t xml:space="preserve">Fig. 4 - Topologia AS 65100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 xml:space="preserve">Neste AS contamos com dois vizinhos que nos garantem acesso ao exterior: o AS 65200 e o 65300, por essa razão este AS é </w:t>
      </w:r>
      <w:r w:rsidDel="00000000" w:rsidR="00000000" w:rsidRPr="00000000">
        <w:rPr>
          <w:i w:val="1"/>
          <w:rtl w:val="0"/>
        </w:rPr>
        <w:t xml:space="preserve">multihomed. </w:t>
      </w:r>
      <w:r w:rsidDel="00000000" w:rsidR="00000000" w:rsidRPr="00000000">
        <w:rPr>
          <w:rtl w:val="0"/>
        </w:rPr>
        <w:t xml:space="preserve">Para além disso, o AS 65100 tem uma ligação de parceria com o AS 65000, que permite que este e o AS 65200 comuniquem através dele, caso a ligação AS 65000 - AS 65200 falhe.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2538413" cy="303303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3033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28813" cy="2111638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211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Fig. 5 - Configuração router R2 do AS 65100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Com a configuração presente na figura 5 podemos ver várias das políticas implementadas. Usamos o route-map “RMtransit” para anunciar ao AS 65000 as redes do AS 65200 e vice-versa. Através do route-map “rm3” e “rm4”, definimos as preferências do tráfego destinado ao AS 65300 seguir via router R3, e do tráfego destinado ao AS 65400 via R4, através de um local-preference mais elevado.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37471" cy="1547813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7471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81313" cy="154137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1541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93558" cy="182403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3558" cy="182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Fig. 6 - Tabela BGP do router R1 do AS 65000 (esquerda), do router R2 do AS 65100 (direita) e do router R7 do AS 65200 (meio).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Através das tabelas da figura 6 podemos ver as rotas apresentadas e escolhidas por meio das políticas descritas acima.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2526991" cy="2605088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6991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72709" cy="2281238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709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Fig. 7 - Configuração do router R3 do AS 65100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 xml:space="preserve">Na figura 7 encontramos os route-map associados ao anúncio das rotas aos vizinhos, mais concretamente o route-map “directonly” onde apenas anuncia a rede local, visto não se tratar de um router de trânsito. O route-map “rm3” e “rm4” assim como no router R2 (acima descrito), dá preferência ao tráfego destinado ao AS 65300 a seguir por R3, e ao destinado ao AS 65400 seguir por R4.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3055676" cy="1633538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5676" cy="16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57538" cy="1346457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346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Fig. 8 - Tabela BGP do router R3 do AS 65100 (esquerda), do router R5 do AS 65300 (direita).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 xml:space="preserve">Através das tabelas da figura 8 podemos ver as rotas apresentadas e escolhidas por meio das políticas descritas acima.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2487899" cy="2671763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7899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62113" cy="1954812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954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Fig. 9 - Configuração do router R4 do AS65100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As configurações do router R4 vão de encontro às configurações já apresentadas do router R3, como se pode ver na figura 9.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3190187" cy="1719263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187" cy="171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15913" cy="1719263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5913" cy="171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Fig. 10 - Tabela BGP do router R4 do AS 65100 (esquerda), do router R6 do AS 65300 (direita).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Na figura 10 podemos ver as tabelas obtidas através das políticas aplicadas.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numPr>
          <w:ilvl w:val="0"/>
          <w:numId w:val="5"/>
        </w:numPr>
        <w:ind w:left="720" w:hanging="360"/>
        <w:rPr/>
      </w:pPr>
      <w:bookmarkStart w:colFirst="0" w:colLast="0" w:name="_h83ln8s3sg2d" w:id="3"/>
      <w:bookmarkEnd w:id="3"/>
      <w:r w:rsidDel="00000000" w:rsidR="00000000" w:rsidRPr="00000000">
        <w:rPr>
          <w:rtl w:val="0"/>
        </w:rPr>
        <w:t xml:space="preserve">AS 65200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302700" cy="38227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27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Fig. 11 - Topologia AS 65200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2309813" cy="1033337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1033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Fig. 12 - Configuração do router R7 do AS 65200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4300538" cy="2307431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307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Fig. 13 - Tabela BGP do router R7 do AS 65200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O AS 65200 é apenas um sistema autónomo de trânsito, portanto a sua configuração é relativamente simples. Este apenas anuncia aos seus vários vizinhos todas as suas redes e as redes anunciadas por estes, como demonstrado na figura 12. Na figura 13 encontra-se a tabela resultante desta configuração.</w:t>
      </w:r>
    </w:p>
    <w:p w:rsidR="00000000" w:rsidDel="00000000" w:rsidP="00000000" w:rsidRDefault="00000000" w:rsidRPr="00000000" w14:paraId="00000041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up3lgkb30c1i" w:id="4"/>
      <w:bookmarkEnd w:id="4"/>
      <w:r w:rsidDel="00000000" w:rsidR="00000000" w:rsidRPr="00000000">
        <w:rPr>
          <w:rtl w:val="0"/>
        </w:rPr>
        <w:t xml:space="preserve">AS 65300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538663" cy="4306825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430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Fig. 14 - Topologia do AS 65300</w:t>
      </w:r>
    </w:p>
    <w:p w:rsidR="00000000" w:rsidDel="00000000" w:rsidP="00000000" w:rsidRDefault="00000000" w:rsidRPr="00000000" w14:paraId="00000044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2205038" cy="865349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865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Fig. 15 - Configuração do router R5 do AS 65300</w:t>
      </w:r>
    </w:p>
    <w:p w:rsidR="00000000" w:rsidDel="00000000" w:rsidP="00000000" w:rsidRDefault="00000000" w:rsidRPr="00000000" w14:paraId="00000047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465195" cy="2586038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5195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643188" cy="291290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912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Fig. 16 - Configuração do router R6 do AS 65300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 xml:space="preserve">Na configuração do router R5, presente na figura 15, apenas utilizamos a configuração geral do BGP pois todas as políticas necessárias ao AS 65300 estão presentes na configuração do router R6 (figura 16). Nesta utilizamos o route-map “deny65000” juntamente com uma access-list para não anunciar ao AS 65400 a rota para o 65000. O route-map “rm1” é utilizado para encaminhar o tráfego direcionado ao AS 65100 seguir pelo router R5. Para influenciar o AS 65100 a usar o router R5 para atingir o AS 65300 e 65400, foi utilizado o route-map “rm34”, que anuncia ao AS 65100 as rotas com uma métrica de 100, para estas serem refutadas quando comparadas com a métrica 0 das rotas enviadas pelo router R5.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3319463" cy="1604222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1604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Fig. 17 - Tabela BGP do router R8 do AS 65400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Com a tabela da figura 17, e das figuras 8 (router R5) e 10 (router R6), demonstradas na secção do AS 65100, podemos verificar a escolha das rotas anunciadas e selecionadas através das políticas descritas acima.</w:t>
      </w:r>
    </w:p>
    <w:p w:rsidR="00000000" w:rsidDel="00000000" w:rsidP="00000000" w:rsidRDefault="00000000" w:rsidRPr="00000000" w14:paraId="00000051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1sr3paxkp8gz" w:id="5"/>
      <w:bookmarkEnd w:id="5"/>
      <w:r w:rsidDel="00000000" w:rsidR="00000000" w:rsidRPr="00000000">
        <w:rPr>
          <w:rtl w:val="0"/>
        </w:rPr>
        <w:t xml:space="preserve">AS 65400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4976813" cy="257026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570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Fig. 18 - Topologia do AS 65400</w:t>
      </w:r>
    </w:p>
    <w:p w:rsidR="00000000" w:rsidDel="00000000" w:rsidP="00000000" w:rsidRDefault="00000000" w:rsidRPr="00000000" w14:paraId="00000054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3481388" cy="321298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3212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Fig. 19 - Configuração do router R8 do AS 65400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 xml:space="preserve">O AS 65400 é um sistema autónomo de trânsito, como tal anuncia a todos os seus vizinhos todas as suas redes e as redes anunciadas por estes. No entanto é pedido que, para atingir o AS 65100 dê preferência à rota via AS 65300, para tal foi usado o route-map “rm1” presente na figura 19, atribuindo um local-preference maior a esta rota.</w:t>
      </w:r>
    </w:p>
    <w:p w:rsidR="00000000" w:rsidDel="00000000" w:rsidP="00000000" w:rsidRDefault="00000000" w:rsidRPr="00000000" w14:paraId="00000059">
      <w:pPr>
        <w:ind w:firstLine="720"/>
        <w:rPr/>
      </w:pPr>
      <w:r w:rsidDel="00000000" w:rsidR="00000000" w:rsidRPr="00000000">
        <w:rPr>
          <w:rtl w:val="0"/>
        </w:rPr>
        <w:t xml:space="preserve">A tabela resultante destas políticas está presente na figura 17, na secção do AS 65300.</w:t>
      </w:r>
      <w:r w:rsidDel="00000000" w:rsidR="00000000" w:rsidRPr="00000000">
        <w:rPr>
          <w:rtl w:val="0"/>
        </w:rPr>
      </w:r>
    </w:p>
    <w:sectPr>
      <w:headerReference r:id="rId34" w:type="default"/>
      <w:pgSz w:h="16834" w:w="11909"/>
      <w:pgMar w:bottom="1440" w:top="1440" w:left="990" w:right="99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.png"/><Relationship Id="rId21" Type="http://schemas.openxmlformats.org/officeDocument/2006/relationships/image" Target="media/image23.png"/><Relationship Id="rId24" Type="http://schemas.openxmlformats.org/officeDocument/2006/relationships/image" Target="media/image28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7.png"/><Relationship Id="rId25" Type="http://schemas.openxmlformats.org/officeDocument/2006/relationships/image" Target="media/image5.png"/><Relationship Id="rId28" Type="http://schemas.openxmlformats.org/officeDocument/2006/relationships/image" Target="media/image10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17.png"/><Relationship Id="rId7" Type="http://schemas.openxmlformats.org/officeDocument/2006/relationships/image" Target="media/image19.png"/><Relationship Id="rId8" Type="http://schemas.openxmlformats.org/officeDocument/2006/relationships/image" Target="media/image18.png"/><Relationship Id="rId31" Type="http://schemas.openxmlformats.org/officeDocument/2006/relationships/image" Target="media/image20.png"/><Relationship Id="rId30" Type="http://schemas.openxmlformats.org/officeDocument/2006/relationships/image" Target="media/image4.png"/><Relationship Id="rId11" Type="http://schemas.openxmlformats.org/officeDocument/2006/relationships/image" Target="media/image24.png"/><Relationship Id="rId33" Type="http://schemas.openxmlformats.org/officeDocument/2006/relationships/image" Target="media/image1.png"/><Relationship Id="rId10" Type="http://schemas.openxmlformats.org/officeDocument/2006/relationships/image" Target="media/image27.png"/><Relationship Id="rId32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15.png"/><Relationship Id="rId34" Type="http://schemas.openxmlformats.org/officeDocument/2006/relationships/header" Target="header1.xml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14.png"/><Relationship Id="rId19" Type="http://schemas.openxmlformats.org/officeDocument/2006/relationships/image" Target="media/image13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