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Разве у Санты нет для этого эльфов-стажеров?!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Санта доставляет подарки по всему земному шару и в этот раз ему нужно разобраться с Африкой. У него есть список детей, но все имена идут вперемешку. Нужно разобраться какие дети в списке плохие, а какие — хорошие. К счастью, этого можно сделать зная только имя.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Имя хорошего ребенка должно удовлетворять каждому из следующих требований: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— Содержит как минимум три гласных буквы (буквы aeiou), например aei, xazegov или aeiouaeiouaeiou.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— Содержит как минимум одну букву, следом за которой идет она же сама, например, xx, abcdde (dd), или aabbccdd (aa, bb, cc или dd).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— Не (!) содержит ни в каком виде подстроки ab, cd, pq или xy.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 примеру: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— ugknbfddgicrmopn имя хорошего ребенка, потому что содержит три гласные (u...i...o...), дублирующуюся букву (...dd...), и не содержит запрещенных пар букв.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— aaa имя хорошего ребенка, потому что содержит три гласные и дублирующуюся букву, даже несмотря на то что одни и те же буквы используются в разных правилах.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— jchzalrnumimnmhp имя плохого ребенка, потому что не содержит дублирующейся буквы.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— haegwjzuvuyypxyu тоже имя плохого ребенка, потому что содержит запрещенную подстроку xy.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— dvszwmarrgswjxmb это еще одно имя плохого ребенка, потому что оно содержит всего одну гласную.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Итак, сколько же всего хороших имен в списке Санты?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