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Усложнение.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следующем году, чтобы ускорить процесс, Санта сделал робо-версию себя, Робо-Санту, чтобы доставлять подарки вместе с ним.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Санта и Робо-Санта начинают из одной точки (доставляя два подарка в первый дом) и затем по очереди следуют инструкциям эльфа, который снова наэгноггался (такое слово вообще есть?) и читает прошлогоднюю инструкцию.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Итак, сколько же домов получат как минимум один подарок в этом году?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 примеру: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— ^v доставит подарки в 3 дома, потом что Санта отправится на один дом на север, а Робо-Санта — на один дом на юг.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— ^&gt;v&lt; точно также доставит подарки в 3 дома, а Санта и Робо-Санта закончат движение там, где и начинали.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— ^v^v^v^v^v теперь доставит 11 подарков, Санта будет двигаться всё время на север, а Робо-Санта — всё время на юг.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