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rFonts w:ascii="Century Gothic" w:cs="Century Gothic" w:eastAsia="Century Gothic" w:hAnsi="Century Gothic"/>
          <w:color w:val="2e5e9b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Вычислительная математика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>
          <w:b w:val="1"/>
          <w:i w:val="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Метод бисекции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9.0" w:type="dxa"/>
        <w:jc w:val="left"/>
        <w:tblInd w:w="0.0" w:type="dxa"/>
        <w:tblLayout w:type="fixed"/>
        <w:tblLook w:val="0400"/>
      </w:tblPr>
      <w:tblGrid>
        <w:gridCol w:w="4274"/>
        <w:gridCol w:w="2566"/>
        <w:gridCol w:w="2849"/>
        <w:tblGridChange w:id="0">
          <w:tblGrid>
            <w:gridCol w:w="4274"/>
            <w:gridCol w:w="2566"/>
            <w:gridCol w:w="2849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Студентка гр. 1304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Виноградова М.О.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Попова Е.В.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Нахождение корня уравнения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 xml:space="preserve"> методом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бисекции</w:t>
      </w:r>
      <w:r w:rsidDel="00000000" w:rsidR="00000000" w:rsidRPr="00000000">
        <w:rPr>
          <w:sz w:val="28"/>
          <w:szCs w:val="28"/>
          <w:rtl w:val="0"/>
        </w:rPr>
        <w:t xml:space="preserve"> с заданной точностью </w:t>
      </w:r>
      <w:r w:rsidDel="00000000" w:rsidR="00000000" w:rsidRPr="00000000">
        <w:rPr>
          <w:i w:val="1"/>
          <w:sz w:val="28"/>
          <w:szCs w:val="28"/>
          <w:rtl w:val="0"/>
        </w:rPr>
        <w:t xml:space="preserve">Eps</w:t>
      </w:r>
      <w:r w:rsidDel="00000000" w:rsidR="00000000" w:rsidRPr="00000000">
        <w:rPr>
          <w:sz w:val="28"/>
          <w:szCs w:val="28"/>
          <w:rtl w:val="0"/>
        </w:rPr>
        <w:t xml:space="preserve">, исследование зависимости числа итераций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</m:t>
        </m:r>
      </m:oMath>
      <w:r w:rsidDel="00000000" w:rsidR="00000000" w:rsidRPr="00000000">
        <w:rPr>
          <w:sz w:val="28"/>
          <w:szCs w:val="28"/>
          <w:rtl w:val="0"/>
        </w:rPr>
        <w:t xml:space="preserve"> от точности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Eps</w:t>
      </w:r>
      <w:r w:rsidDel="00000000" w:rsidR="00000000" w:rsidRPr="00000000">
        <w:rPr>
          <w:sz w:val="28"/>
          <w:szCs w:val="28"/>
          <w:rtl w:val="0"/>
        </w:rPr>
        <w:t xml:space="preserve"> при заданном изменении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Eps</w:t>
      </w:r>
      <w:r w:rsidDel="00000000" w:rsidR="00000000" w:rsidRPr="00000000">
        <w:rPr>
          <w:sz w:val="28"/>
          <w:szCs w:val="28"/>
          <w:rtl w:val="0"/>
        </w:rPr>
        <w:t xml:space="preserve">, исследование обусловленности метода (чувствительность к ошибкам в исходных данных); исследование обусловленности метода без ограничения итераций заданной точностью </w:t>
      </w:r>
      <w:r w:rsidDel="00000000" w:rsidR="00000000" w:rsidRPr="00000000">
        <w:rPr>
          <w:i w:val="1"/>
          <w:sz w:val="28"/>
          <w:szCs w:val="28"/>
          <w:rtl w:val="0"/>
        </w:rPr>
        <w:t xml:space="preserve">Eps</w:t>
      </w:r>
      <w:r w:rsidDel="00000000" w:rsidR="00000000" w:rsidRPr="00000000">
        <w:rPr>
          <w:sz w:val="28"/>
          <w:szCs w:val="28"/>
          <w:rtl w:val="0"/>
        </w:rPr>
        <w:t xml:space="preserve">, когда рассчитывается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N&gt;30</m:t>
        </m:r>
      </m:oMath>
      <w:r w:rsidDel="00000000" w:rsidR="00000000" w:rsidRPr="00000000">
        <w:rPr>
          <w:sz w:val="28"/>
          <w:szCs w:val="28"/>
          <w:rtl w:val="0"/>
        </w:rPr>
        <w:t xml:space="preserve"> членов последовательности приближенного значения корня.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Теоретические положения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заданная функция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 - непрерывна на отрезке </w:t>
      </w:r>
      <m:oMath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a,b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 и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∙f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&lt;0</m:t>
        </m:r>
      </m:oMath>
      <w:r w:rsidDel="00000000" w:rsidR="00000000" w:rsidRPr="00000000">
        <w:rPr>
          <w:sz w:val="28"/>
          <w:szCs w:val="28"/>
          <w:rtl w:val="0"/>
        </w:rPr>
        <w:t xml:space="preserve">, тогда существует точка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, в которой значение функции равно нулю, т.е.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с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=0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,  cϵ(a,b)</m:t>
        </m:r>
      </m:oMath>
      <w:r w:rsidDel="00000000" w:rsidR="00000000" w:rsidRPr="00000000">
        <w:rPr>
          <w:sz w:val="28"/>
          <w:szCs w:val="28"/>
          <w:rtl w:val="0"/>
        </w:rPr>
        <w:t xml:space="preserve"> (следствие из теоремы Больцано-Коши) [8]. В методе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бисекции</w:t>
      </w:r>
      <w:r w:rsidDel="00000000" w:rsidR="00000000" w:rsidRPr="00000000">
        <w:rPr>
          <w:sz w:val="28"/>
          <w:szCs w:val="28"/>
          <w:rtl w:val="0"/>
        </w:rPr>
        <w:t xml:space="preserve"> строят последовательность вложенных друг в друга отрезков, на концах которых функция имеет разные знаки. Каждый последующий отрезок получается делением пополам предыдущего. Процесс построения последовательности отрезков позволяет найти корень уравнения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=0 с любой заданной точностью. 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Опишем </w:t>
      </w:r>
      <w:r w:rsidDel="00000000" w:rsidR="00000000" w:rsidRPr="00000000">
        <w:rPr>
          <w:i w:val="1"/>
          <w:sz w:val="28"/>
          <w:szCs w:val="28"/>
          <w:rtl w:val="0"/>
        </w:rPr>
        <w:t xml:space="preserve">(n-1)-</w:t>
      </w:r>
      <w:r w:rsidDel="00000000" w:rsidR="00000000" w:rsidRPr="00000000">
        <w:rPr>
          <w:sz w:val="28"/>
          <w:szCs w:val="28"/>
          <w:rtl w:val="0"/>
        </w:rPr>
        <w:t xml:space="preserve">ю итерацию метода. 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(n-1)-</w:t>
      </w:r>
      <w:r w:rsidDel="00000000" w:rsidR="00000000" w:rsidRPr="00000000">
        <w:rPr>
          <w:sz w:val="28"/>
          <w:szCs w:val="28"/>
          <w:rtl w:val="0"/>
        </w:rPr>
        <w:t xml:space="preserve">м шаге найден отрезок </w:t>
      </w:r>
      <m:oMath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⊂[a,b]</m:t>
        </m:r>
      </m:oMath>
      <w:r w:rsidDel="00000000" w:rsidR="00000000" w:rsidRPr="00000000">
        <w:rPr>
          <w:sz w:val="28"/>
          <w:szCs w:val="28"/>
          <w:rtl w:val="0"/>
        </w:rPr>
        <w:t xml:space="preserve"> такой, что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∙f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&lt;0</m:t>
        </m:r>
      </m:oMath>
      <w:r w:rsidDel="00000000" w:rsidR="00000000" w:rsidRPr="00000000">
        <w:rPr>
          <w:sz w:val="28"/>
          <w:szCs w:val="28"/>
          <w:rtl w:val="0"/>
        </w:rPr>
        <w:t xml:space="preserve">. Разделим данный отрезок пополам точкой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ξ=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и вычислим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ξ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 (рисунок 1).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114300" distR="114300">
                <wp:extent cx="4279265" cy="1743075"/>
                <wp:effectExtent b="0" l="0" r="0" t="0"/>
                <wp:docPr id="40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6368" y="2908463"/>
                          <a:ext cx="4279265" cy="1743075"/>
                          <a:chOff x="3206368" y="2908463"/>
                          <a:chExt cx="4279250" cy="1743075"/>
                        </a:xfrm>
                      </wpg:grpSpPr>
                      <wpg:grpSp>
                        <wpg:cNvGrpSpPr/>
                        <wpg:grpSpPr>
                          <a:xfrm>
                            <a:off x="3206368" y="2908463"/>
                            <a:ext cx="4279250" cy="1743075"/>
                            <a:chOff x="0" y="0"/>
                            <a:chExt cx="4279250" cy="1743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79250" cy="174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0207" y="819135"/>
                              <a:ext cx="3306650" cy="14900"/>
                            </a:xfrm>
                            <a:custGeom>
                              <a:rect b="b" l="l" r="r" t="t"/>
                              <a:pathLst>
                                <a:path extrusionOk="0" h="14900" w="3306650">
                                  <a:moveTo>
                                    <a:pt x="0" y="0"/>
                                  </a:moveTo>
                                  <a:lnTo>
                                    <a:pt x="3306650" y="149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049315" y="788633"/>
                              <a:ext cx="90801" cy="907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71729" y="803434"/>
                              <a:ext cx="90701" cy="908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984845" y="803434"/>
                              <a:ext cx="90701" cy="908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97513" y="979142"/>
                              <a:ext cx="457106" cy="381216"/>
                            </a:xfrm>
                            <a:custGeom>
                              <a:rect b="b" l="l" r="r" t="t"/>
                              <a:pathLst>
                                <a:path extrusionOk="0" h="381216" w="457106">
                                  <a:moveTo>
                                    <a:pt x="0" y="0"/>
                                  </a:moveTo>
                                  <a:lnTo>
                                    <a:pt x="0" y="381216"/>
                                  </a:lnTo>
                                  <a:lnTo>
                                    <a:pt x="457106" y="381216"/>
                                  </a:lnTo>
                                  <a:lnTo>
                                    <a:pt x="4571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709.0000152587891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766326" y="956041"/>
                              <a:ext cx="457006" cy="382016"/>
                            </a:xfrm>
                            <a:custGeom>
                              <a:rect b="b" l="l" r="r" t="t"/>
                              <a:pathLst>
                                <a:path extrusionOk="0" h="382016" w="457006">
                                  <a:moveTo>
                                    <a:pt x="0" y="0"/>
                                  </a:moveTo>
                                  <a:lnTo>
                                    <a:pt x="0" y="382016"/>
                                  </a:lnTo>
                                  <a:lnTo>
                                    <a:pt x="457006" y="382016"/>
                                  </a:lnTo>
                                  <a:lnTo>
                                    <a:pt x="4570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709.0000152587891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749741" y="963541"/>
                              <a:ext cx="457006" cy="381916"/>
                            </a:xfrm>
                            <a:custGeom>
                              <a:rect b="b" l="l" r="r" t="t"/>
                              <a:pathLst>
                                <a:path extrusionOk="0" h="381916" w="457006">
                                  <a:moveTo>
                                    <a:pt x="0" y="0"/>
                                  </a:moveTo>
                                  <a:lnTo>
                                    <a:pt x="0" y="381916"/>
                                  </a:lnTo>
                                  <a:lnTo>
                                    <a:pt x="457006" y="381916"/>
                                  </a:lnTo>
                                  <a:lnTo>
                                    <a:pt x="4570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709.0000152587891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flipH="1" rot="10800000">
                              <a:off x="1076616" y="199608"/>
                              <a:ext cx="1957729" cy="1196151"/>
                            </a:xfrm>
                            <a:custGeom>
                              <a:rect b="b" l="l" r="r" t="t"/>
                              <a:pathLst>
                                <a:path extrusionOk="0" fill="none" h="1196151" w="1957729">
                                  <a:moveTo>
                                    <a:pt x="0" y="0"/>
                                  </a:moveTo>
                                  <a:cubicBezTo>
                                    <a:pt x="1081192" y="0"/>
                                    <a:pt x="1957729" y="535499"/>
                                    <a:pt x="1957729" y="1196151"/>
                                  </a:cubicBezTo>
                                </a:path>
                                <a:path extrusionOk="0" h="1196151" w="1957729">
                                  <a:moveTo>
                                    <a:pt x="0" y="0"/>
                                  </a:moveTo>
                                  <a:cubicBezTo>
                                    <a:pt x="1081192" y="0"/>
                                    <a:pt x="1957729" y="535499"/>
                                    <a:pt x="1957729" y="1196151"/>
                                  </a:cubicBezTo>
                                  <a:lnTo>
                                    <a:pt x="0" y="11961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824827" y="94804"/>
                              <a:ext cx="996615" cy="412517"/>
                            </a:xfrm>
                            <a:custGeom>
                              <a:rect b="b" l="l" r="r" t="t"/>
                              <a:pathLst>
                                <a:path extrusionOk="0" h="412517" w="996615">
                                  <a:moveTo>
                                    <a:pt x="0" y="0"/>
                                  </a:moveTo>
                                  <a:lnTo>
                                    <a:pt x="0" y="412517"/>
                                  </a:lnTo>
                                  <a:lnTo>
                                    <a:pt x="996615" y="412517"/>
                                  </a:lnTo>
                                  <a:lnTo>
                                    <a:pt x="9966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709.0000152587891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279265" cy="1743075"/>
                <wp:effectExtent b="0" l="0" r="0" t="0"/>
                <wp:docPr id="4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9265" cy="1743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Деление отрезка пополам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ξ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=0, то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ξ=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- корень уравнения, при этом ошибка вычислений равна нулю, и задача хорошо обусловлена. Если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>≠</m:t>
        </m:r>
      </m:oMath>
      <w:r w:rsidDel="00000000" w:rsidR="00000000" w:rsidRPr="00000000">
        <w:rPr>
          <w:sz w:val="28"/>
          <w:szCs w:val="28"/>
          <w:rtl w:val="0"/>
        </w:rPr>
        <w:t xml:space="preserve">0, то из двух половин отрезка выбирается та, на концах которой функция имеет противоположные знаки, поскольку искомый корень лежит на этой половине. Таким образом,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>ξ</m:t>
        </m:r>
      </m:oMath>
      <w:r w:rsidDel="00000000" w:rsidR="00000000" w:rsidRPr="00000000">
        <w:rPr>
          <w:sz w:val="28"/>
          <w:szCs w:val="28"/>
          <w:rtl w:val="0"/>
        </w:rPr>
        <w:t xml:space="preserve">, если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∙f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&lt;0</m:t>
        </m:r>
      </m:oMath>
      <w:r w:rsidDel="00000000" w:rsidR="00000000" w:rsidRPr="00000000">
        <w:rPr>
          <w:sz w:val="28"/>
          <w:szCs w:val="28"/>
          <w:rtl w:val="0"/>
        </w:rPr>
        <w:t xml:space="preserve">; или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=ξ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 если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∙f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&gt;0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во входных данных задачи задан </w:t>
      </w:r>
      <w:r w:rsidDel="00000000" w:rsidR="00000000" w:rsidRPr="00000000">
        <w:rPr>
          <w:i w:val="1"/>
          <w:sz w:val="28"/>
          <w:szCs w:val="28"/>
          <w:rtl w:val="0"/>
        </w:rPr>
        <w:t xml:space="preserve">ε, </w:t>
      </w:r>
      <w:r w:rsidDel="00000000" w:rsidR="00000000" w:rsidRPr="00000000">
        <w:rPr>
          <w:sz w:val="28"/>
          <w:szCs w:val="28"/>
          <w:rtl w:val="0"/>
        </w:rPr>
        <w:t xml:space="preserve">являющийся точностью искомого корня, тогда процесс деления пополам продолжается до тех пор, пока длина отрезка не станет меньше </w:t>
      </w:r>
      <w:r w:rsidDel="00000000" w:rsidR="00000000" w:rsidRPr="00000000">
        <w:rPr>
          <w:i w:val="1"/>
          <w:sz w:val="28"/>
          <w:szCs w:val="28"/>
          <w:rtl w:val="0"/>
        </w:rPr>
        <w:t xml:space="preserve">2ε</w:t>
      </w:r>
      <w:r w:rsidDel="00000000" w:rsidR="00000000" w:rsidRPr="00000000">
        <w:rPr>
          <w:sz w:val="28"/>
          <w:szCs w:val="28"/>
          <w:rtl w:val="0"/>
        </w:rPr>
        <w:t xml:space="preserve">. За значение корня функции с требуемой точностью </w:t>
      </w:r>
      <w:r w:rsidDel="00000000" w:rsidR="00000000" w:rsidRPr="00000000">
        <w:rPr>
          <w:i w:val="1"/>
          <w:sz w:val="28"/>
          <w:szCs w:val="28"/>
          <w:rtl w:val="0"/>
        </w:rPr>
        <w:t xml:space="preserve">ε </w:t>
      </w:r>
      <w:r w:rsidDel="00000000" w:rsidR="00000000" w:rsidRPr="00000000">
        <w:rPr>
          <w:sz w:val="28"/>
          <w:szCs w:val="28"/>
          <w:rtl w:val="0"/>
        </w:rPr>
        <w:t xml:space="preserve">принимается координата середины отрезка. 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Другой подход вычислительного эксперимента заключается в отказе от ограничения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2ε</w:t>
      </w:r>
      <w:r w:rsidDel="00000000" w:rsidR="00000000" w:rsidRPr="00000000">
        <w:rPr>
          <w:sz w:val="28"/>
          <w:szCs w:val="28"/>
          <w:rtl w:val="0"/>
        </w:rPr>
        <w:t xml:space="preserve">-окрестностью количества итераций. Строятся две последовательности приближений корня с двойной точностью и с наложенным шумом. Вычисляются значение числа обусловленности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и абсолютная погрешность в точке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 полученной без искажения функции при большом числе итераций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*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p>
            </m:sSubSup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. Проверяется неравенство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∙ε</m:t>
        </m:r>
      </m:oMath>
      <w:r w:rsidDel="00000000" w:rsidR="00000000" w:rsidRPr="00000000">
        <w:rPr>
          <w:sz w:val="28"/>
          <w:szCs w:val="28"/>
          <w:rtl w:val="0"/>
        </w:rPr>
        <w:t xml:space="preserve"> и фиксируется при каких значениях итерационной переменной метод можно считать хорошо обусловленным.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бисекции</w:t>
      </w:r>
      <w:r w:rsidDel="00000000" w:rsidR="00000000" w:rsidRPr="00000000">
        <w:rPr>
          <w:sz w:val="28"/>
          <w:szCs w:val="28"/>
          <w:rtl w:val="0"/>
        </w:rPr>
        <w:t xml:space="preserve"> является несложным и надежным методом поиска простого корня уравнения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 xml:space="preserve"> (простым называется корень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x=c</m:t>
        </m:r>
      </m:oMath>
      <w:r w:rsidDel="00000000" w:rsidR="00000000" w:rsidRPr="00000000">
        <w:rPr>
          <w:sz w:val="28"/>
          <w:szCs w:val="28"/>
          <w:rtl w:val="0"/>
        </w:rPr>
        <w:t xml:space="preserve"> дифференцируемой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 если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≠0</m:t>
        </m:r>
      </m:oMath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сходится для любых непрерывных функций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 в том числе недифференцируемых. Скорость его сходимости невысока. Для достижения точности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ε</w:t>
      </w:r>
      <w:r w:rsidDel="00000000" w:rsidR="00000000" w:rsidRPr="00000000">
        <w:rPr>
          <w:sz w:val="28"/>
          <w:szCs w:val="28"/>
          <w:rtl w:val="0"/>
        </w:rPr>
        <w:t xml:space="preserve"> необходимо совершить порядка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N≈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ε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итераций. Это означает, что для получения каждых трех верных десятичных знаков необходимо совершить около 10 итераций. 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Плюсы метода бисекции: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Всегда сходится.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требует гладкости.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Минусы метода: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Сходимость относительно медленная.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применяется для поиска кратных корней.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определения скорости сходимости обозначим середину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-го отрезка за точку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. Погрешность приближения к корню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определяется по формуле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|≤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(b-a)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n+1</m:t>
                </m:r>
              </m:sup>
            </m:sSup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|. Из этой оценки видно, что метод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бисекции</w:t>
      </w:r>
      <w:r w:rsidDel="00000000" w:rsidR="00000000" w:rsidRPr="00000000">
        <w:rPr>
          <w:sz w:val="28"/>
          <w:szCs w:val="28"/>
          <w:rtl w:val="0"/>
        </w:rPr>
        <w:t xml:space="preserve"> сходится со скоростью геометрической прогрессии, знаменатель которой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q=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. По сравнению с другими методами метод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бисекции</w:t>
      </w:r>
      <w:r w:rsidDel="00000000" w:rsidR="00000000" w:rsidRPr="00000000">
        <w:rPr>
          <w:sz w:val="28"/>
          <w:szCs w:val="28"/>
          <w:rtl w:val="0"/>
        </w:rPr>
        <w:t xml:space="preserve"> сходится довольно медленно. Критерий окончания итерационного процесса определяется неравенством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&lt;2ε</m:t>
        </m:r>
      </m:oMath>
      <w:r w:rsidDel="00000000" w:rsidR="00000000" w:rsidRPr="00000000">
        <w:rPr>
          <w:sz w:val="28"/>
          <w:szCs w:val="28"/>
          <w:rtl w:val="0"/>
        </w:rPr>
        <w:t xml:space="preserve">. При его выполнении, за приближенное значение корня принимают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</m:oMath>
      <w:r w:rsidDel="00000000" w:rsidR="00000000" w:rsidRPr="00000000">
        <w:rPr>
          <w:sz w:val="28"/>
          <w:szCs w:val="28"/>
          <w:rtl w:val="0"/>
        </w:rPr>
        <w:t xml:space="preserve"> которое приближено к корню с точностью </w:t>
      </w:r>
      <m:oMath>
        <m:r>
          <m:t>ε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случае, когда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попадает в интервал неопределенности корня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xϵ(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-ε,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+ε)</m:t>
        </m:r>
      </m:oMath>
      <w:r w:rsidDel="00000000" w:rsidR="00000000" w:rsidRPr="00000000">
        <w:rPr>
          <w:sz w:val="28"/>
          <w:szCs w:val="28"/>
          <w:rtl w:val="0"/>
        </w:rPr>
        <w:t xml:space="preserve">, знак вычисленного приближенного значения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функции может </w:t>
      </w:r>
      <w:r w:rsidDel="00000000" w:rsidR="00000000" w:rsidRPr="00000000">
        <w:rPr>
          <w:sz w:val="28"/>
          <w:szCs w:val="28"/>
          <w:rtl w:val="0"/>
        </w:rPr>
        <w:t xml:space="preserve">быть неверным, и последующие итерации не имеют смысла. Однако этот метод следует признать очень надежным; он гарантирует точность приближения, примерно равную радиусу интервала неопределенности.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)≤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Δ∙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Δ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x* и y* - приближённые входные данные и приближённое решение соответственно. Тогда величина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Δ∙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называется абсолютным числом обусловленности. Если же установлено неравенство</w:t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δ(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)≤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∙δ(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между относительными ошибками данных и решения, то величину </w:t>
      </w:r>
      <m:oMath>
        <m:sSub>
          <m:e>
            <m:r>
              <m:t>ν</m:t>
            </m:r>
          </m:e>
          <m:sub>
            <m:r>
              <m:t>δ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называют относительным числом обусловленности. Для плохо обусловленной задачи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𝜈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≫</w:t>
      </w:r>
      <w:r w:rsidDel="00000000" w:rsidR="00000000" w:rsidRPr="00000000">
        <w:rPr>
          <w:sz w:val="28"/>
          <w:szCs w:val="28"/>
          <w:rtl w:val="0"/>
        </w:rPr>
        <w:t xml:space="preserve"> 1. Грубо говоря, если </w:t>
      </w:r>
      <m:oMath>
        <m:sSub>
          <m:e>
            <m:r>
              <m:t>ν</m:t>
            </m:r>
          </m:e>
          <m:sub>
            <m:r>
              <m:t>δ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𝜈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− относительное число обусловленности, то порядок N показывает число верных цифр, которое может быть утеряно в результате по сравнению с числом верных цифр входных данных. Ответ на вопрос о том, при каком значении </w:t>
          </w:r>
        </w:sdtContent>
      </w:sdt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𝜈</w:t>
      </w:r>
      <w:r w:rsidDel="00000000" w:rsidR="00000000" w:rsidRPr="00000000">
        <w:rPr>
          <w:sz w:val="28"/>
          <w:szCs w:val="28"/>
          <w:rtl w:val="0"/>
        </w:rPr>
        <w:t xml:space="preserve"> задачу следует признать плохо обусловленной, зависит, с одной стороны, от предъявляемых требований 3 к точности решения и, с другой, – от уровня обеспечиваемой точности исходных данных. Например, если требуется найти решение с точностью 0.1%, а входная информация задается с точностью 0.02%, то уже значение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𝜈</w:t>
      </w:r>
      <w:r w:rsidDel="00000000" w:rsidR="00000000" w:rsidRPr="00000000">
        <w:rPr>
          <w:sz w:val="28"/>
          <w:szCs w:val="28"/>
          <w:rtl w:val="0"/>
        </w:rPr>
        <w:t xml:space="preserve"> 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ν=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задача хорошо обусловлена. Если рассматривать задачу вычисления корня уравнения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𝑦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𝑓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sz w:val="28"/>
          <w:szCs w:val="28"/>
          <w:rtl w:val="0"/>
        </w:rPr>
        <w:t xml:space="preserve">), то роль числа обусловленности будет играть величина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8"/>
          <w:szCs w:val="28"/>
        </w:rPr>
      </w:pPr>
      <m:oMath>
        <m:sSub>
          <m:e>
            <m:r>
              <m:t>ν</m:t>
            </m:r>
          </m:e>
          <m:sub>
            <m:r>
              <m:t>Δ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|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0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|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– корень уравнения.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Графически или аналитически отделить корень уравнения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 xml:space="preserve"> (найти отрезки [Left, Right], на которых функция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. удовлетворяет условиям теоремы Коши).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2) Составить подпрограмму вычисления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Составить подпрограмму вычисления функции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 для вычисления </w:t>
      </w:r>
      <m:oMath>
        <m:sSub>
          <m:e>
            <m:r>
              <m:t>ν</m:t>
            </m:r>
          </m:e>
          <m:sub>
            <m:r>
              <m:t>Δ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Составить головную программу, содержащую обращение к подпрограммам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 BISECT, Round и вывод результатов.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Провести вычисления по программе. Построить график зависимости числа итераций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</m:t>
        </m:r>
      </m:oMath>
      <w:r w:rsidDel="00000000" w:rsidR="00000000" w:rsidRPr="00000000">
        <w:rPr>
          <w:sz w:val="28"/>
          <w:szCs w:val="28"/>
          <w:rtl w:val="0"/>
        </w:rPr>
        <w:t xml:space="preserve"> от </w:t>
      </w:r>
      <w:r w:rsidDel="00000000" w:rsidR="00000000" w:rsidRPr="00000000">
        <w:rPr>
          <w:i w:val="1"/>
          <w:sz w:val="28"/>
          <w:szCs w:val="28"/>
          <w:rtl w:val="0"/>
        </w:rPr>
        <w:t xml:space="preserve">Eps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Исследовать чувствительность метода к ошибкам в исходных данных. Ошибки в исходных данных моделировать с использованием программы Round, округляющей значения функции с заданной точностью Delta. 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коде прописывается вывод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>Δ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m:t>Δ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(листинг 2).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2 – Вывод значений </w:t>
      </w:r>
      <m:oMath>
        <m:sSub>
          <m:e>
            <m:r>
              <m:t>ν</m:t>
            </m:r>
          </m:e>
          <m:sub>
            <m:r>
              <m:t>Δ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m:t>Δ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std::cout &lt;&lt; "V delta: " &lt;&lt;………………………. &lt;&lt; "\n";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std::cout &lt;&lt; "V delta max: " &lt;&lt; eps / delta &lt;&lt; "\n";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второй части работы модули программы, вычисляющие функции BISECT и F, модифицируются с новым условием прохождения цикла (листинг 2) и округления функции методом усечения.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Методом бисекции построить итерационную последовательность приближений к корню последовательности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30≤N≤80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задано в варианте. Вычисления проводить с двойной точностью.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Вычислить значение числа обусловленности по формуле </w:t>
      </w:r>
      <m:oMath>
        <m:sSub>
          <m:e>
            <m:r>
              <m:t>ν</m:t>
            </m:r>
          </m:e>
          <m:sub>
            <m:r>
              <m:t>Δ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|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"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)|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принимая за значение корня приближение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полученное при числе итераций равное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Внести неточности в значения вычисляемой функции методом усечения точных значений функции до знака после запятой, заданного параметром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Получить приближенные значения итерационной последовательности 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,…,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Вычислить абсолютные величины разностей между значениями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приближенной итерационной последовательности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*</m:t>
                </m:r>
              </m:sup>
            </m:sSub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i=1,…,N.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при каких значениях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выполняется соотношение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≤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Δ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∙ε,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задача является хорошо обусловленной.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2 – Фрагмент модифицированной программы «BISECT»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while((*N)&lt;80)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{x = (left + right) / 2;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Корень уравнения c*cth(x)-6  = 0 при с от 1 до 5.9 находится в (0.1, 2.5).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определения функции – (-inf, 0)(0,+inf)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графика, где с =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52515" cy="3789680"/>
            <wp:effectExtent b="0" l="0" r="0" t="0"/>
            <wp:docPr id="4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1 f(x) при с=1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F – принимает значения x и с типа double. Функция возвращает значение заданной функции ( c*cth(x)-6  = 0  ) в точке x.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Derivative – принимает значения x и с типа double. Функция возвращает значение производной заданной функции в точке x.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 находится в приложении 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Вычисления и анализ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1. Зависимость количества итераций от eps (delta=0.01 c=3)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52515" cy="3509010"/>
            <wp:effectExtent b="0" l="0" r="0" t="0"/>
            <wp:docPr id="40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чем меньше эпсилон, тем больше количество итераций.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2. Вычисления по условиям из пункта 6</w:t>
      </w:r>
    </w:p>
    <w:tbl>
      <w:tblPr>
        <w:tblStyle w:val="Table2"/>
        <w:tblW w:w="895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126"/>
        <w:gridCol w:w="1126"/>
        <w:gridCol w:w="856"/>
        <w:gridCol w:w="654"/>
        <w:gridCol w:w="1546"/>
        <w:gridCol w:w="1546"/>
        <w:gridCol w:w="1430"/>
        <w:tblGridChange w:id="0">
          <w:tblGrid>
            <w:gridCol w:w="675"/>
            <w:gridCol w:w="1126"/>
            <w:gridCol w:w="1126"/>
            <w:gridCol w:w="856"/>
            <w:gridCol w:w="654"/>
            <w:gridCol w:w="1546"/>
            <w:gridCol w:w="1546"/>
            <w:gridCol w:w="1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delta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eps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ny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Ny max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conditioning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0.0231832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0.24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0.0159532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0.244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0.0159532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0.2438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0.0001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0.0159532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0.24375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0.00001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0.0159532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обусловленность везде хорошая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3. </w:t>
      </w:r>
      <w:sdt>
        <w:sdtPr>
          <w:tag w:val="goog_rdk_1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итерацион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 последовательность приближений к корню (eps=0.01 delta=0.01 с=1)</w:t>
      </w:r>
    </w:p>
    <w:tbl>
      <w:tblPr>
        <w:tblStyle w:val="Table3"/>
        <w:tblW w:w="49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0"/>
        <w:gridCol w:w="2480"/>
        <w:tblGridChange w:id="0">
          <w:tblGrid>
            <w:gridCol w:w="2480"/>
            <w:gridCol w:w="2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264.0" w:type="dxa"/>
              <w:jc w:val="left"/>
              <w:tblLayout w:type="fixed"/>
              <w:tblLook w:val="0400"/>
            </w:tblPr>
            <w:tblGrid>
              <w:gridCol w:w="1132"/>
              <w:gridCol w:w="1132"/>
              <w:tblGridChange w:id="0">
                <w:tblGrid>
                  <w:gridCol w:w="1132"/>
                  <w:gridCol w:w="1132"/>
                </w:tblGrid>
              </w:tblGridChange>
            </w:tblGrid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8">
                  <w:pPr>
                    <w:jc w:val="right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X19: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X29: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X39: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X49: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X59: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X69: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X71: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X72: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X73: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X74: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X75: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X76: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X77: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X78: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X79: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X80: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264.0" w:type="dxa"/>
              <w:jc w:val="left"/>
              <w:tblLayout w:type="fixed"/>
              <w:tblLook w:val="0400"/>
            </w:tblPr>
            <w:tblGrid>
              <w:gridCol w:w="1132"/>
              <w:gridCol w:w="1132"/>
              <w:tblGridChange w:id="0">
                <w:tblGrid>
                  <w:gridCol w:w="1132"/>
                  <w:gridCol w:w="1132"/>
                </w:tblGrid>
              </w:tblGridChange>
            </w:tblGrid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B">
                  <w:pPr>
                    <w:jc w:val="right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1.30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0.75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0.475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0.3375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0.26875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0.234375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0.217188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0.208594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0.204297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0.202148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0.201074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0.200537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0.200269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0.200134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0.200067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0.200034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0.200017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0.200008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0.200004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0.200002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0.200001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0.200001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8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9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A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B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C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D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E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F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0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1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3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4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5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6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7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0.2</w:t>
                  </w:r>
                </w:p>
              </w:tc>
            </w:tr>
          </w:tbl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e>
            <m:r>
              <m:t>ν</m:t>
            </m:r>
          </m:e>
          <m:sub>
            <m:r>
              <m:t>Δ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|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"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)|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=249,</w:t>
      </w:r>
      <w:sdt>
        <w:sdtPr>
          <w:tag w:val="goog_rdk_2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97367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 Вычисления по условиям из пунктов 3-5</w:t>
      </w:r>
    </w:p>
    <w:tbl>
      <w:tblPr>
        <w:tblStyle w:val="Table6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3"/>
        <w:gridCol w:w="1268"/>
        <w:gridCol w:w="1267"/>
        <w:gridCol w:w="1267"/>
        <w:gridCol w:w="1458"/>
        <w:gridCol w:w="1267"/>
        <w:gridCol w:w="1899"/>
        <w:tblGridChange w:id="0">
          <w:tblGrid>
            <w:gridCol w:w="1253"/>
            <w:gridCol w:w="1268"/>
            <w:gridCol w:w="1267"/>
            <w:gridCol w:w="1267"/>
            <w:gridCol w:w="1458"/>
            <w:gridCol w:w="1267"/>
            <w:gridCol w:w="1899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X*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Δi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88900" cy="241300"/>
                  <wp:effectExtent b="0" l="0" r="0" t="0"/>
                  <wp:wrapNone/>
                  <wp:docPr id="4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88900" cy="241300"/>
                  <wp:effectExtent b="0" l="0" r="0" t="0"/>
                  <wp:wrapNone/>
                  <wp:docPr id="4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88900" cy="241300"/>
                  <wp:effectExtent b="0" l="0" r="0" t="0"/>
                  <wp:wrapNone/>
                  <wp:docPr id="4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88900" cy="241300"/>
                  <wp:effectExtent b="0" l="0" r="0" t="0"/>
                  <wp:wrapNone/>
                  <wp:docPr id="40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7"/>
              <w:tblW w:w="1242.0" w:type="dxa"/>
              <w:jc w:val="left"/>
              <w:tblLayout w:type="fixed"/>
              <w:tblLook w:val="0400"/>
            </w:tblPr>
            <w:tblGrid>
              <w:gridCol w:w="1242"/>
              <w:tblGridChange w:id="0">
                <w:tblGrid>
                  <w:gridCol w:w="1242"/>
                </w:tblGrid>
              </w:tblGridChange>
            </w:tblGrid>
            <w:tr>
              <w:trPr>
                <w:cantSplit w:val="0"/>
                <w:trHeight w:val="3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C2">
                  <w:pPr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ν_Δ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color w:val="000000"/>
              </w:rPr>
            </w:pPr>
            <w:sdt>
              <w:sdtPr>
                <w:tag w:val="goog_rdk_3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обусловленность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color w:val="000000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1,300000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1,100000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249,97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0,750000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0,475000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0,337500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0,268750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0,234375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0,217188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0,208594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0,204297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0,202148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0,201074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0,200537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0,200269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0,200134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0,200067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0,200034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X59: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X69: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X71: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X72: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X73: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X74: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X75: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X76: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X77: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X78: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X79: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X80: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3F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jc w:val="both"/>
        <w:rPr>
          <w:sz w:val="28"/>
          <w:szCs w:val="28"/>
        </w:rPr>
      </w:pPr>
      <w:sdt>
        <w:sdtPr>
          <w:tag w:val="goog_rdk_4"/>
        </w:sdtPr>
        <w:sdtContent>
          <w:commentRangeStart w:id="3"/>
        </w:sdtContent>
      </w:sdt>
      <w:r w:rsidDel="00000000" w:rsidR="00000000" w:rsidRPr="00000000">
        <w:rPr>
          <w:sz w:val="28"/>
          <w:szCs w:val="28"/>
          <w:rtl w:val="0"/>
        </w:rPr>
        <w:t xml:space="preserve">Вывод по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8"/>
          <w:szCs w:val="28"/>
          <w:rtl w:val="0"/>
        </w:rPr>
        <w:t xml:space="preserve">таблицам в файле Math3 лист 3 и лист 4:</w:t>
      </w:r>
    </w:p>
    <w:p w:rsidR="00000000" w:rsidDel="00000000" w:rsidP="00000000" w:rsidRDefault="00000000" w:rsidRPr="00000000" w14:paraId="0000040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метода Бисекции потребовалось меньше итераций, чем для метода хорд. Обусловленность для бисекции при каждом из трех возмущений становилась хорошей с 2 шага, для  метода хорд, только при третьем возмущении с 5 шага обусловленность стала хорошей, при других двух обусловленность всегда хорошая.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сходимости метода хорд:</w:t>
      </w:r>
    </w:p>
    <w:p w:rsidR="00000000" w:rsidDel="00000000" w:rsidP="00000000" w:rsidRDefault="00000000" w:rsidRPr="00000000" w14:paraId="000004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х корень уравнения f(x) = 0 находится на отрезке [a , b], первая и вторая производные непрерывны и сохраняют знак и f’’(b)*f(b)&gt;0 , то метод сходится со скоростью геометрической прогрессии. </w:t>
      </w:r>
    </w:p>
    <w:p w:rsidR="00000000" w:rsidDel="00000000" w:rsidP="00000000" w:rsidRDefault="00000000" w:rsidRPr="00000000" w14:paraId="000004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2 зависимости N, с которого задача стала хорошо обусловленной от разряда, подвергшегося возмущению(метод хорд).</w:t>
      </w:r>
    </w:p>
    <w:p w:rsidR="00000000" w:rsidDel="00000000" w:rsidP="00000000" w:rsidRDefault="00000000" w:rsidRPr="00000000" w14:paraId="0000040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572000" cy="2717800"/>
            <wp:effectExtent b="0" l="0" r="0" t="0"/>
            <wp:docPr id="4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3 зависимости N, с которого задача стала хорошо обусловленной от разряда, подвергшегося возмущению (метод бисекции).</w:t>
      </w:r>
    </w:p>
    <w:p w:rsidR="00000000" w:rsidDel="00000000" w:rsidP="00000000" w:rsidRDefault="00000000" w:rsidRPr="00000000" w14:paraId="0000040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546600" cy="2705100"/>
            <wp:effectExtent b="0" l="0" r="0" t="0"/>
            <wp:docPr id="4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&lt;iostream&gt;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&lt;cmath&gt;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Round_Truncation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Y)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(Y &gt;=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floor(Y);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//round down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ceil(Y);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//round up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//c*cth(x)-6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 tanh(x);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c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x)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-c / (sinh(x) * sinh(x));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1f8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Conditioning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delta,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&amp;ny)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Derivative(c, x);</w:t>
        <w:br w:type="textWrapping"/>
        <w:t xml:space="preserve">    ny = fabs(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(ny &lt;= (eps / delta))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"not ok"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BISECT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Right,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&amp;N,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c) {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fabs(Eps)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F(Left, c);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F(Right, c);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(Left + Right)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puts(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"neverno zadan 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(Eps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puts(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"neverno zadana tochnost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Left;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Right;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((Right - Left) &gt;=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(Right + Left);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Right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Left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//std::cout&lt;&lt;"X"&lt;&lt;N&lt;&lt;": "&lt;&lt;Round_Truncation(X*1000)/1000&lt;&lt;" f(X):"&lt;&lt;Round_Truncation(F(X)*1000)/1000&lt;&lt;"\n";</w:t>
        <w:br w:type="textWrapping"/>
        <w:t xml:space="preserve">        //std::cout&lt;&lt;"X"&lt;&lt;N&lt;&lt;": "&lt;&lt;Round_Truncation(X*100)/100&lt;&lt;" f(X):"&lt;&lt;Round_Truncation(F(X)*100)/100&lt;&lt;"\n";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Round_Truncation(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 f(X):"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Round_Truncation(F(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N++;</w:t>
        <w:br w:type="textWrapping"/>
        <w:t xml:space="preserve">    };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Delta)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(Delta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1E-9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puts(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"Неверно задана точность округления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(X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(Delta *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((X / Delta)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)));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else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(Delta *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((X / Delta)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)));</w:t>
        <w:br w:type="textWrapping"/>
        <w:t xml:space="preserve">}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HORDA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Right,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&amp;N)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F(Left);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F(Right);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puts(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"Неверное задание интервала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(Eps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puts(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"Неверное задание точности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    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Left;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Right;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//std::cout&lt;&lt;Left&lt;&lt;" "&lt;&lt;Right&lt;&lt;" "&lt;&lt;FLeft&lt;&lt;" "&lt;&lt;FRight&lt;&lt;"\n";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Left - (Right - Left)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Right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Left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Round_Truncation(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 F(X):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Round_Truncation(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N++;</w:t>
        <w:br w:type="textWrapping"/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(fabs(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&gt;= Eps);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BISECT_2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Right,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*N)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F(Left);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F(Right);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puts(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"Неверное задание интервала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exit(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*N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Left;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Right;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//std::cout&lt;&lt;Left&lt;&lt;" "&lt;&lt;Right&lt;&lt;" "&lt;&lt;FLeft&lt;&lt;" "&lt;&lt;FRight&lt;&lt;"\n";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((*N)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Left + Right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F(Left)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Right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F(Left)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Left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Round_Truncation(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"X"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*N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 f(x):"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++*N;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//Round(BISECT(0.1, 2.4, e, N2, c), d);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/Derivative(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0.168236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//BISECT_2(0.1,2.4,&amp;N3);</w:t>
        <w:br w:type="textWrapping"/>
        <w:t xml:space="preserve">   // std::cout &lt;&lt; "x: " &lt;&lt; Round(BISECT(0.1, 2.4, e, N2, c), d) &lt;&lt; std::endl;</w:t>
        <w:br w:type="textWrapping"/>
        <w:t xml:space="preserve">   // std::cout &lt;&lt; "f(x): " &lt;&lt; F(Round(BISECT(0.1, 2.4, e, N2, c), d)) &lt;&lt; std::endl;</w:t>
        <w:br w:type="textWrapping"/>
        <w:t xml:space="preserve">   // int N3 = 0;</w:t>
        <w:br w:type="textWrapping"/>
        <w:t xml:space="preserve">    //std::cout &lt;&lt; BISECT_2(0.1, 2.4, &amp;N3);</w:t>
        <w:br w:type="textWrapping"/>
        <w:t xml:space="preserve">    //std::cout &lt;&lt; "N" &lt;&lt; N2 &lt;&lt; "\n";</w:t>
        <w:br w:type="textWrapping"/>
        <w:t xml:space="preserve">    //std::cout &lt;&lt; "f'(x): " &lt;&lt; Derivative(c, BISECT(0.1, 2.5, e, N2, c)) &lt;&lt; std::endl;</w:t>
        <w:br w:type="textWrapping"/>
        <w:t xml:space="preserve">    //std::cout &lt;&lt; "N" &lt;&lt; N2 &lt;&lt; "\n";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HORDA(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//std::cout &lt;&lt; "N" &lt;&lt; N2 &lt;&lt; "\n";</w:t>
        <w:br w:type="textWrapping"/>
        <w:t xml:space="preserve">    //std::cout &lt;&lt; "Conditioning: " &lt;&lt; Conditioning(c, Round(BISECT(0.1, 2.5, e, N2, c), d), e, d, ny) &lt;&lt; "\n";</w:t>
        <w:br w:type="textWrapping"/>
        <w:t xml:space="preserve">    //std::cout &lt;&lt; "V delta: " &lt;&lt; ny &lt;&lt; "\n";</w:t>
        <w:br w:type="textWrapping"/>
        <w:t xml:space="preserve">    //std::cout &lt;&lt; "V delta max: " &lt;&lt; e / d &lt;&lt; "\n";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</w:r>
    </w:p>
    <w:p w:rsidR="00000000" w:rsidDel="00000000" w:rsidP="00000000" w:rsidRDefault="00000000" w:rsidRPr="00000000" w14:paraId="000004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ена Попова" w:id="3" w:date="2022-10-12T20:17:13Z"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троекратные возмущения xn и yn? Где метод хорд?</w:t>
      </w:r>
    </w:p>
  </w:comment>
  <w:comment w:author="Елена Попова" w:id="1" w:date="2022-10-12T20:12:55Z"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получили?</w:t>
      </w:r>
    </w:p>
  </w:comment>
  <w:comment w:author="Елена Попова" w:id="2" w:date="2022-10-12T20:16:09Z"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уже нас волнует не обусловленность,  нужны хn и yn с возмущением (описать с каким), почему заголовки таблицы не соответствуют скриншоту, который есть в задании?</w:t>
      </w:r>
    </w:p>
  </w:comment>
  <w:comment w:author="Елена Попова" w:id="0" w:date="2022-10-12T20:11:36Z"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Вы делаете, какие изменения в коде? Все отразить в отчете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410" w15:done="0"/>
  <w15:commentEx w15:paraId="00000411" w15:done="0"/>
  <w15:commentEx w15:paraId="00000412" w15:done="0"/>
  <w15:commentEx w15:paraId="0000041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ungsuh"/>
  <w:font w:name="Calibri"/>
  <w:font w:name="Courier New"/>
  <w:font w:name="Arial"/>
  <w:font w:name="Noto Sans Symbols"/>
  <w:font w:name="Cambria Math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487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 w:val="1"/>
    <w:rsid w:val="00467347"/>
    <w:pPr>
      <w:keepNext w:val="1"/>
      <w:jc w:val="both"/>
      <w:outlineLvl w:val="0"/>
    </w:pPr>
    <w:rPr>
      <w:i w:val="1"/>
    </w:rPr>
  </w:style>
  <w:style w:type="paragraph" w:styleId="20">
    <w:name w:val="heading 2"/>
    <w:basedOn w:val="a0"/>
    <w:next w:val="a0"/>
    <w:link w:val="21"/>
    <w:uiPriority w:val="99"/>
    <w:qFormat w:val="1"/>
    <w:rsid w:val="00DA4FB1"/>
    <w:pPr>
      <w:keepNext w:val="1"/>
      <w:keepLines w:val="1"/>
      <w:spacing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 w:val="1"/>
    <w:qFormat w:val="1"/>
    <w:rsid w:val="0040305F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link w:val="40"/>
    <w:uiPriority w:val="99"/>
    <w:qFormat w:val="1"/>
    <w:rsid w:val="0046734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 w:val="1"/>
    <w:rsid w:val="0046734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 w:val="1"/>
    <w:rsid w:val="00FE0AF3"/>
    <w:pPr>
      <w:keepNext w:val="1"/>
      <w:keepLines w:val="1"/>
      <w:spacing w:before="200"/>
      <w:outlineLvl w:val="5"/>
    </w:pPr>
    <w:rPr>
      <w:rFonts w:ascii="Cambria" w:hAnsi="Cambria"/>
      <w:i w:val="1"/>
      <w:iCs w:val="1"/>
      <w:color w:val="243f60"/>
    </w:rPr>
  </w:style>
  <w:style w:type="paragraph" w:styleId="7">
    <w:name w:val="heading 7"/>
    <w:basedOn w:val="a0"/>
    <w:next w:val="a0"/>
    <w:link w:val="70"/>
    <w:uiPriority w:val="99"/>
    <w:qFormat w:val="1"/>
    <w:rsid w:val="001148FC"/>
    <w:pPr>
      <w:keepNext w:val="1"/>
      <w:keepLines w:val="1"/>
      <w:spacing w:before="200"/>
      <w:outlineLvl w:val="6"/>
    </w:pPr>
    <w:rPr>
      <w:rFonts w:ascii="Cambria" w:hAnsi="Cambria"/>
      <w:i w:val="1"/>
      <w:iCs w:val="1"/>
      <w:color w:val="404040"/>
    </w:rPr>
  </w:style>
  <w:style w:type="paragraph" w:styleId="9">
    <w:name w:val="heading 9"/>
    <w:basedOn w:val="a0"/>
    <w:next w:val="a0"/>
    <w:link w:val="90"/>
    <w:uiPriority w:val="99"/>
    <w:qFormat w:val="1"/>
    <w:rsid w:val="00FE0AF3"/>
    <w:pPr>
      <w:keepNext w:val="1"/>
      <w:keepLines w:val="1"/>
      <w:spacing w:before="200"/>
      <w:outlineLvl w:val="8"/>
    </w:pPr>
    <w:rPr>
      <w:rFonts w:ascii="Cambria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1"/>
    <w:link w:val="1"/>
    <w:uiPriority w:val="99"/>
    <w:locked w:val="1"/>
    <w:rsid w:val="00467347"/>
    <w:rPr>
      <w:rFonts w:ascii="Times New Roman" w:cs="Times New Roman" w:hAnsi="Times New Roman"/>
      <w:i w:val="1"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 w:val="1"/>
    <w:rsid w:val="00DA4FB1"/>
    <w:rPr>
      <w:rFonts w:ascii="Cambria" w:cs="Times New Roman" w:hAnsi="Cambria"/>
      <w:b w:val="1"/>
      <w:bCs w:val="1"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 w:val="1"/>
    <w:rsid w:val="00467347"/>
    <w:rPr>
      <w:rFonts w:ascii="Times New Roman" w:cs="Times New Roman" w:hAnsi="Times New Roman"/>
      <w:b w:val="1"/>
      <w:bCs w:val="1"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 w:val="1"/>
    <w:rsid w:val="00467347"/>
    <w:rPr>
      <w:rFonts w:ascii="Times New Roman" w:cs="Times New Roman" w:hAnsi="Times New Roman"/>
      <w:b w:val="1"/>
      <w:bCs w:val="1"/>
      <w:i w:val="1"/>
      <w:iCs w:val="1"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 w:val="1"/>
    <w:rsid w:val="00FE0AF3"/>
    <w:rPr>
      <w:rFonts w:ascii="Cambria" w:cs="Times New Roman" w:hAnsi="Cambria"/>
      <w:i w:val="1"/>
      <w:iCs w:val="1"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 w:val="1"/>
    <w:locked w:val="1"/>
    <w:rsid w:val="001148FC"/>
    <w:rPr>
      <w:rFonts w:ascii="Cambria" w:cs="Times New Roman" w:hAnsi="Cambria"/>
      <w:i w:val="1"/>
      <w:iCs w:val="1"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 w:val="1"/>
    <w:rsid w:val="00FE0AF3"/>
    <w:rPr>
      <w:rFonts w:ascii="Cambria" w:cs="Times New Roman" w:hAnsi="Cambria"/>
      <w:i w:val="1"/>
      <w:iCs w:val="1"/>
      <w:color w:val="404040"/>
    </w:rPr>
  </w:style>
  <w:style w:type="paragraph" w:styleId="a4" w:customStyle="1">
    <w:name w:val="Название"/>
    <w:basedOn w:val="a0"/>
    <w:link w:val="a5"/>
    <w:uiPriority w:val="99"/>
    <w:qFormat w:val="1"/>
    <w:rsid w:val="00467347"/>
    <w:pPr>
      <w:jc w:val="center"/>
    </w:pPr>
    <w:rPr>
      <w:b w:val="1"/>
      <w:sz w:val="22"/>
    </w:rPr>
  </w:style>
  <w:style w:type="character" w:styleId="a5" w:customStyle="1">
    <w:name w:val="Название Знак"/>
    <w:basedOn w:val="a1"/>
    <w:link w:val="a4"/>
    <w:uiPriority w:val="99"/>
    <w:locked w:val="1"/>
    <w:rsid w:val="00467347"/>
    <w:rPr>
      <w:rFonts w:ascii="Times New Roman" w:cs="Times New Roman" w:hAnsi="Times New Roman"/>
      <w:b w:val="1"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 w:val="1"/>
    <w:locked w:val="1"/>
    <w:rsid w:val="00467347"/>
    <w:rPr>
      <w:rFonts w:ascii="Times New Roman" w:cs="Times New Roman" w:hAnsi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 w:customStyle="1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after="100" w:afterAutospacing="1" w:before="100" w:beforeAutospacing="1"/>
      <w:ind w:left="720"/>
    </w:pPr>
  </w:style>
  <w:style w:type="paragraph" w:styleId="aa">
    <w:name w:val="Subtitle"/>
    <w:basedOn w:val="a0"/>
    <w:link w:val="ab"/>
    <w:uiPriority w:val="99"/>
    <w:qFormat w:val="1"/>
    <w:rsid w:val="00467347"/>
    <w:pPr>
      <w:jc w:val="center"/>
    </w:pPr>
    <w:rPr>
      <w:b w:val="1"/>
      <w:bCs w:val="1"/>
      <w:smallCaps w:val="1"/>
    </w:rPr>
  </w:style>
  <w:style w:type="character" w:styleId="ab" w:customStyle="1">
    <w:name w:val="Подзаголовок Знак"/>
    <w:basedOn w:val="a1"/>
    <w:link w:val="aa"/>
    <w:uiPriority w:val="99"/>
    <w:locked w:val="1"/>
    <w:rsid w:val="00467347"/>
    <w:rPr>
      <w:rFonts w:ascii="Times New Roman" w:cs="Times New Roman" w:hAnsi="Times New Roman"/>
      <w:b w:val="1"/>
      <w:bCs w:val="1"/>
      <w:smallCaps w:val="1"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 w:val="1"/>
      <w:sz w:val="28"/>
    </w:rPr>
  </w:style>
  <w:style w:type="character" w:styleId="ad" w:customStyle="1">
    <w:name w:val="Основной текст Знак"/>
    <w:basedOn w:val="a1"/>
    <w:link w:val="ac"/>
    <w:uiPriority w:val="99"/>
    <w:locked w:val="1"/>
    <w:rsid w:val="00467347"/>
    <w:rPr>
      <w:rFonts w:ascii="Times New Roman" w:cs="Times New Roman" w:hAnsi="Times New Roman"/>
      <w:b w:val="1"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 w:val="1"/>
    <w:rsid w:val="00467347"/>
    <w:pPr>
      <w:tabs>
        <w:tab w:val="left" w:pos="426"/>
      </w:tabs>
      <w:ind w:left="426" w:hanging="426"/>
      <w:jc w:val="both"/>
    </w:pPr>
    <w:rPr>
      <w:b w:val="1"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 w:val="1"/>
    <w:locked w:val="1"/>
    <w:rsid w:val="00467347"/>
    <w:rPr>
      <w:rFonts w:ascii="Times New Roman" w:cs="Times New Roman" w:hAnsi="Times New Roman"/>
      <w:b w:val="1"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 w:val="1"/>
    <w:locked w:val="1"/>
    <w:rsid w:val="00467347"/>
    <w:rPr>
      <w:rFonts w:ascii="Times New Roman" w:cs="Times New Roman" w:hAnsi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cs="Verdana" w:hAnsi="Verdana"/>
      <w:sz w:val="20"/>
      <w:szCs w:val="20"/>
      <w:lang w:eastAsia="en-US" w:val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cs="Verdana" w:hAnsi="Verdana"/>
      <w:sz w:val="20"/>
      <w:szCs w:val="20"/>
      <w:lang w:eastAsia="en-US" w:val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1"/>
    <w:link w:val="af0"/>
    <w:uiPriority w:val="99"/>
    <w:locked w:val="1"/>
    <w:rsid w:val="00DA4FB1"/>
    <w:rPr>
      <w:rFonts w:ascii="Times New Roman" w:cs="Times New Roman" w:hAnsi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cs="Verdana" w:hAnsi="Verdana"/>
      <w:sz w:val="20"/>
      <w:szCs w:val="20"/>
      <w:lang w:eastAsia="en-US" w:val="en-US"/>
    </w:rPr>
  </w:style>
  <w:style w:type="paragraph" w:styleId="af2">
    <w:name w:val="List Paragraph"/>
    <w:basedOn w:val="a0"/>
    <w:link w:val="af3"/>
    <w:uiPriority w:val="34"/>
    <w:qFormat w:val="1"/>
    <w:rsid w:val="007C63A8"/>
    <w:pPr>
      <w:ind w:left="720"/>
      <w:contextualSpacing w:val="1"/>
    </w:pPr>
  </w:style>
  <w:style w:type="table" w:styleId="af4">
    <w:name w:val="Table Grid"/>
    <w:basedOn w:val="a2"/>
    <w:uiPriority w:val="99"/>
    <w:rsid w:val="00C82CA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5" w:customStyle="1">
    <w:name w:val="Знак Знак"/>
    <w:basedOn w:val="a1"/>
    <w:uiPriority w:val="99"/>
    <w:semiHidden w:val="1"/>
    <w:rsid w:val="006630EA"/>
    <w:rPr>
      <w:rFonts w:ascii="Times New Roman" w:cs="Times New Roman" w:hAnsi="Times New Roman"/>
      <w:b w:val="1"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cs="Arial" w:eastAsia="Times New Roman" w:hAnsi="Arial"/>
      <w:lang w:eastAsia="ru-RU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styleId="af7" w:customStyle="1">
    <w:name w:val="Верхний колонтитул Знак"/>
    <w:basedOn w:val="a1"/>
    <w:link w:val="af6"/>
    <w:uiPriority w:val="99"/>
    <w:locked w:val="1"/>
    <w:rsid w:val="0098338E"/>
    <w:rPr>
      <w:rFonts w:ascii="Times New Roman" w:cs="Times New Roman" w:hAnsi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cs="Times New Roman" w:hAnsi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lang w:eastAsia="ru-RU" w:val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lang w:eastAsia="ru-RU" w:val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 w:val="1"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 w:val="1"/>
    <w:rsid w:val="009C2E16"/>
    <w:rPr>
      <w:rFonts w:ascii="Times New Roman" w:cs="Times New Roman" w:hAnsi="Times New Roman"/>
      <w:shd w:color="auto" w:fill="ffffff" w:val="clear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color="auto" w:fill="ffffff" w:val="clear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9" w:customStyle="1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 w:val="1"/>
    <w:rsid w:val="00FE0AF3"/>
    <w:rPr>
      <w:rFonts w:cs="Times New Roman" w:eastAsia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 w:val="1"/>
    <w:rsid w:val="00FE0AF3"/>
    <w:rPr>
      <w:rFonts w:cs="Times New Roman" w:eastAsia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cs="Times New Roman" w:hAnsi="Calibri"/>
      <w:b w:val="1"/>
      <w:bCs w:val="1"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</w:pPr>
    <w:rPr>
      <w:rFonts w:ascii="Helvetica" w:cs="Helvetica" w:eastAsia="Times New Roman" w:hAnsi="Helvetica"/>
      <w:color w:val="000000"/>
      <w:lang w:eastAsia="ru-RU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pacing w:line="278" w:lineRule="exact"/>
      <w:jc w:val="both"/>
    </w:pPr>
    <w:rPr>
      <w:rFonts w:ascii="Arial Unicode MS" w:cs="Arial Unicode MS" w:eastAsia="Times New Roman" w:hAnsi="Times New Roman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after="100" w:afterAutospacing="1" w:before="100" w:before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 w:val="1"/>
    <w:rsid w:val="005E45B9"/>
    <w:pPr>
      <w:tabs>
        <w:tab w:val="num" w:pos="926"/>
      </w:tabs>
      <w:ind w:left="926" w:hanging="360"/>
      <w:contextualSpacing w:val="1"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 w:val="1"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 w:val="1"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eastAsia="en-US" w:val="ru-RU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cs="Courier New" w:hAnsi="Courier New"/>
      <w:sz w:val="20"/>
      <w:szCs w:val="20"/>
    </w:rPr>
  </w:style>
  <w:style w:type="character" w:styleId="afc" w:customStyle="1">
    <w:name w:val="Текст Знак"/>
    <w:basedOn w:val="a1"/>
    <w:link w:val="afb"/>
    <w:locked w:val="1"/>
    <w:rsid w:val="00754D5D"/>
    <w:rPr>
      <w:rFonts w:ascii="Courier New" w:cs="Courier New" w:hAnsi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 w:val="1"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after="100" w:afterAutospacing="1" w:before="100" w:beforeAutospacing="1"/>
    </w:pPr>
  </w:style>
  <w:style w:type="character" w:styleId="HTML">
    <w:name w:val="HTML Cite"/>
    <w:basedOn w:val="a1"/>
    <w:uiPriority w:val="99"/>
    <w:semiHidden w:val="1"/>
    <w:unhideWhenUsed w:val="1"/>
    <w:locked w:val="1"/>
    <w:rsid w:val="00656EC5"/>
    <w:rPr>
      <w:i w:val="1"/>
      <w:iCs w:val="1"/>
    </w:rPr>
  </w:style>
  <w:style w:type="character" w:styleId="15" w:customStyle="1">
    <w:name w:val="Основной шрифт абзаца1"/>
    <w:rsid w:val="00F93888"/>
  </w:style>
  <w:style w:type="paragraph" w:styleId="afd">
    <w:name w:val="caption"/>
    <w:basedOn w:val="a0"/>
    <w:next w:val="a0"/>
    <w:qFormat w:val="1"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 w:val="1"/>
    </w:pPr>
    <w:rPr>
      <w:rFonts w:eastAsia="Calibri"/>
    </w:rPr>
  </w:style>
  <w:style w:type="paragraph" w:styleId="afe">
    <w:name w:val="Balloon Text"/>
    <w:basedOn w:val="a0"/>
    <w:link w:val="aff"/>
    <w:uiPriority w:val="99"/>
    <w:semiHidden w:val="1"/>
    <w:unhideWhenUsed w:val="1"/>
    <w:locked w:val="1"/>
    <w:rsid w:val="00117573"/>
    <w:rPr>
      <w:rFonts w:ascii="Tahoma" w:cs="Tahoma" w:hAnsi="Tahoma"/>
      <w:sz w:val="16"/>
      <w:szCs w:val="16"/>
    </w:rPr>
  </w:style>
  <w:style w:type="character" w:styleId="aff" w:customStyle="1">
    <w:name w:val="Текст выноски Знак"/>
    <w:basedOn w:val="a1"/>
    <w:link w:val="afe"/>
    <w:uiPriority w:val="99"/>
    <w:semiHidden w:val="1"/>
    <w:rsid w:val="00117573"/>
    <w:rPr>
      <w:rFonts w:ascii="Tahoma" w:cs="Tahoma" w:eastAsia="Times New Roman" w:hAnsi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 w:val="1"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cs="Times New Roman" w:eastAsia="Times New Roman" w:hAnsi="Cambria"/>
      <w:b w:val="1"/>
      <w:bCs w:val="1"/>
      <w:color w:val="4f81bd"/>
      <w:sz w:val="24"/>
      <w:szCs w:val="24"/>
    </w:rPr>
  </w:style>
  <w:style w:type="character" w:styleId="aff0">
    <w:name w:val="Book Title"/>
    <w:basedOn w:val="a1"/>
    <w:uiPriority w:val="33"/>
    <w:qFormat w:val="1"/>
    <w:rsid w:val="007F6E90"/>
    <w:rPr>
      <w:b w:val="1"/>
      <w:bCs w:val="1"/>
      <w:smallCaps w:val="1"/>
      <w:spacing w:val="5"/>
    </w:rPr>
  </w:style>
  <w:style w:type="paragraph" w:styleId="aff1" w:customStyle="1">
    <w:name w:val="Текст абзаца"/>
    <w:basedOn w:val="a0"/>
    <w:link w:val="Char"/>
    <w:qFormat w:val="1"/>
    <w:rsid w:val="00311D2D"/>
    <w:pPr>
      <w:ind w:firstLine="709"/>
      <w:jc w:val="both"/>
    </w:pPr>
    <w:rPr>
      <w:lang w:eastAsia="x-none" w:val="en-US"/>
    </w:rPr>
  </w:style>
  <w:style w:type="character" w:styleId="Char" w:customStyle="1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 w:val="1"/>
    <w:unhideWhenUsed w:val="1"/>
    <w:locked w:val="1"/>
    <w:rsid w:val="00CA4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CA4CE0"/>
    <w:rPr>
      <w:rFonts w:ascii="Courier New" w:cs="Courier New" w:eastAsia="Times New Roman" w:hAnsi="Courier New"/>
      <w:lang w:eastAsia="ru-RU"/>
    </w:rPr>
  </w:style>
  <w:style w:type="character" w:styleId="af3" w:customStyle="1">
    <w:name w:val="Абзац списка Знак"/>
    <w:basedOn w:val="a1"/>
    <w:link w:val="af2"/>
    <w:uiPriority w:val="34"/>
    <w:qFormat w:val="1"/>
    <w:rsid w:val="00BA1E89"/>
    <w:rPr>
      <w:rFonts w:ascii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gd4of4s1FFghfvguy9Ft3GCyXA==">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2022-10-09T13:15:00Z</dcterms:created>
  <dc:creator>SAP</dc:creator>
</cp:coreProperties>
</file>