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16.png" ContentType="image/png"/>
  <Override PartName="/word/media/image15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27.png" ContentType="image/png"/>
  <Override PartName="/word/media/image26.png" ContentType="image/png"/>
  <Override PartName="/word/media/image28.png" ContentType="image/png"/>
  <Override PartName="/word/media/image29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8.png" ContentType="image/png"/>
  <Override PartName="/word/media/image9.png" ContentType="image/png"/>
  <Override PartName="/word/footer1.xml" ContentType="application/vnd.openxmlformats-officedocument.wordprocessingml.footer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"/>
        <w:jc w:val="center"/>
        <w:rPr>
          <w:b/>
          <w:b/>
          <w:caps/>
          <w:color w:val="000000"/>
          <w:szCs w:val="28"/>
          <w:lang w:eastAsia="ru-RU" w:bidi="ar-SA"/>
        </w:rPr>
      </w:pPr>
      <w:r>
        <w:rPr>
          <w:b/>
          <w:caps/>
          <w:color w:val="000000"/>
          <w:szCs w:val="28"/>
          <w:lang w:eastAsia="ru-RU" w:bidi="ar-SA"/>
        </w:rPr>
        <w:t>МИНОБРНАУКИ РОССИИ</w:t>
      </w:r>
    </w:p>
    <w:p>
      <w:pPr>
        <w:pStyle w:val="Standard"/>
        <w:jc w:val="center"/>
        <w:rPr>
          <w:b/>
          <w:b/>
          <w:caps/>
          <w:color w:val="000000"/>
          <w:szCs w:val="28"/>
          <w:lang w:eastAsia="ru-RU" w:bidi="ar-SA"/>
        </w:rPr>
      </w:pPr>
      <w:r>
        <w:rPr>
          <w:b/>
          <w:caps/>
          <w:color w:val="000000"/>
          <w:szCs w:val="28"/>
          <w:lang w:eastAsia="ru-RU" w:bidi="ar-SA"/>
        </w:rPr>
        <w:t>Санкт-Петербургский государственный</w:t>
      </w:r>
    </w:p>
    <w:p>
      <w:pPr>
        <w:pStyle w:val="Standard"/>
        <w:jc w:val="center"/>
        <w:rPr>
          <w:b/>
          <w:b/>
          <w:caps/>
          <w:color w:val="000000"/>
          <w:szCs w:val="28"/>
          <w:lang w:eastAsia="ru-RU" w:bidi="ar-SA"/>
        </w:rPr>
      </w:pPr>
      <w:r>
        <w:rPr>
          <w:b/>
          <w:caps/>
          <w:color w:val="000000"/>
          <w:szCs w:val="28"/>
          <w:lang w:eastAsia="ru-RU" w:bidi="ar-SA"/>
        </w:rPr>
        <w:t>электротехнический университет</w:t>
      </w:r>
    </w:p>
    <w:p>
      <w:pPr>
        <w:pStyle w:val="Standard"/>
        <w:jc w:val="center"/>
        <w:rPr>
          <w:b/>
          <w:b/>
          <w:caps/>
          <w:color w:val="000000"/>
          <w:szCs w:val="28"/>
          <w:lang w:eastAsia="ru-RU" w:bidi="ar-SA"/>
        </w:rPr>
      </w:pPr>
      <w:r>
        <w:rPr>
          <w:b/>
          <w:caps/>
          <w:color w:val="000000"/>
          <w:szCs w:val="28"/>
          <w:lang w:eastAsia="ru-RU" w:bidi="ar-SA"/>
        </w:rPr>
        <w:t>«ЛЭТИ» им. В.И. Ульянова (Ленина)</w:t>
      </w:r>
    </w:p>
    <w:p>
      <w:pPr>
        <w:pStyle w:val="Standard"/>
        <w:jc w:val="center"/>
        <w:rPr>
          <w:b/>
          <w:b/>
          <w:color w:val="000000"/>
          <w:szCs w:val="28"/>
          <w:lang w:eastAsia="ru-RU" w:bidi="ar-SA"/>
        </w:rPr>
      </w:pPr>
      <w:r>
        <w:rPr>
          <w:b/>
          <w:color w:val="000000"/>
          <w:szCs w:val="28"/>
          <w:lang w:eastAsia="ru-RU" w:bidi="ar-SA"/>
        </w:rPr>
        <w:t>Кафедра СП</w:t>
      </w:r>
    </w:p>
    <w:p>
      <w:pPr>
        <w:pStyle w:val="Standard"/>
        <w:jc w:val="center"/>
        <w:rPr>
          <w:b/>
          <w:b/>
          <w:caps/>
          <w:color w:val="000000"/>
          <w:szCs w:val="28"/>
          <w:lang w:eastAsia="ru-RU" w:bidi="ar-SA"/>
        </w:rPr>
      </w:pPr>
      <w:r>
        <w:rPr>
          <w:b/>
          <w:caps/>
          <w:color w:val="000000"/>
          <w:szCs w:val="28"/>
          <w:lang w:eastAsia="ru-RU" w:bidi="ar-SA"/>
        </w:rPr>
      </w:r>
    </w:p>
    <w:p>
      <w:pPr>
        <w:pStyle w:val="Standard"/>
        <w:jc w:val="center"/>
        <w:rPr>
          <w:b/>
          <w:b/>
          <w:caps/>
          <w:color w:val="000000"/>
          <w:szCs w:val="28"/>
          <w:lang w:eastAsia="ru-RU" w:bidi="ar-SA"/>
        </w:rPr>
      </w:pPr>
      <w:r>
        <w:rPr>
          <w:b/>
          <w:caps/>
          <w:color w:val="000000"/>
          <w:szCs w:val="28"/>
          <w:lang w:eastAsia="ru-RU" w:bidi="ar-SA"/>
        </w:rPr>
      </w:r>
    </w:p>
    <w:p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</w:r>
    </w:p>
    <w:p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</w:r>
    </w:p>
    <w:p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</w:r>
    </w:p>
    <w:p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</w:r>
    </w:p>
    <w:p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</w:r>
    </w:p>
    <w:p>
      <w:pPr>
        <w:pStyle w:val="Times1421"/>
        <w:spacing w:lineRule="auto" w:line="360"/>
        <w:ind w:left="0" w:right="0" w:firstLine="737"/>
        <w:jc w:val="center"/>
        <w:rPr>
          <w:color w:val="000000"/>
        </w:rPr>
      </w:pPr>
      <w:r>
        <w:rPr>
          <w:rStyle w:val="Style12"/>
          <w:bCs/>
          <w:caps/>
          <w:color w:val="000000"/>
          <w:szCs w:val="28"/>
        </w:rPr>
        <w:t>отчет</w:t>
      </w:r>
    </w:p>
    <w:p>
      <w:pPr>
        <w:pStyle w:val="Standard"/>
        <w:jc w:val="center"/>
        <w:rPr>
          <w:rStyle w:val="Style12"/>
          <w:b w:val="false"/>
          <w:b w:val="false"/>
          <w:caps w:val="false"/>
          <w:smallCaps w:val="false"/>
          <w:color w:val="000000"/>
          <w:spacing w:val="0"/>
        </w:rPr>
      </w:pPr>
      <w:r>
        <w:rPr>
          <w:b/>
          <w:color w:val="000000"/>
          <w:szCs w:val="28"/>
          <w:lang w:eastAsia="ru-RU" w:bidi="ar-SA"/>
        </w:rPr>
        <w:t>о социологическом исследовании</w:t>
      </w:r>
      <w:r>
        <w:rPr>
          <w:color w:val="000000"/>
        </w:rPr>
        <w:t xml:space="preserve"> </w:t>
      </w:r>
      <w:r>
        <w:rPr>
          <w:rStyle w:val="Style12"/>
          <w:bCs/>
          <w:caps w:val="false"/>
          <w:smallCaps w:val="false"/>
          <w:color w:val="000000"/>
          <w:szCs w:val="28"/>
          <w:lang w:eastAsia="ru-RU" w:bidi="ar-SA"/>
        </w:rPr>
        <w:t xml:space="preserve">на тему: </w:t>
      </w:r>
    </w:p>
    <w:p>
      <w:pPr>
        <w:pStyle w:val="Standard"/>
        <w:jc w:val="center"/>
        <w:rPr>
          <w:rStyle w:val="Style12"/>
          <w:bCs/>
          <w:caps w:val="false"/>
          <w:smallCaps w:val="false"/>
          <w:color w:val="000000"/>
          <w:szCs w:val="28"/>
          <w:lang w:eastAsia="ru-RU" w:bidi="ar-SA"/>
        </w:rPr>
      </w:pPr>
      <w:r>
        <w:rPr>
          <w:rStyle w:val="Style12"/>
          <w:bCs/>
          <w:caps w:val="false"/>
          <w:smallCaps w:val="false"/>
          <w:color w:val="000000"/>
          <w:szCs w:val="28"/>
          <w:lang w:eastAsia="ru-RU" w:bidi="ar-SA"/>
        </w:rPr>
        <w:t>«Послешкольное образование: осознанность или традиция»</w:t>
      </w:r>
    </w:p>
    <w:p>
      <w:pPr>
        <w:pStyle w:val="Standard"/>
        <w:jc w:val="center"/>
        <w:rPr>
          <w:rStyle w:val="Style12"/>
          <w:bCs/>
          <w:caps w:val="false"/>
          <w:smallCaps w:val="false"/>
          <w:color w:val="000000"/>
          <w:szCs w:val="28"/>
          <w:lang w:eastAsia="ru-RU" w:bidi="ar-SA"/>
        </w:rPr>
      </w:pPr>
      <w:r>
        <w:rPr/>
      </w:r>
    </w:p>
    <w:p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</w:r>
    </w:p>
    <w:p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</w:r>
    </w:p>
    <w:p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</w:r>
    </w:p>
    <w:p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</w:r>
    </w:p>
    <w:p>
      <w:pPr>
        <w:pStyle w:val="Standard"/>
        <w:jc w:val="center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</w:r>
    </w:p>
    <w:tbl>
      <w:tblPr>
        <w:tblW w:w="9854" w:type="dxa"/>
        <w:jc w:val="left"/>
        <w:tblInd w:w="-216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47"/>
        <w:gridCol w:w="2609"/>
        <w:gridCol w:w="2898"/>
      </w:tblGrid>
      <w:tr>
        <w:trPr>
          <w:trHeight w:val="614" w:hRule="atLeast"/>
        </w:trPr>
        <w:tc>
          <w:tcPr>
            <w:tcW w:w="4347" w:type="dxa"/>
            <w:tcBorders/>
            <w:vAlign w:val="bottom"/>
          </w:tcPr>
          <w:p>
            <w:pPr>
              <w:pStyle w:val="Standard"/>
              <w:rPr>
                <w:color w:val="000000"/>
              </w:rPr>
            </w:pPr>
            <w:r>
              <w:rPr>
                <w:color w:val="000000"/>
                <w:szCs w:val="28"/>
              </w:rPr>
              <w:t>Студентка гр. 1304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vAlign w:val="bottom"/>
          </w:tcPr>
          <w:p>
            <w:pPr>
              <w:pStyle w:val="Standard"/>
              <w:snapToGrid w:val="false"/>
              <w:ind w:hanging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</w:r>
          </w:p>
        </w:tc>
        <w:tc>
          <w:tcPr>
            <w:tcW w:w="2898" w:type="dxa"/>
            <w:tcBorders/>
            <w:vAlign w:val="bottom"/>
          </w:tcPr>
          <w:p>
            <w:pPr>
              <w:pStyle w:val="Standard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Чернякова В.А.</w:t>
            </w:r>
          </w:p>
        </w:tc>
      </w:tr>
      <w:tr>
        <w:trPr>
          <w:trHeight w:val="614" w:hRule="atLeast"/>
        </w:trPr>
        <w:tc>
          <w:tcPr>
            <w:tcW w:w="4347" w:type="dxa"/>
            <w:tcBorders/>
            <w:vAlign w:val="bottom"/>
          </w:tcPr>
          <w:p>
            <w:pPr>
              <w:pStyle w:val="Standard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Студентка гр. 1304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Standard"/>
              <w:snapToGrid w:val="false"/>
              <w:ind w:hanging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</w:r>
          </w:p>
        </w:tc>
        <w:tc>
          <w:tcPr>
            <w:tcW w:w="2898" w:type="dxa"/>
            <w:tcBorders/>
            <w:vAlign w:val="bottom"/>
          </w:tcPr>
          <w:p>
            <w:pPr>
              <w:pStyle w:val="Standard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Ярусова Т.В.</w:t>
            </w:r>
          </w:p>
        </w:tc>
      </w:tr>
      <w:tr>
        <w:trPr>
          <w:trHeight w:val="614" w:hRule="atLeast"/>
        </w:trPr>
        <w:tc>
          <w:tcPr>
            <w:tcW w:w="4347" w:type="dxa"/>
            <w:tcBorders/>
            <w:vAlign w:val="bottom"/>
          </w:tcPr>
          <w:p>
            <w:pPr>
              <w:pStyle w:val="Standard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Студент гр. 1304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Standard"/>
              <w:snapToGrid w:val="false"/>
              <w:ind w:hanging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</w:r>
          </w:p>
        </w:tc>
        <w:tc>
          <w:tcPr>
            <w:tcW w:w="2898" w:type="dxa"/>
            <w:tcBorders/>
            <w:vAlign w:val="bottom"/>
          </w:tcPr>
          <w:p>
            <w:pPr>
              <w:pStyle w:val="Standard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Байков Е.С.</w:t>
            </w:r>
          </w:p>
        </w:tc>
      </w:tr>
      <w:tr>
        <w:trPr>
          <w:trHeight w:val="614" w:hRule="atLeast"/>
        </w:trPr>
        <w:tc>
          <w:tcPr>
            <w:tcW w:w="4347" w:type="dxa"/>
            <w:tcBorders/>
            <w:vAlign w:val="bottom"/>
          </w:tcPr>
          <w:p>
            <w:pPr>
              <w:pStyle w:val="Standard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Standard"/>
              <w:snapToGrid w:val="false"/>
              <w:ind w:hanging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</w:r>
          </w:p>
        </w:tc>
        <w:tc>
          <w:tcPr>
            <w:tcW w:w="2898" w:type="dxa"/>
            <w:tcBorders/>
            <w:vAlign w:val="bottom"/>
          </w:tcPr>
          <w:p>
            <w:pPr>
              <w:pStyle w:val="Standard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Курапова А.С.</w:t>
            </w:r>
          </w:p>
        </w:tc>
      </w:tr>
    </w:tbl>
    <w:p>
      <w:pPr>
        <w:pStyle w:val="Standard"/>
        <w:jc w:val="center"/>
        <w:rPr>
          <w:bCs/>
          <w:color w:val="000000"/>
          <w:szCs w:val="28"/>
          <w:lang w:eastAsia="ru-RU" w:bidi="ar-SA"/>
        </w:rPr>
      </w:pPr>
      <w:r>
        <w:rPr>
          <w:bCs/>
          <w:color w:val="000000"/>
          <w:szCs w:val="28"/>
          <w:lang w:eastAsia="ru-RU" w:bidi="ar-SA"/>
        </w:rPr>
      </w:r>
    </w:p>
    <w:p>
      <w:pPr>
        <w:pStyle w:val="Standard"/>
        <w:jc w:val="center"/>
        <w:rPr>
          <w:bCs/>
          <w:color w:val="000000"/>
          <w:szCs w:val="28"/>
          <w:lang w:eastAsia="ru-RU" w:bidi="ar-SA"/>
        </w:rPr>
      </w:pPr>
      <w:r>
        <w:rPr>
          <w:bCs/>
          <w:color w:val="000000"/>
          <w:szCs w:val="28"/>
          <w:lang w:eastAsia="ru-RU" w:bidi="ar-SA"/>
        </w:rPr>
      </w:r>
    </w:p>
    <w:p>
      <w:pPr>
        <w:pStyle w:val="Standard"/>
        <w:jc w:val="center"/>
        <w:rPr>
          <w:bCs/>
          <w:color w:val="000000"/>
          <w:szCs w:val="28"/>
          <w:lang w:eastAsia="ru-RU" w:bidi="ar-SA"/>
        </w:rPr>
      </w:pPr>
      <w:r>
        <w:rPr>
          <w:bCs/>
          <w:color w:val="000000"/>
          <w:szCs w:val="28"/>
          <w:lang w:eastAsia="ru-RU" w:bidi="ar-SA"/>
        </w:rPr>
        <w:t>Санкт-Петербург</w:t>
      </w:r>
    </w:p>
    <w:p>
      <w:pPr>
        <w:pStyle w:val="Standard"/>
        <w:jc w:val="center"/>
        <w:rPr>
          <w:bCs/>
          <w:color w:val="000000"/>
          <w:szCs w:val="28"/>
          <w:lang w:eastAsia="ru-RU" w:bidi="ar-SA"/>
        </w:rPr>
      </w:pPr>
      <w:r>
        <w:rPr>
          <w:bCs/>
          <w:color w:val="000000"/>
          <w:szCs w:val="28"/>
          <w:lang w:eastAsia="ru-RU" w:bidi="ar-SA"/>
        </w:rPr>
        <w:t>2024</w:t>
      </w:r>
    </w:p>
    <w:p>
      <w:pPr>
        <w:pStyle w:val="Heading1"/>
        <w:ind w:left="0" w:right="0" w:hanging="0"/>
        <w:rPr/>
      </w:pPr>
      <w:r>
        <w:rPr/>
        <w:t>методологический и методический раздел.</w:t>
      </w:r>
    </w:p>
    <w:p>
      <w:pPr>
        <w:pStyle w:val="Heading2"/>
        <w:ind w:left="0" w:right="0" w:firstLine="709"/>
        <w:rPr/>
      </w:pPr>
      <w:r>
        <w:rPr/>
        <w:t>Проблема исследования.</w:t>
      </w:r>
    </w:p>
    <w:p>
      <w:pPr>
        <w:pStyle w:val="Textbody1"/>
        <w:rPr/>
      </w:pPr>
      <w:r>
        <w:rPr>
          <w:color w:val="000000"/>
        </w:rPr>
        <w:t>Образование считается ключевым фактором успешной карьеры и личностного развития, поэтому большинство родителей и общества в целом поощряют детей продолжать обучение после школы дальше. Современный мир становится все сложнее и конкурентоспособнее, и для достижения успеха все чаще требуется высшее образование. Таким образом, общественные стереотипы и потребности рынка труда также влияют на то, что продолжение обучения становится обычной практикой. Тем не менее, важно помнить, что каждый человек имеет право на свой собственный выбор и решение о продолжении обучения должно быть осознанным и соответствовать личным целям и мотивам.</w:t>
      </w:r>
    </w:p>
    <w:p>
      <w:pPr>
        <w:pStyle w:val="Textbody1"/>
        <w:rPr>
          <w:color w:val="000000"/>
        </w:rPr>
      </w:pPr>
      <w:r>
        <w:rPr>
          <w:color w:val="000000"/>
        </w:rPr>
        <w:t>Необходимо определить, является ли решение о продолжении обучения после школы осознанным выбором каждого индивида или преимущественно обусловлено общественными стереотипами и традициями, передаваемыми из поколения в поколение. Исследование направлено на выявление факторов, влияющих на принятие решения о поступлении в высшее учебное заведение после окончания школы, и на оценку степени осознанности этого выбора среди молодежи.</w:t>
      </w:r>
    </w:p>
    <w:p>
      <w:pPr>
        <w:pStyle w:val="Textbody1"/>
        <w:ind w:hanging="0"/>
        <w:rPr>
          <w:color w:val="000000"/>
        </w:rPr>
      </w:pPr>
      <w:r>
        <w:rPr>
          <w:color w:val="000000"/>
        </w:rPr>
      </w:r>
    </w:p>
    <w:p>
      <w:pPr>
        <w:pStyle w:val="Heading2"/>
        <w:ind w:left="0" w:right="0" w:firstLine="709"/>
        <w:rPr>
          <w:color w:val="000000"/>
        </w:rPr>
      </w:pPr>
      <w:r>
        <w:rPr>
          <w:color w:val="000000"/>
        </w:rPr>
        <w:t>Цель исследования.</w:t>
      </w:r>
    </w:p>
    <w:p>
      <w:pPr>
        <w:pStyle w:val="Standard"/>
        <w:rPr/>
      </w:pPr>
      <w:r>
        <w:rPr/>
        <w:t>Изучить влияние социальных, духовных, экономических и политических факторов на продолжение обучения после школы.</w:t>
      </w:r>
    </w:p>
    <w:p>
      <w:pPr>
        <w:pStyle w:val="Standard"/>
        <w:rPr>
          <w:color w:val="000000"/>
          <w:lang w:eastAsia="ru-RU" w:bidi="ar-SA"/>
        </w:rPr>
      </w:pPr>
      <w:r>
        <w:rPr>
          <w:color w:val="000000"/>
          <w:lang w:eastAsia="ru-RU" w:bidi="ar-SA"/>
        </w:rPr>
      </w:r>
    </w:p>
    <w:p>
      <w:pPr>
        <w:pStyle w:val="Heading2"/>
        <w:ind w:left="0" w:right="0" w:firstLine="709"/>
        <w:rPr>
          <w:lang w:eastAsia="ru-RU" w:bidi="ar-SA"/>
        </w:rPr>
      </w:pPr>
      <w:r>
        <w:rPr/>
        <w:t>Задачи исследования.</w:t>
      </w:r>
    </w:p>
    <w:p>
      <w:pPr>
        <w:pStyle w:val="Standard"/>
        <w:rPr/>
      </w:pPr>
      <w:r>
        <w:rPr>
          <w:color w:val="000000"/>
          <w:lang w:eastAsia="ru-RU" w:bidi="ar-SA"/>
        </w:rPr>
        <w:t>1. Выявить социальные факторы, оказывающие наибольшее влияние на выбор образовательного пути после школы.</w:t>
      </w:r>
    </w:p>
    <w:p>
      <w:pPr>
        <w:pStyle w:val="Standard"/>
        <w:rPr/>
      </w:pPr>
      <w:r>
        <w:rPr>
          <w:color w:val="000000"/>
          <w:lang w:eastAsia="ru-RU" w:bidi="ar-SA"/>
        </w:rPr>
        <w:t>2. Изучить, какие духовные убеждения и ценности молодых людей влияют на их решение о продолжении образования.</w:t>
      </w:r>
    </w:p>
    <w:p>
      <w:pPr>
        <w:pStyle w:val="Standard"/>
        <w:rPr/>
      </w:pPr>
      <w:r>
        <w:rPr>
          <w:color w:val="000000"/>
          <w:lang w:eastAsia="ru-RU" w:bidi="ar-SA"/>
        </w:rPr>
        <w:t>3. Определить экономические аспекты, влияющие на выбор: продолжать учиться или же нет.</w:t>
      </w:r>
    </w:p>
    <w:p>
      <w:pPr>
        <w:pStyle w:val="Standard"/>
        <w:rPr>
          <w:color w:val="000000"/>
          <w:lang w:eastAsia="ru-RU" w:bidi="ar-SA"/>
        </w:rPr>
      </w:pPr>
      <w:r>
        <w:rPr>
          <w:color w:val="000000"/>
          <w:lang w:eastAsia="ru-RU" w:bidi="ar-SA"/>
        </w:rPr>
        <w:t>4. Проанализировать политические факторы, которые могут повлиять на решение выпускников о дальнейшем обучении.</w:t>
      </w:r>
    </w:p>
    <w:p>
      <w:pPr>
        <w:pStyle w:val="Standard"/>
        <w:rPr>
          <w:color w:val="000000"/>
          <w:lang w:eastAsia="ru-RU" w:bidi="ar-SA"/>
        </w:rPr>
      </w:pPr>
      <w:r>
        <w:rPr>
          <w:color w:val="000000"/>
          <w:lang w:eastAsia="ru-RU" w:bidi="ar-SA"/>
        </w:rPr>
        <w:t>5. Сравнить влияние каждого из этих факторов на выбор пути после школы и выявить их взаимосвязь.</w:t>
      </w:r>
    </w:p>
    <w:p>
      <w:pPr>
        <w:pStyle w:val="Standard"/>
        <w:rPr>
          <w:color w:val="000000"/>
          <w:lang w:eastAsia="ru-RU" w:bidi="ar-SA"/>
        </w:rPr>
      </w:pPr>
      <w:r>
        <w:rPr>
          <w:color w:val="000000"/>
          <w:lang w:eastAsia="ru-RU" w:bidi="ar-SA"/>
        </w:rPr>
      </w:r>
    </w:p>
    <w:p>
      <w:pPr>
        <w:pStyle w:val="Heading2"/>
        <w:ind w:left="0" w:right="0" w:firstLine="709"/>
        <w:rPr>
          <w:lang w:eastAsia="ru-RU" w:bidi="ar-SA"/>
        </w:rPr>
      </w:pPr>
      <w:r>
        <w:rPr/>
        <w:t>Объект исследования.</w:t>
      </w:r>
    </w:p>
    <w:p>
      <w:pPr>
        <w:pStyle w:val="Standard"/>
        <w:ind w:left="709" w:hanging="0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>Школьники 9-11 классов.</w:t>
      </w:r>
    </w:p>
    <w:p>
      <w:pPr>
        <w:pStyle w:val="Standard"/>
        <w:ind w:left="709" w:hanging="0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</w:r>
    </w:p>
    <w:p>
      <w:pPr>
        <w:pStyle w:val="Heading2"/>
        <w:ind w:left="0" w:right="0" w:firstLine="709"/>
        <w:rPr>
          <w:lang w:eastAsia="ru-RU" w:bidi="ar-SA"/>
        </w:rPr>
      </w:pPr>
      <w:r>
        <w:rPr>
          <w:lang w:eastAsia="ru-RU" w:bidi="ar-SA"/>
        </w:rPr>
        <w:t>Предмет исследования.</w:t>
      </w:r>
    </w:p>
    <w:p>
      <w:pPr>
        <w:pStyle w:val="Standard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>Мотивация, ожидания и цели школьников от получения послешкольного обучения. Социокультурные факторы и современные тренды на обучение после окончания школы.</w:t>
      </w:r>
    </w:p>
    <w:p>
      <w:pPr>
        <w:pStyle w:val="Standard"/>
        <w:ind w:left="709" w:hanging="0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</w:r>
    </w:p>
    <w:p>
      <w:pPr>
        <w:pStyle w:val="Heading2"/>
        <w:ind w:left="0" w:right="0" w:firstLine="709"/>
        <w:rPr>
          <w:color w:val="000000"/>
        </w:rPr>
      </w:pPr>
      <w:r>
        <w:rPr>
          <w:color w:val="000000"/>
        </w:rPr>
        <w:t>Гипотеза исследования.</w:t>
      </w:r>
    </w:p>
    <w:p>
      <w:pPr>
        <w:pStyle w:val="Textbody1"/>
        <w:rPr/>
      </w:pPr>
      <w:r>
        <w:rPr>
          <w:color w:val="000000"/>
        </w:rPr>
        <w:t>В рамках данного исследования предполагается, что принятие решения о продолжении образования после школы является в большей степени традицией, чем осознанным и взвешенным решением. Не каждый выпускник школы является до конца сформированной личностью, которая готова взять ответственность за собственный выбор, поэтому большинство продолжает обучение по наставлению родителей и общества, что является сформированной традицией. И лишь единицы понимают для чего они продолжают или не продолжают дальнейшее получение образование.</w:t>
      </w:r>
    </w:p>
    <w:p>
      <w:pPr>
        <w:pStyle w:val="Textbody1"/>
        <w:rPr>
          <w:color w:val="000000"/>
        </w:rPr>
      </w:pPr>
      <w:r>
        <w:rPr>
          <w:color w:val="000000"/>
        </w:rPr>
        <w:t>Наша группа исследователей сама недавно была школьниками, и перед нами стоял тот же вопрос. На тот момент ни один из нас до конца не осознавал для чего мы делаем выбор в пользу продолжения обучения. Каждый из нас продолжил обучение, потому что от нас этого требовала наша семья и общество. Тем самым наша гипотеза заключается в том, что маленький процент школьников делает осознанный выбор, а основная часть продолжает обучение, потому что это стало традицией и своеобразным жизненным паттерном.</w:t>
      </w:r>
    </w:p>
    <w:p>
      <w:pPr>
        <w:pStyle w:val="Textbody1"/>
        <w:rPr>
          <w:color w:val="000000"/>
        </w:rPr>
      </w:pPr>
      <w:r>
        <w:rPr>
          <w:color w:val="000000"/>
        </w:rPr>
      </w:r>
    </w:p>
    <w:p>
      <w:pPr>
        <w:pStyle w:val="Heading1"/>
        <w:ind w:left="0" w:right="0" w:hanging="0"/>
        <w:rPr/>
      </w:pPr>
      <w:r>
        <w:rPr/>
        <w:t>План исследования.</w:t>
      </w:r>
    </w:p>
    <w:p>
      <w:pPr>
        <w:pStyle w:val="Heading2"/>
        <w:ind w:left="0" w:right="0" w:firstLine="709"/>
        <w:rPr/>
      </w:pPr>
      <w:r>
        <w:rPr/>
        <w:t>Обоснование выборки.</w:t>
      </w:r>
    </w:p>
    <w:p>
      <w:pPr>
        <w:pStyle w:val="Textbody1"/>
        <w:rPr/>
      </w:pPr>
      <w:r>
        <w:rPr/>
        <w:t>Все респонденты являются учащимися старших классов. Каждый из них находится в процессе подготовки к Единому Государственному Экзамену. Тем самым можно сделать вывод, что все респонденты приняли решение продолжить обучение после школы. Поэтому именно им был задан вопрос: почему вы решили продолжить обучение, с какой целью, что или кто повлиял на ваше решение и было ли ваше решение осознанным или все же вы приняли такое решение, потому что «так было нужно».</w:t>
      </w:r>
    </w:p>
    <w:p>
      <w:pPr>
        <w:pStyle w:val="Textbody1"/>
        <w:rPr/>
      </w:pPr>
      <w:r>
        <w:rPr/>
      </w:r>
    </w:p>
    <w:p>
      <w:pPr>
        <w:pStyle w:val="Heading2"/>
        <w:ind w:left="0" w:right="0" w:firstLine="709"/>
        <w:rPr/>
      </w:pPr>
      <w:r>
        <w:rPr/>
        <w:t>Метод сбора данных.</w:t>
      </w:r>
    </w:p>
    <w:p>
      <w:pPr>
        <w:pStyle w:val="Textbody1"/>
        <w:rPr>
          <w:color w:val="000000"/>
        </w:rPr>
      </w:pPr>
      <w:r>
        <w:rPr>
          <w:color w:val="000000"/>
        </w:rPr>
        <w:t xml:space="preserve">В ходе данного исследования были задействованы методы интервью и анонимного анкетирования как с развернутыми ответами, так и с выбором, проведенного удаленно. </w:t>
      </w:r>
    </w:p>
    <w:p>
      <w:pPr>
        <w:pStyle w:val="Textbody1"/>
        <w:rPr>
          <w:color w:val="000000"/>
        </w:rPr>
      </w:pPr>
      <w:r>
        <w:rPr>
          <w:color w:val="000000"/>
        </w:rPr>
        <w:t>Качественный анализ предшествовал этапу анкетирования, призванный сформулировать гипотезы и разработать анкету, поэтому он не был стандартизирован. В процессе обработки качественных данных было принято решение в рамках некоторых вопросов анкеты выделить варианты ответа, так как при проведении интервью ответы школьников начинали дублироваться, повторялись мысли.</w:t>
      </w:r>
    </w:p>
    <w:p>
      <w:pPr>
        <w:pStyle w:val="Textbody1"/>
        <w:rPr>
          <w:color w:val="000000"/>
        </w:rPr>
      </w:pPr>
      <w:r>
        <w:rPr>
          <w:color w:val="000000"/>
        </w:rPr>
        <w:t>Вопросы для интервью были следующие.</w:t>
      </w:r>
    </w:p>
    <w:p>
      <w:pPr>
        <w:pStyle w:val="Textbody1"/>
        <w:rPr>
          <w:i/>
          <w:i/>
          <w:iCs/>
          <w:color w:val="000000"/>
        </w:rPr>
      </w:pPr>
      <w:r>
        <w:rPr>
          <w:i/>
          <w:iCs/>
          <w:color w:val="000000"/>
        </w:rPr>
        <w:t>Как вы считаете, хватит ли вам знаний, которые дает вам школа, чтобы начать карьеру в сфере, которая вам интересна?</w:t>
      </w:r>
    </w:p>
    <w:p>
      <w:pPr>
        <w:pStyle w:val="Textbody1"/>
        <w:rPr>
          <w:color w:val="000000"/>
        </w:rPr>
      </w:pPr>
      <w:r>
        <w:rPr>
          <w:color w:val="000000"/>
        </w:rPr>
        <w:t>Для оценки респондентами своих собственных знаний, полученных в школе, и их уверенность в их достаточности для успешного начала карьеры в выбранной сфере.</w:t>
      </w:r>
    </w:p>
    <w:p>
      <w:pPr>
        <w:pStyle w:val="Textbody1"/>
        <w:rPr>
          <w:i/>
          <w:i/>
          <w:iCs/>
          <w:color w:val="000000"/>
        </w:rPr>
      </w:pPr>
      <w:r>
        <w:rPr>
          <w:i/>
          <w:iCs/>
          <w:color w:val="000000"/>
        </w:rPr>
        <w:t>Когда вы стали задумываться о том, что надо куда-то поступать после школы?</w:t>
      </w:r>
    </w:p>
    <w:p>
      <w:pPr>
        <w:pStyle w:val="Textbody1"/>
        <w:rPr>
          <w:color w:val="000000"/>
        </w:rPr>
      </w:pPr>
      <w:r>
        <w:rPr>
          <w:color w:val="000000"/>
        </w:rPr>
        <w:t>Чтобы понять, в каком возрасте респонденты начали осознавать необходимость принятия решения о своем дальнейшем образовании после окончания школы.</w:t>
      </w:r>
    </w:p>
    <w:p>
      <w:pPr>
        <w:pStyle w:val="Textbody1"/>
        <w:rPr>
          <w:i/>
          <w:i/>
          <w:iCs/>
          <w:color w:val="000000"/>
        </w:rPr>
      </w:pPr>
      <w:r>
        <w:rPr>
          <w:i/>
          <w:iCs/>
          <w:color w:val="000000"/>
        </w:rPr>
        <w:t>Почему у вас возникла эта мысль?</w:t>
      </w:r>
    </w:p>
    <w:p>
      <w:pPr>
        <w:pStyle w:val="Textbody1"/>
        <w:rPr>
          <w:color w:val="000000"/>
        </w:rPr>
      </w:pPr>
      <w:r>
        <w:rPr>
          <w:color w:val="000000"/>
        </w:rPr>
        <w:t>Изучение мотивов и факторов, приведшие респондентов к осознанию необходимости поступления в учебное заведение после окончания школы.</w:t>
      </w:r>
    </w:p>
    <w:p>
      <w:pPr>
        <w:pStyle w:val="Textbody1"/>
        <w:rPr>
          <w:i/>
          <w:i/>
          <w:iCs/>
          <w:color w:val="000000"/>
        </w:rPr>
      </w:pPr>
      <w:r>
        <w:rPr>
          <w:i/>
          <w:iCs/>
          <w:color w:val="000000"/>
        </w:rPr>
        <w:t>А какой вклад внесли родители в ваше решения о поступлении? Школа?</w:t>
      </w:r>
    </w:p>
    <w:p>
      <w:pPr>
        <w:pStyle w:val="Textbody1"/>
        <w:rPr>
          <w:color w:val="000000"/>
        </w:rPr>
      </w:pPr>
      <w:r>
        <w:rPr>
          <w:color w:val="000000"/>
        </w:rPr>
        <w:t>Выявление роли и влияние родителей и школы на принятие решения о дальнейшем образовании респондентов.</w:t>
      </w:r>
    </w:p>
    <w:p>
      <w:pPr>
        <w:pStyle w:val="Textbody1"/>
        <w:rPr>
          <w:i/>
          <w:i/>
          <w:iCs/>
          <w:color w:val="000000"/>
        </w:rPr>
      </w:pPr>
      <w:r>
        <w:rPr>
          <w:i/>
          <w:iCs/>
          <w:color w:val="000000"/>
        </w:rPr>
        <w:t>Давайте порассуждаем, как может отличаться будущее если получить образование и не получить?</w:t>
      </w:r>
    </w:p>
    <w:p>
      <w:pPr>
        <w:pStyle w:val="Textbody1"/>
        <w:rPr>
          <w:color w:val="000000"/>
        </w:rPr>
      </w:pPr>
      <w:r>
        <w:rPr>
          <w:color w:val="000000"/>
        </w:rPr>
        <w:t>Анализ и сравнение респондентами потенциальных сценариев своего будущего в зависимости от наличия или отсутствия образования после школы.</w:t>
      </w:r>
    </w:p>
    <w:p>
      <w:pPr>
        <w:pStyle w:val="Textbody1"/>
        <w:rPr>
          <w:i/>
          <w:i/>
          <w:iCs/>
          <w:color w:val="000000"/>
        </w:rPr>
      </w:pPr>
      <w:r>
        <w:rPr>
          <w:i/>
          <w:iCs/>
          <w:color w:val="000000"/>
        </w:rPr>
        <w:t>Перечислите причины, почему вы поступаете после школы?</w:t>
      </w:r>
    </w:p>
    <w:p>
      <w:pPr>
        <w:pStyle w:val="Textbody1"/>
        <w:rPr>
          <w:color w:val="000000"/>
        </w:rPr>
      </w:pPr>
      <w:r>
        <w:rPr>
          <w:color w:val="000000"/>
        </w:rPr>
        <w:t>Получить полный список мотивов и факторов, побуждающих респондентов выбирать дальнейшее образование после окончания школы.</w:t>
      </w:r>
    </w:p>
    <w:p>
      <w:pPr>
        <w:pStyle w:val="Textbody1"/>
        <w:rPr>
          <w:i/>
          <w:i/>
          <w:iCs/>
          <w:color w:val="000000"/>
        </w:rPr>
      </w:pPr>
      <w:r>
        <w:rPr>
          <w:i/>
          <w:iCs/>
          <w:color w:val="000000"/>
        </w:rPr>
        <w:t>Считаешь ли ты, что поступление после школы — это необходимость?</w:t>
      </w:r>
    </w:p>
    <w:p>
      <w:pPr>
        <w:pStyle w:val="Textbody1"/>
        <w:rPr>
          <w:color w:val="000000"/>
        </w:rPr>
      </w:pPr>
      <w:r>
        <w:rPr>
          <w:color w:val="000000"/>
        </w:rPr>
        <w:t>Изучить мнение респондентов относительно необходимости продолжения образования после школы и их осознание важности этого шага для их будущей карьеры и жизни.</w:t>
      </w:r>
    </w:p>
    <w:p>
      <w:pPr>
        <w:pStyle w:val="Textbody1"/>
        <w:rPr>
          <w:color w:val="000000"/>
        </w:rPr>
      </w:pPr>
      <w:r>
        <w:rPr>
          <w:color w:val="000000"/>
        </w:rPr>
        <w:t>На основе данных вопросов в анкете были добавлены варианты ответа, разделены вопросы на 2 части. Сами вопросы следующие.</w:t>
      </w:r>
    </w:p>
    <w:p>
      <w:pPr>
        <w:pStyle w:val="Textbody1"/>
        <w:ind w:hanging="0"/>
        <w:jc w:val="center"/>
        <w:rPr>
          <w:color w:val="000000"/>
          <w:lang w:val="en-US" w:eastAsia="en-US"/>
        </w:rPr>
      </w:pPr>
      <w:r>
        <w:rPr>
          <w:color w:val="000000"/>
          <w:lang w:val="en-US" w:eastAsia="en-US"/>
        </w:rPr>
        <w:drawing>
          <wp:inline distT="0" distB="0" distL="0" distR="0">
            <wp:extent cx="4704080" cy="137985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4" t="-13" r="-4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08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ind w:hanging="0"/>
        <w:jc w:val="center"/>
        <w:rPr>
          <w:color w:val="000000"/>
          <w:lang w:val="en-US" w:eastAsia="en-US"/>
        </w:rPr>
      </w:pPr>
      <w:r>
        <w:rPr>
          <w:color w:val="000000"/>
          <w:lang w:val="en-US" w:eastAsia="en-US"/>
        </w:rPr>
        <w:drawing>
          <wp:inline distT="0" distB="0" distL="0" distR="0">
            <wp:extent cx="4568825" cy="2139315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4" t="-8" r="-4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82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ind w:hanging="0"/>
        <w:jc w:val="center"/>
        <w:rPr>
          <w:color w:val="000000"/>
          <w:lang w:val="en-US" w:eastAsia="en-US"/>
        </w:rPr>
      </w:pPr>
      <w:r>
        <w:rPr>
          <w:color w:val="000000"/>
          <w:lang w:val="en-US" w:eastAsia="en-US"/>
        </w:rPr>
        <w:drawing>
          <wp:inline distT="0" distB="0" distL="0" distR="0">
            <wp:extent cx="4641215" cy="3359150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ind w:hanging="0"/>
        <w:jc w:val="center"/>
        <w:rPr>
          <w:color w:val="000000"/>
          <w:lang w:val="en-US" w:eastAsia="en-US"/>
        </w:rPr>
      </w:pPr>
      <w:r>
        <w:rPr>
          <w:color w:val="000000"/>
          <w:lang w:val="en-US" w:eastAsia="en-US"/>
        </w:rPr>
        <w:drawing>
          <wp:inline distT="0" distB="0" distL="0" distR="0">
            <wp:extent cx="4598035" cy="1646555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4" t="-6" r="-4" b="50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ind w:hanging="0"/>
        <w:jc w:val="center"/>
        <w:rPr>
          <w:color w:val="000000"/>
          <w:lang w:val="en-US" w:eastAsia="en-US"/>
        </w:rPr>
      </w:pPr>
      <w:r>
        <w:rPr>
          <w:color w:val="000000"/>
          <w:lang w:val="en-US" w:eastAsia="en-US"/>
        </w:rPr>
        <w:drawing>
          <wp:inline distT="0" distB="0" distL="0" distR="0">
            <wp:extent cx="4655185" cy="1579245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4" t="-13" r="-4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8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ind w:hanging="0"/>
        <w:jc w:val="center"/>
        <w:rPr>
          <w:color w:val="000000"/>
          <w:lang w:val="en-US" w:eastAsia="en-US"/>
        </w:rPr>
      </w:pPr>
      <w:r>
        <w:rPr>
          <w:color w:val="000000"/>
          <w:lang w:val="en-US" w:eastAsia="en-US"/>
        </w:rPr>
        <w:drawing>
          <wp:inline distT="0" distB="0" distL="0" distR="0">
            <wp:extent cx="4586605" cy="1094740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4" t="-18" r="-4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60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ind w:hanging="0"/>
        <w:jc w:val="center"/>
        <w:rPr>
          <w:color w:val="000000"/>
          <w:lang w:val="en-US" w:eastAsia="en-US"/>
        </w:rPr>
      </w:pPr>
      <w:r>
        <w:rPr>
          <w:color w:val="000000"/>
          <w:lang w:val="en-US" w:eastAsia="en-US"/>
        </w:rPr>
        <w:drawing>
          <wp:inline distT="0" distB="0" distL="0" distR="0">
            <wp:extent cx="4400550" cy="3510280"/>
            <wp:effectExtent l="0" t="0" r="0" b="0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ind w:hanging="0"/>
        <w:jc w:val="center"/>
        <w:rPr>
          <w:color w:val="000000"/>
          <w:lang w:val="en-US" w:eastAsia="en-US"/>
        </w:rPr>
      </w:pPr>
      <w:r>
        <w:rPr>
          <w:color w:val="000000"/>
          <w:lang w:val="en-US" w:eastAsia="en-US"/>
        </w:rPr>
        <w:drawing>
          <wp:inline distT="0" distB="0" distL="0" distR="0">
            <wp:extent cx="4427220" cy="2316480"/>
            <wp:effectExtent l="0" t="0" r="0" b="0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4" t="-8" r="-4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rPr/>
      </w:pPr>
      <w:r>
        <w:rPr>
          <w:color w:val="000000"/>
        </w:rPr>
        <w:t>По результатам опроса необходимо составить диаграммы для дальнейшего анализа. Данная анкета позволяет получить численные значения, соотношения мнений, что можно наглядно изобразить в виде диаграмм.</w:t>
      </w:r>
    </w:p>
    <w:p>
      <w:pPr>
        <w:pStyle w:val="Textbody1"/>
        <w:rPr>
          <w:color w:val="000000"/>
        </w:rPr>
      </w:pPr>
      <w:r>
        <w:rPr>
          <w:color w:val="000000"/>
        </w:rPr>
        <w:t xml:space="preserve"> </w:t>
      </w:r>
    </w:p>
    <w:p>
      <w:pPr>
        <w:pStyle w:val="Heading2"/>
        <w:ind w:left="0" w:right="0" w:firstLine="709"/>
        <w:rPr/>
      </w:pPr>
      <w:r>
        <w:rPr/>
        <w:t>Результаты исследования.</w:t>
      </w:r>
    </w:p>
    <w:p>
      <w:pPr>
        <w:pStyle w:val="Textbody1"/>
        <w:rPr>
          <w:color w:val="000000"/>
        </w:rPr>
      </w:pPr>
      <w:r>
        <w:rPr>
          <w:color w:val="000000"/>
        </w:rPr>
        <w:t>Интервью представлены ниже.</w:t>
      </w:r>
    </w:p>
    <w:p>
      <w:pPr>
        <w:pStyle w:val="Textbody1"/>
        <w:rPr>
          <w:color w:val="000000"/>
        </w:rPr>
      </w:pPr>
      <w:r>
        <w:rPr>
          <w:i/>
          <w:iCs/>
          <w:color w:val="000000"/>
        </w:rPr>
        <w:t>Илья Немов, ученик 11 класса.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 xml:space="preserve">Интервьюер: </w:t>
      </w:r>
      <w:r>
        <w:rPr>
          <w:color w:val="000000"/>
        </w:rPr>
        <w:t>как вы считаете, хватит ли вам знаний, которые дает вам школа, чтобы начать карьеру в сфере, которая вам интересна?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 xml:space="preserve">Илья: </w:t>
      </w:r>
      <w:r>
        <w:rPr>
          <w:color w:val="000000"/>
        </w:rPr>
        <w:t>Я собираюсь развиваться в IT сфере. Считаю, что тех знаний, которые дает мне школа, будет недостаточно, чтобы начать свою карьеру в IT. Школьная программа — это общее образование, но чтобы начать карьеру, я считаю, надо закончить ВУЗ либо как-то заниматься самостоятельно. Учась в школе, я не почувствовал, что тех знаний достаточно, чтобы что-то начать.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 xml:space="preserve">Интервьюер: </w:t>
      </w:r>
      <w:r>
        <w:rPr>
          <w:color w:val="000000"/>
        </w:rPr>
        <w:t>когда вы стали задумываться о том, что надо куда-то поступать после школы?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 xml:space="preserve">Илья: </w:t>
      </w:r>
      <w:r>
        <w:rPr>
          <w:color w:val="000000"/>
        </w:rPr>
        <w:t>В первый раз я задумывался в 9 классе, перед написанием ОГЭ. Потом как-то отложил эту мысль. Задумался снова перед 11 классом. Все-таки как-то ближе к поступлению идет.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 xml:space="preserve">Интервьюер: </w:t>
      </w:r>
      <w:r>
        <w:rPr>
          <w:color w:val="000000"/>
        </w:rPr>
        <w:t>почему у вас возникла эта мысль?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>Илья:</w:t>
      </w:r>
      <w:r>
        <w:rPr>
          <w:color w:val="000000"/>
        </w:rPr>
        <w:t xml:space="preserve"> потому что надо, а иначе никак. Начали родители наводить также, в школе начали подводить к тому, что надо определяться.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 xml:space="preserve">Интервьюер: </w:t>
      </w:r>
      <w:r>
        <w:rPr>
          <w:color w:val="000000"/>
        </w:rPr>
        <w:t>А какой вклад внесли родители в ваше решения о поступлении? Школа?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>Илья:</w:t>
      </w:r>
      <w:r>
        <w:rPr>
          <w:color w:val="000000"/>
        </w:rPr>
        <w:t xml:space="preserve"> Большой вклад внесли родители. Они не просто говорили иди туда, они мне объяснили, где у них знаний больше, чем у меня, что в той отрасли, что в этой, но ты выбирай сам, что больше нравится. А школа как-то не особо повлияла. В школе, конечно, были профориентационные занятия внеклассные, но они особо ничего не дают, так как направлены на более широкий круг, а не на персональный подход. 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>Интервьюер:</w:t>
      </w:r>
      <w:r>
        <w:rPr>
          <w:color w:val="000000"/>
        </w:rPr>
        <w:t xml:space="preserve"> давай порассуждаем, как может отличаться будущее если получить образование и не получить?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>Илья:</w:t>
      </w:r>
      <w:r>
        <w:rPr>
          <w:color w:val="000000"/>
        </w:rPr>
        <w:t xml:space="preserve"> когда ты получаешь образование, не важно какое, то есть больше уверенности в том, что ты будешь трудоустроен. Иначе, даже если пойдешь после школы сразу делать бизнес, мало ли что может произойти. Допустим ты без работы, если у тебя есть образование послешкольное, то будет куда проще трудоустроиться по новой и получить более высокооплачиваемую должность, чем без наличия такого образования. В общем, уверенности больше. С образованием меньше неопределенности.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>Интервьюер:</w:t>
      </w:r>
      <w:r>
        <w:rPr>
          <w:color w:val="000000"/>
        </w:rPr>
        <w:t xml:space="preserve"> перечислите причины, почему вы поступаете после школы?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>Илья:</w:t>
      </w:r>
      <w:r>
        <w:rPr>
          <w:color w:val="000000"/>
        </w:rPr>
        <w:t xml:space="preserve"> ВУЗ дает больше знаний, чем школа, чем даже самостоятельное изучение. Потом, пока в ВУЗе учишься, начинается “тест” взрослой жизни. Пока устроишься, пока привыкнешь, ты как раз пока учишься в ВУЗе. Также будет в случае поступления на бюджет стипендия - некий доход. Больше времени приспособиться, чем если сразу пойти на работу. Это как разгоночный трамплин для будущей взрослой жизни.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 xml:space="preserve">Интервьюер: </w:t>
      </w:r>
      <w:r>
        <w:rPr>
          <w:color w:val="000000"/>
        </w:rPr>
        <w:t>считаешь ли ты, что поступление после школы — это необходимость?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>Илья:</w:t>
      </w:r>
      <w:r>
        <w:rPr>
          <w:color w:val="000000"/>
        </w:rPr>
        <w:t xml:space="preserve"> для кого как, но я считаю да. Это гарант более ясного будущего, что будет профессия, будет заработок. Даже если не собираешься работать по профессии, чтобы что-то свое открыть свое: бизнес, малый бизнес - тоже нужно образование.</w:t>
      </w:r>
    </w:p>
    <w:p>
      <w:pPr>
        <w:pStyle w:val="Textbody1"/>
        <w:rPr>
          <w:color w:val="000000"/>
        </w:rPr>
      </w:pPr>
      <w:r>
        <w:rPr>
          <w:color w:val="000000"/>
        </w:rPr>
        <w:t>Илья утверждает, что школьная программа недостаточна для начала карьеры в IT и считает необходимым продолжить обучение в ВУЗе или самостоятельно. Он начал задумываться о поступлении после 9 класса, принимая это решение в 11 классе под влиянием родителей и школы. Родители сыграли значительную роль, предоставив информацию для выбора, в то время как школа оказала незначительное влияние из-за общности программы. Илья считает, что образование после школы придает уверенности и обеспечивает лучшие возможности для трудоустройства и карьерного роста. Он рассматривает поступление в ВУЗ как необходимость для получения дополнительных знаний, опыта и подготовки к взрослой жизни.</w:t>
      </w:r>
    </w:p>
    <w:p>
      <w:pPr>
        <w:pStyle w:val="Textbody1"/>
        <w:rPr>
          <w:color w:val="000000"/>
        </w:rPr>
      </w:pPr>
      <w:r>
        <w:rPr>
          <w:i/>
          <w:iCs/>
          <w:color w:val="000000"/>
        </w:rPr>
        <w:t>Кирилл Кузнецов, ученик 11 класса.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>Интервьюер:</w:t>
      </w:r>
      <w:r>
        <w:rPr>
          <w:color w:val="000000"/>
        </w:rPr>
        <w:t xml:space="preserve"> как вы считаете хватит ли вам знаний, чтобы начать карьеру?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 xml:space="preserve">Кирилл: </w:t>
      </w:r>
      <w:r>
        <w:rPr>
          <w:color w:val="000000"/>
        </w:rPr>
        <w:t>думаю, что нет. Я считаю, что школа дает исключительно теоретические знания, которые мало применимы на практике, кроме как для поступления.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>Интервьюер:</w:t>
      </w:r>
      <w:r>
        <w:rPr>
          <w:color w:val="000000"/>
        </w:rPr>
        <w:t xml:space="preserve"> когда вы начали задумываться, что нужно куда-то поступать после школы и почему вы решили поступать?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 xml:space="preserve">Кирилл: </w:t>
      </w:r>
      <w:r>
        <w:rPr>
          <w:color w:val="000000"/>
        </w:rPr>
        <w:t>В девятом классе начал задумываться, что через 2 года школа закончится и что будет дальше – хороший вопрос. Почему? Потому что я военнообязанный.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>Интервьюер:</w:t>
      </w:r>
      <w:r>
        <w:rPr>
          <w:color w:val="000000"/>
        </w:rPr>
        <w:t xml:space="preserve"> Какой вклад внесли родители в ваше решение, а какой школа, если она внесла, конечно?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 xml:space="preserve">Кирилл: </w:t>
      </w:r>
      <w:r>
        <w:rPr>
          <w:color w:val="000000"/>
        </w:rPr>
        <w:t>Решающий вклад внес репетитор по физике. Родители же настаивали на поступлении в другой город, но согласились в итоге с моим выбором. Школа тоже помогала, отчасти.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>Интервьюер:</w:t>
      </w:r>
      <w:r>
        <w:rPr>
          <w:color w:val="000000"/>
        </w:rPr>
        <w:t xml:space="preserve"> как вы думаете, как может отличаться будущее если получить образование и если его не получать?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 xml:space="preserve">Кирилл: </w:t>
      </w:r>
      <w:r>
        <w:rPr>
          <w:color w:val="000000"/>
        </w:rPr>
        <w:t>Варианта как минимум четыре: поступил и стал успешным, поступил и провалился, не поступил и стал успешным, ну и не поступил, и стал не успешным. Высшее образование, как социальный лифт, по-моему, дает тебе чуть больше опций во взрослой жизни для того, чтобы устроить ее. Прежде всего это для того, чтобы понять в том векторе ты двигаешься или все это тебе не нужно.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>Интервьюер:</w:t>
      </w:r>
      <w:r>
        <w:rPr>
          <w:color w:val="000000"/>
        </w:rPr>
        <w:t xml:space="preserve"> почему вы решили поступить после школы? Допустим, почему не взять пропуск года, если мы не берем в расчет военнообязанность?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 xml:space="preserve">Кирилл: </w:t>
      </w:r>
      <w:r>
        <w:rPr>
          <w:color w:val="000000"/>
        </w:rPr>
        <w:t>прежде всего, получение высшего образования после 11 классов – это один из традиционно-избираемых школьниками вариантов. Во-вторых, специфика университета, потому что заинтересовала специальность и много возможностей реализации себя, во время обучения в университете не только в профессиональном поле, но и в хобби, и в новых связях.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>Интервьюер:</w:t>
      </w:r>
      <w:r>
        <w:rPr>
          <w:color w:val="000000"/>
        </w:rPr>
        <w:t xml:space="preserve"> считаете ли вы что нужно продолжать обучение после школы?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 xml:space="preserve">Кирилл: </w:t>
      </w:r>
      <w:r>
        <w:rPr>
          <w:color w:val="000000"/>
        </w:rPr>
        <w:t>Хороший вопрос… Обучение должно продолжаться в течение всей жизни, другой вопрос обучение чему конкретно? Университетская программа очень разная везде и нельзя с абсолютной уверенностью сказать где хуже где лучше. Обучаться надо, но вот как он это будет делать уже вопрос к нему.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>Интервьюер:</w:t>
      </w:r>
      <w:r>
        <w:rPr>
          <w:color w:val="000000"/>
        </w:rPr>
        <w:t xml:space="preserve"> как вы считаете, послешкольное образование — это осознанность или традиция?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 xml:space="preserve">Кирилл: </w:t>
      </w:r>
      <w:r>
        <w:rPr>
          <w:color w:val="000000"/>
        </w:rPr>
        <w:t>если говорим о любом, то традиция. Если говорим, о топовых вузах, курсах и т.д. это уже больше осознанный выбор. Поскольку, это опции, которые доступны не всем и даже все кому они доступны не всегда ими пользуются.</w:t>
      </w:r>
    </w:p>
    <w:p>
      <w:pPr>
        <w:pStyle w:val="Textbody1"/>
        <w:rPr>
          <w:color w:val="000000"/>
        </w:rPr>
      </w:pPr>
      <w:r>
        <w:rPr>
          <w:color w:val="000000"/>
        </w:rPr>
        <w:t>В интервью Кирилл высказывает мнение о том, что школьная программа предоставляет только теоретические знания, недостаточные для начала карьеры. Его решение поступить в университет связано с осознанием необходимости будущего и собственной военнообязанности. Родители и репетитор по физике внесли существенный вклад в его выбор. Он считает, что образование открывает больше возможностей для успешной карьеры и самореализации. Поступление в университет воспринимается как традиция, но выбор конкретной программы обучения уже осознанный. Размышления Кирилла указывают на важность образования для личностного развития и профессионального успеха, при этом подчеркивая важность осознанного выбора в пользу конкретной образовательной программы.</w:t>
      </w:r>
    </w:p>
    <w:p>
      <w:pPr>
        <w:pStyle w:val="Textbody1"/>
        <w:rPr>
          <w:color w:val="000000"/>
        </w:rPr>
      </w:pPr>
      <w:r>
        <w:rPr>
          <w:i/>
          <w:iCs/>
          <w:color w:val="000000"/>
        </w:rPr>
        <w:t>Лика, ученица 11 класса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 xml:space="preserve">Интервьюер: </w:t>
      </w:r>
      <w:r>
        <w:rPr>
          <w:color w:val="000000"/>
        </w:rPr>
        <w:t>как вы считаете, хватит ли вам знаний, которые дает вам школа, чтобы начать карьеру в сфере, которая вам интересна?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 xml:space="preserve">Лика: </w:t>
      </w:r>
      <w:r>
        <w:rPr>
          <w:color w:val="000000"/>
        </w:rPr>
        <w:t xml:space="preserve">нет, слишком мало знаний, чтобы начать карьеру. Школа дает знания, неприменимые в профессиональной деятельности. 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 xml:space="preserve">Интервьюер: </w:t>
      </w:r>
      <w:r>
        <w:rPr>
          <w:color w:val="000000"/>
        </w:rPr>
        <w:t>когда вы стали задумываться о том, что надо куда-то поступать после школы? Почему у вас возникла эта мысль?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 xml:space="preserve">Лика: </w:t>
      </w:r>
      <w:r>
        <w:rPr>
          <w:color w:val="000000"/>
        </w:rPr>
        <w:t xml:space="preserve">В 10 классе. Но на самом деле, находясь в 11 классе я не сильно задумываюсь о будущей профессии. Не хочется взрослеть.  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>Интервьюер:</w:t>
      </w:r>
      <w:r>
        <w:rPr>
          <w:color w:val="000000"/>
        </w:rPr>
        <w:t xml:space="preserve"> Какой вклад внесли родители в ваше решения о поступлении? Школа?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>Лика:</w:t>
      </w:r>
      <w:r>
        <w:rPr>
          <w:color w:val="000000"/>
        </w:rPr>
        <w:t xml:space="preserve"> в большей степени вклад в мое решение внесли родители. Говорили, что нужно высшее образование. Школа не внесла ни в какой вклад. Я хотела уйти после 9 класса, но родители настояли на том, чтобы я доучилась.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>Интервьюер:</w:t>
      </w:r>
      <w:r>
        <w:rPr>
          <w:color w:val="000000"/>
        </w:rPr>
        <w:t xml:space="preserve"> давай подумаем, как может отличаться будущее если получить образование и не получить?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 xml:space="preserve">Лика: </w:t>
      </w:r>
      <w:r>
        <w:rPr>
          <w:color w:val="000000"/>
        </w:rPr>
        <w:t>Родители говорят, получи “корочку”, а потом работай кем хочешь, но диплом получи.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>Интервьюер:</w:t>
      </w:r>
      <w:r>
        <w:rPr>
          <w:color w:val="000000"/>
        </w:rPr>
        <w:t xml:space="preserve"> перечислите причины, по которым вы поступаете после школы?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 xml:space="preserve">Лика: </w:t>
      </w:r>
      <w:r>
        <w:rPr>
          <w:color w:val="000000"/>
        </w:rPr>
        <w:t>Я не знаю. А разве есть люди, которые потом не поступают?</w:t>
      </w:r>
      <w:r>
        <w:rPr>
          <w:color w:val="000000"/>
          <w:u w:val="single"/>
        </w:rPr>
        <w:t xml:space="preserve"> 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>Интервьюер:</w:t>
      </w:r>
      <w:r>
        <w:rPr>
          <w:color w:val="000000"/>
        </w:rPr>
        <w:t xml:space="preserve"> для чего нужно обучение в ВУЗе?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>Лика:</w:t>
      </w:r>
      <w:r>
        <w:rPr>
          <w:color w:val="000000"/>
        </w:rPr>
        <w:t xml:space="preserve"> более углубленные знания. Студенческая жизнь - неотъемлемая часть жизни. Не знаю на самом деле.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 xml:space="preserve">Интервьюер: </w:t>
      </w:r>
      <w:r>
        <w:rPr>
          <w:color w:val="000000"/>
        </w:rPr>
        <w:t>Поступление в ВУЗ - осознанность или традиция?</w:t>
      </w:r>
    </w:p>
    <w:p>
      <w:pPr>
        <w:pStyle w:val="Textbody1"/>
        <w:rPr>
          <w:color w:val="000000"/>
        </w:rPr>
      </w:pPr>
      <w:r>
        <w:rPr>
          <w:b/>
          <w:bCs/>
          <w:color w:val="000000"/>
        </w:rPr>
        <w:t>Лика</w:t>
      </w:r>
      <w:r>
        <w:rPr>
          <w:color w:val="000000"/>
        </w:rPr>
        <w:t>: Традиция.</w:t>
      </w:r>
    </w:p>
    <w:p>
      <w:pPr>
        <w:pStyle w:val="Textbody1"/>
        <w:rPr>
          <w:color w:val="000000"/>
        </w:rPr>
      </w:pPr>
      <w:r>
        <w:rPr>
          <w:color w:val="000000"/>
        </w:rPr>
        <w:t>Из интервью видно, что Лика считает, что школа предоставляет недостаточно знаний для начала карьеры. Она начала задумываться о поступлении в 10 классе, но находясь в 11 классе, она не особо интересуется будущей профессией из-за желания не взрослеть. Родители оказали значительное влияние на её решение поступить в ВУЗ, в то время как школа не оказала почти никакого влияния. Она рассматривает поступление в ВУЗ как традицию, но не совсем понимает цели обучения в нем, хотя видит его как источник более глубоких знаний и неотъемлемую часть студенческой жизни. В целом, Лика воспринимает образование после школы скорее как обязательный этап, чем осознанный выбор.</w:t>
      </w:r>
    </w:p>
    <w:p>
      <w:pPr>
        <w:pStyle w:val="Textbody1"/>
        <w:rPr/>
      </w:pPr>
      <w:r>
        <w:rPr>
          <w:color w:val="000000"/>
        </w:rPr>
        <w:t>Теперь рассмотрим анкетирование.</w:t>
      </w:r>
    </w:p>
    <w:p>
      <w:pPr>
        <w:pStyle w:val="Textbody1"/>
        <w:rPr/>
      </w:pPr>
      <w:r>
        <w:rPr>
          <w:color w:val="000000"/>
        </w:rPr>
        <w:t>Анкету заполнили 100 человек: 30 9-классников, 27 10-класснкиов, 43 11-классников.</w:t>
      </w:r>
    </w:p>
    <w:p>
      <w:pPr>
        <w:pStyle w:val="Textbody1"/>
        <w:rPr>
          <w:color w:val="000000"/>
        </w:rPr>
      </w:pPr>
      <w:r>
        <w:rPr>
          <w:color w:val="000000"/>
        </w:rPr>
        <w:t>Отвечая на вопрос, возможна ли карьера после школы, большинство (49%) выбрали второй вариант ответа, что «Да, возможно. Школа дала базовые навыки, которых достаточно, чтобы начать развиваться в профессиональной сфере». 40 же процентов отвечающих уверены, что «Нет, невозможно. Чтобы начать карьеру, нужны знания и навыки в профессиональной сфере, которые необходимо получить где-либо (колледж, ВУЗ, самообучение)». Остальные же 11% написали свой варианты ответа, которые все примерно содержат мысли о том, что все зависит от сферы, где человек хочет строить карьеру, а также занимался ли ученик дополнительно во время школы.</w:t>
      </w:r>
    </w:p>
    <w:p>
      <w:pPr>
        <w:pStyle w:val="Textbody1"/>
        <w:ind w:hanging="0"/>
        <w:jc w:val="center"/>
        <w:rPr>
          <w:color w:val="000000"/>
        </w:rPr>
      </w:pPr>
      <w:r>
        <w:rPr>
          <w:color w:val="000000"/>
          <w:lang w:val="en-US" w:eastAsia="en-US"/>
        </w:rPr>
        <w:drawing>
          <wp:inline distT="0" distB="0" distL="0" distR="0">
            <wp:extent cx="5639435" cy="800100"/>
            <wp:effectExtent l="0" t="0" r="0" b="0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6" t="-45" r="-6" b="-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3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ind w:hanging="0"/>
        <w:jc w:val="center"/>
        <w:rPr>
          <w:color w:val="000000"/>
          <w:lang w:val="en-US" w:eastAsia="en-US"/>
        </w:rPr>
      </w:pPr>
      <w:r>
        <w:rPr>
          <w:color w:val="000000"/>
          <w:lang w:val="en-US" w:eastAsia="en-US"/>
        </w:rPr>
        <w:drawing>
          <wp:inline distT="0" distB="0" distL="0" distR="0">
            <wp:extent cx="5353685" cy="2383790"/>
            <wp:effectExtent l="0" t="0" r="0" b="0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6" t="-13" r="-6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68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rPr/>
      </w:pPr>
      <w:bookmarkStart w:id="0" w:name="_Hlk162275035"/>
      <w:bookmarkEnd w:id="0"/>
      <w:r>
        <w:rPr>
          <w:color w:val="000000"/>
        </w:rPr>
        <w:t>Вопрос «Когда вы стали задумываться о том, что надо куда-то поступать после школы?» собрал следующую статистику:</w:t>
      </w:r>
    </w:p>
    <w:p>
      <w:pPr>
        <w:pStyle w:val="Textbody1"/>
        <w:ind w:hanging="0"/>
        <w:jc w:val="center"/>
        <w:rPr>
          <w:color w:val="000000"/>
          <w:lang w:val="en-US" w:eastAsia="en-US"/>
        </w:rPr>
      </w:pPr>
      <w:bookmarkStart w:id="1" w:name="_Hlk162275035"/>
      <w:bookmarkEnd w:id="1"/>
      <w:r>
        <w:rPr>
          <w:color w:val="000000"/>
          <w:lang w:val="en-US" w:eastAsia="en-US"/>
        </w:rPr>
        <w:drawing>
          <wp:inline distT="0" distB="0" distL="0" distR="0">
            <wp:extent cx="5407660" cy="2353945"/>
            <wp:effectExtent l="0" t="0" r="0" b="0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4" t="-10" r="-4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rPr>
          <w:color w:val="000000"/>
        </w:rPr>
      </w:pPr>
      <w:r>
        <w:rPr>
          <w:color w:val="000000"/>
        </w:rPr>
        <w:t>На вопрос «Когда вы стали задумываться о том, что надо куда-то поступать после школы?» отвечали так:</w:t>
      </w:r>
    </w:p>
    <w:p>
      <w:pPr>
        <w:pStyle w:val="Textbody1"/>
        <w:rPr>
          <w:color w:val="000000"/>
          <w:lang w:val="en-US" w:eastAsia="en-US"/>
        </w:rPr>
      </w:pPr>
      <w:r>
        <w:rPr>
          <w:color w:val="000000"/>
          <w:lang w:val="en-US" w:eastAsia="en-US"/>
        </w:rPr>
        <w:drawing>
          <wp:inline distT="0" distB="0" distL="0" distR="0">
            <wp:extent cx="6121400" cy="2530475"/>
            <wp:effectExtent l="0" t="0" r="0" b="0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4" t="-11" r="-4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rPr>
          <w:color w:val="000000"/>
          <w:lang w:val="en-US" w:eastAsia="en-US"/>
        </w:rPr>
      </w:pPr>
      <w:r>
        <w:rPr>
          <w:color w:val="000000"/>
          <w:lang w:val="en-US" w:eastAsia="en-US"/>
        </w:rPr>
        <w:t>«Какой вклад внесла школа в ваше решение о поступлении?». Отвечая на этот вопрос часть опрашиваемых выбирала из предложенных вариантов ответа. Но так как варианты ответа были только о положительном вкладе школы в выбор, то в варианте другое учашиеся указывали, что школа никак не помогла.</w:t>
      </w:r>
    </w:p>
    <w:p>
      <w:pPr>
        <w:pStyle w:val="Textbody1"/>
        <w:ind w:hanging="0"/>
        <w:jc w:val="center"/>
        <w:rPr>
          <w:color w:val="000000"/>
          <w:lang w:val="en-US" w:eastAsia="en-US"/>
        </w:rPr>
      </w:pPr>
      <w:r>
        <w:rPr>
          <w:color w:val="000000"/>
          <w:lang w:val="en-US" w:eastAsia="en-US"/>
        </w:rPr>
        <w:drawing>
          <wp:inline distT="0" distB="0" distL="0" distR="0">
            <wp:extent cx="5212080" cy="1353185"/>
            <wp:effectExtent l="0" t="0" r="0" b="0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5" t="-18" r="-5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ind w:hanging="0"/>
        <w:jc w:val="center"/>
        <w:rPr>
          <w:color w:val="000000"/>
          <w:lang w:val="en-US" w:eastAsia="en-US"/>
        </w:rPr>
      </w:pPr>
      <w:r>
        <w:rPr>
          <w:color w:val="000000"/>
          <w:lang w:val="en-US" w:eastAsia="en-US"/>
        </w:rPr>
        <w:drawing>
          <wp:inline distT="0" distB="0" distL="0" distR="0">
            <wp:extent cx="5335905" cy="3470275"/>
            <wp:effectExtent l="0" t="0" r="0" b="0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5" t="-7" r="-5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0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rPr>
          <w:color w:val="000000"/>
        </w:rPr>
      </w:pPr>
      <w:r>
        <w:rPr>
          <w:color w:val="000000"/>
        </w:rPr>
        <w:t>Вопрос «Каким будет будущее, если продолжить обучение после школы?» собрал следующую статистику. Других ответов, не выбирая из предложенных, не было почти представлено.</w:t>
      </w:r>
    </w:p>
    <w:p>
      <w:pPr>
        <w:pStyle w:val="Textbody1"/>
        <w:ind w:hanging="0"/>
        <w:jc w:val="center"/>
        <w:rPr>
          <w:color w:val="000000"/>
          <w:lang w:val="en-US" w:eastAsia="en-US"/>
        </w:rPr>
      </w:pPr>
      <w:r>
        <w:rPr>
          <w:color w:val="000000"/>
          <w:lang w:val="en-US" w:eastAsia="en-US"/>
        </w:rPr>
        <w:drawing>
          <wp:inline distT="0" distB="0" distL="0" distR="0">
            <wp:extent cx="4892040" cy="2187575"/>
            <wp:effectExtent l="0" t="0" r="0" b="0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5" t="-10" r="-5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rPr>
          <w:color w:val="000000"/>
          <w:lang w:val="en-US" w:eastAsia="en-US"/>
        </w:rPr>
      </w:pPr>
      <w:r>
        <w:rPr>
          <w:color w:val="000000"/>
          <w:lang w:val="en-US" w:eastAsia="en-US"/>
        </w:rPr>
        <w:t>Ответы на вопрос с развернутым ответом «Каким будет будущее, если НЕ продолжить обучение после школы?» можно объединить примерно в следующие варианты, которые давали учащиеся: сразу начало поиска работы, возможность начать саморазвиваться, армия. В общем впечатление о таком будущем школьники описывали по разному, кто-то писал, что оно будет бесперспектинвым и депрессивным, кто-то писал, что все будет хорошо, другие же придерживаются мнения, что все зависит сугубо от человека.</w:t>
      </w:r>
    </w:p>
    <w:p>
      <w:pPr>
        <w:pStyle w:val="Textbody1"/>
        <w:ind w:hanging="0"/>
        <w:jc w:val="center"/>
        <w:rPr>
          <w:color w:val="000000"/>
          <w:lang w:val="en-US" w:eastAsia="en-US"/>
        </w:rPr>
      </w:pPr>
      <w:r>
        <w:rPr>
          <w:color w:val="000000"/>
          <w:lang w:val="en-US" w:eastAsia="en-US"/>
        </w:rPr>
        <w:drawing>
          <wp:inline distT="0" distB="0" distL="0" distR="0">
            <wp:extent cx="5328920" cy="3556635"/>
            <wp:effectExtent l="0" t="0" r="0" b="0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rPr/>
      </w:pPr>
      <w:r>
        <w:rPr>
          <w:color w:val="000000"/>
        </w:rPr>
        <w:t>«Перечислите причины, почему вы решили поступать после школы?» школьники выбирали варианты из предложенных, не дописывая своих.</w:t>
      </w:r>
    </w:p>
    <w:p>
      <w:pPr>
        <w:pStyle w:val="Textbody1"/>
        <w:ind w:hanging="0"/>
        <w:jc w:val="center"/>
        <w:rPr>
          <w:color w:val="000000"/>
          <w:lang w:val="en-US" w:eastAsia="en-US"/>
        </w:rPr>
      </w:pPr>
      <w:r>
        <w:rPr>
          <w:color w:val="000000"/>
          <w:lang w:val="en-US" w:eastAsia="en-US"/>
        </w:rPr>
        <w:drawing>
          <wp:inline distT="0" distB="0" distL="0" distR="0">
            <wp:extent cx="5032375" cy="1706245"/>
            <wp:effectExtent l="0" t="0" r="0" b="0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4" t="-13" r="-4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7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rPr/>
      </w:pPr>
      <w:r>
        <w:rPr>
          <w:color w:val="000000"/>
          <w:lang w:val="en-US" w:eastAsia="en-US"/>
        </w:rPr>
        <w:t>Отвечая на развернутый вопрос «Как вы считаете, для чего необходимо продолжить обучение после школы?» учащиеся либо дублировали варианты из предыдущего вопроса, либо конкретизировали эти же варианты, раскрывая их суть.</w:t>
      </w:r>
    </w:p>
    <w:p>
      <w:pPr>
        <w:pStyle w:val="Textbody1"/>
        <w:ind w:hanging="0"/>
        <w:jc w:val="center"/>
        <w:rPr>
          <w:color w:val="000000"/>
          <w:lang w:val="en-US" w:eastAsia="en-US"/>
        </w:rPr>
      </w:pPr>
      <w:r>
        <w:rPr>
          <w:color w:val="000000"/>
          <w:lang w:val="en-US" w:eastAsia="en-US"/>
        </w:rPr>
        <w:drawing>
          <wp:inline distT="0" distB="0" distL="0" distR="0">
            <wp:extent cx="4581525" cy="3140710"/>
            <wp:effectExtent l="0" t="0" r="0" b="0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rPr/>
      </w:pPr>
      <w:r>
        <w:rPr>
          <w:color w:val="000000"/>
          <w:lang w:val="en-US" w:eastAsia="en-US"/>
        </w:rPr>
        <w:t>Чтобы понять, как считает нынешнее поколение учащихся 9-11 классов что представляет из себя послешкольное образование: осознанный выбор или традиция, им была представлена шкала. Результат следующий.</w:t>
      </w:r>
    </w:p>
    <w:p>
      <w:pPr>
        <w:pStyle w:val="Textbody1"/>
        <w:ind w:hanging="0"/>
        <w:jc w:val="center"/>
        <w:rPr>
          <w:color w:val="000000"/>
          <w:lang w:val="en-US" w:eastAsia="en-US"/>
        </w:rPr>
      </w:pPr>
      <w:r>
        <w:rPr>
          <w:color w:val="000000"/>
          <w:lang w:val="en-US" w:eastAsia="en-US"/>
        </w:rPr>
        <w:drawing>
          <wp:inline distT="0" distB="0" distL="0" distR="0">
            <wp:extent cx="4705350" cy="1297940"/>
            <wp:effectExtent l="0" t="0" r="0" b="0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4" t="-16" r="-4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ind w:hanging="0"/>
        <w:jc w:val="center"/>
        <w:rPr>
          <w:color w:val="000000"/>
        </w:rPr>
      </w:pPr>
      <w:r>
        <w:rPr>
          <w:lang w:val="en-US" w:eastAsia="en-US"/>
        </w:rPr>
        <w:drawing>
          <wp:inline distT="0" distB="0" distL="0" distR="0">
            <wp:extent cx="4733925" cy="2466340"/>
            <wp:effectExtent l="0" t="0" r="0" b="0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4" t="-8" r="-4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rPr>
          <w:color w:val="000000"/>
        </w:rPr>
      </w:pPr>
      <w:r>
        <w:rPr>
          <w:color w:val="000000"/>
        </w:rPr>
      </w:r>
    </w:p>
    <w:p>
      <w:pPr>
        <w:pStyle w:val="Heading2"/>
        <w:ind w:left="0" w:right="0" w:firstLine="709"/>
        <w:rPr/>
      </w:pPr>
      <w:r>
        <w:rPr/>
        <w:t>Выводы исследования.</w:t>
      </w:r>
    </w:p>
    <w:p>
      <w:pPr>
        <w:pStyle w:val="Textbody1"/>
        <w:rPr>
          <w:color w:val="000000"/>
        </w:rPr>
      </w:pPr>
      <w:r>
        <w:rPr>
          <w:color w:val="000000"/>
        </w:rPr>
        <w:t>У школьников можно выделить разнообразные точки зрения относительно возможности начать карьеру или работу сразу после окончания школы. Подавляющее большинство участников (49%) считают, что это возможно, опираясь на базовые навыки, полученные в школе. Однако 41% опрошенных считают, что для успешного старта в профессиональной сфере необходимы специализированные знания и навыки, которые можно приобрести в колледже, университете или через самообучение. Остальные участники выделили важность личных интересов, выбранной профессии и дополнительного образования вне школы для определения возможности начала карьеры после школы. Таким образом, данный вопрос демонстрирует разнообразие мнений и подходов к данному вопросу.</w:t>
      </w:r>
    </w:p>
    <w:p>
      <w:pPr>
        <w:pStyle w:val="Textbody1"/>
        <w:ind w:hanging="0"/>
        <w:jc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4681220" cy="3307715"/>
            <wp:effectExtent l="0" t="0" r="0" b="0"/>
            <wp:docPr id="21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2" t="-3" r="-2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2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rPr>
          <w:color w:val="000000"/>
        </w:rPr>
      </w:pPr>
      <w:r>
        <w:rPr>
          <w:color w:val="000000"/>
        </w:rPr>
        <w:t>Можно сделать вывод о различных временных точках, когда люди начинают задумываться о своем образовательном будущем после школы. Большинство опрошенных начали рассматривать свой выбор в средних или старших классах, что свидетельствует о наличии осознания этого важного вопроса на ранних этапах учебы. Тем не менее, некоторые начали задумываться уже в начальной школе, в то время как другие принимали решение под влиянием семьи или родителей. Этот разнообразный подход к определению будущего образования подчеркивает важность индивидуальных путей и временных рамок для каждого человека.</w:t>
      </w:r>
    </w:p>
    <w:p>
      <w:pPr>
        <w:pStyle w:val="Textbody1"/>
        <w:ind w:hanging="0"/>
        <w:jc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4771390" cy="2289810"/>
            <wp:effectExtent l="0" t="0" r="0" b="0"/>
            <wp:docPr id="22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2" t="-5" r="-2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rPr>
          <w:color w:val="000000"/>
        </w:rPr>
      </w:pPr>
      <w:r>
        <w:rPr>
          <w:color w:val="000000"/>
        </w:rPr>
        <w:t>Из проведенного анкетирования становится ясно, что значительная часть респондентов отмечает положительное влияние родителей на их решение о продолжении образования после школы. Многие отмечают, что их родители поддерживали их выбор, оставив решение о продолжении обучения полностью за ними. Тем не менее, есть и те, кто, несмотря на собственные сомнения, был склонен к завершению обучения под влиянием решительности родителей. Кроме того, заметна группа респондентов, которые ощущали поддержку и помощь со стороны своих родителей в процессе принятия решения о поступлении. Эти результаты свидетельствуют о значительном влиянии семейного окружения на образовательные выборы и подчеркивают роль родителей в формировании путей развития своих детей.</w:t>
      </w:r>
    </w:p>
    <w:p>
      <w:pPr>
        <w:pStyle w:val="Textbody1"/>
        <w:ind w:hanging="0"/>
        <w:jc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4761230" cy="2812415"/>
            <wp:effectExtent l="0" t="0" r="0" b="0"/>
            <wp:docPr id="23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rPr>
          <w:color w:val="000000"/>
        </w:rPr>
      </w:pPr>
      <w:r>
        <w:rPr>
          <w:color w:val="000000"/>
        </w:rPr>
        <w:t>Из представленных данных видно, что школа оказала разнообразное влияние на решение учеников о продолжении образования после окончания. Профориентационные тесты, проводимые в школе, сыграли важную роль в помощи ученикам в определении своих интересов и способностей. Некоторые ученики утверждают, что полученные в школе знания были достаточными для понимания того, что дальнейшее обучение не требуется. Однако для других школьных мероприятий, таких как олимпиады и конкурсы, были полезными для развития навыков и интересов, что повлияло на их желание продолжить образование. Кроме того, значительное количество учеников отмечают роль учителей и других работников школы, которые помогли им определить свои сильные стороны и интересы, что стало ключевым фактором при принятии решения о поступлении. Однако некоторые респонденты утверждают, что школа не оказала никакого влияния на их образовательные решения. Некоторые респонденты отмечают, что школа не оказала никакого влияния на их образовательные решения, возможно, это связано с ограниченными возможностями школьной системы в проведении профориентационной работы или в недостаточной индивидуализации подхода к каждому ученику.</w:t>
      </w:r>
    </w:p>
    <w:p>
      <w:pPr>
        <w:pStyle w:val="Textbody1"/>
        <w:spacing w:lineRule="auto" w:line="240"/>
        <w:ind w:hanging="0"/>
        <w:jc w:val="center"/>
        <w:rPr>
          <w:color w:val="000000"/>
          <w:lang w:val="en-US" w:eastAsia="en-US"/>
        </w:rPr>
      </w:pPr>
      <w:r>
        <w:rPr>
          <w:color w:val="000000"/>
          <w:lang w:val="en-US" w:eastAsia="en-US"/>
        </w:rPr>
        <w:drawing>
          <wp:inline distT="0" distB="0" distL="0" distR="0">
            <wp:extent cx="4977130" cy="1307465"/>
            <wp:effectExtent l="0" t="0" r="0" b="0"/>
            <wp:docPr id="24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4" t="-16" r="-4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spacing w:lineRule="auto" w:line="240"/>
        <w:ind w:hanging="0"/>
        <w:jc w:val="center"/>
        <w:rPr>
          <w:color w:val="000000"/>
          <w:lang w:val="en-US" w:eastAsia="en-US"/>
        </w:rPr>
      </w:pPr>
      <w:r>
        <w:rPr>
          <w:color w:val="000000"/>
          <w:lang w:val="en-US" w:eastAsia="en-US"/>
        </w:rPr>
        <w:drawing>
          <wp:anchor behindDoc="1" distT="0" distB="0" distL="114935" distR="114935" simplePos="0" locked="0" layoutInCell="0" allowOverlap="1" relativeHeight="32">
            <wp:simplePos x="0" y="0"/>
            <wp:positionH relativeFrom="column">
              <wp:posOffset>1050290</wp:posOffset>
            </wp:positionH>
            <wp:positionV relativeFrom="paragraph">
              <wp:posOffset>635</wp:posOffset>
            </wp:positionV>
            <wp:extent cx="4008755" cy="2567940"/>
            <wp:effectExtent l="0" t="0" r="0" b="0"/>
            <wp:wrapTight wrapText="bothSides">
              <wp:wrapPolygon edited="0">
                <wp:start x="-49" y="0"/>
                <wp:lineTo x="-49" y="21518"/>
                <wp:lineTo x="21600" y="21518"/>
                <wp:lineTo x="21600" y="0"/>
                <wp:lineTo x="-49" y="0"/>
              </wp:wrapPolygon>
            </wp:wrapTight>
            <wp:docPr id="25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1"/>
        <w:rPr>
          <w:color w:val="000000"/>
        </w:rPr>
      </w:pPr>
      <w:r>
        <w:rPr>
          <w:color w:val="000000"/>
        </w:rPr>
        <w:t>Продолжение образования после школы может оказать существенное влияние на будущее, согласно результатам анкетирования. Более глубокие знания и навыки в выбранной области открывают новые перспективы для карьерного роста, что поддерживают большая часть респондентов. Дополнительное образование также помогает создать расширенную и полезную сеть контактов, что может сыграть ключевую роль в будущем поиске работы или развитии бизнеса, это отметили больше половины опрошенных. Часть считают, что полученное образование после школы придает уверенности в завтрашнем дне и облегчает процесс трудоустройства. Более того, наличие диплома после продолжения обучения увеличивает выбор вакансий на рынке труда, что отмечают треть респондентов. И наконец, для чуть меньше половины опрошенных обучение после школы служит путеводной нитью, помогающей понять свое профессиональное направление и потребности. Таким образом, результаты подчеркивают важность продолжения образования после школы для личного и профессионального развития.</w:t>
      </w:r>
    </w:p>
    <w:p>
      <w:pPr>
        <w:pStyle w:val="Textbody1"/>
        <w:spacing w:lineRule="auto" w:line="240"/>
        <w:ind w:hanging="0"/>
        <w:jc w:val="center"/>
        <w:rPr>
          <w:color w:val="000000"/>
          <w:lang w:val="en-US" w:eastAsia="en-US"/>
        </w:rPr>
      </w:pPr>
      <w:r>
        <w:rPr>
          <w:color w:val="000000"/>
          <w:lang w:val="en-US" w:eastAsia="en-US"/>
        </w:rPr>
        <w:drawing>
          <wp:inline distT="0" distB="0" distL="0" distR="0">
            <wp:extent cx="4598670" cy="1258570"/>
            <wp:effectExtent l="0" t="0" r="0" b="0"/>
            <wp:docPr id="26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4" t="-15" r="-4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67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spacing w:lineRule="auto" w:line="240"/>
        <w:ind w:hanging="0"/>
        <w:jc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4465320" cy="1397000"/>
            <wp:effectExtent l="0" t="0" r="0" b="0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2" t="-4" r="-2" b="34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rPr>
          <w:color w:val="000000"/>
        </w:rPr>
      </w:pPr>
      <w:r>
        <w:rPr>
          <w:color w:val="000000"/>
        </w:rPr>
        <w:t>Ответы на вопрос о том, каким будет будущее, если не продолжить обучение после школы, разнообразны. Некоторые респонденты считают, что такой выбор может привести к печальному и бесперспективному результату. Другие видят вариантом будущего работу, однако это мнение не распространено среди всех опрошенных. Отмечается, что перспективы зависят от индивидуальных характеристик каждого человека, а также от его стремлений и усилий. Некоторые упоминают возможность устроиться на завод или выбрать самообразование. Есть также ответы, которые оставляют будущее неопределенным или указывают на возможность бедности, безработицы или службы в армии. Несмотря на это, несколько респондентов полагают, что будущее может быть хорошим, но это мнение не является самым распространенным.</w:t>
      </w:r>
    </w:p>
    <w:p>
      <w:pPr>
        <w:pStyle w:val="Textbody1"/>
        <w:ind w:hanging="0"/>
        <w:jc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5073650" cy="3927475"/>
            <wp:effectExtent l="0" t="0" r="0" b="0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3" t="-4" r="-3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rPr>
          <w:color w:val="000000"/>
        </w:rPr>
      </w:pPr>
      <w:r>
        <w:rPr>
          <w:color w:val="000000"/>
        </w:rPr>
        <w:t>Множество респондентов указали на необходимость получения знаний, которые могут обеспечить трудоустройство после школы, что стало ключевым фактором для принятия решения о поступлении. Для некоторых учеников возможность заработка в виде стипендии оказалась привлекательной, мотивируя их к продолжению образования. Отсрочка начала трудовой деятельности и службы в армии также выделяются как факторы, повлиявшие на решение поступить в учебное заведение. Некоторые указывают на то, что поступление после школы является общепринятой практикой, что также оказало влияние на их решение. Ряд респондентов видел в учебе после школы возможность постепенной адаптации к взрослой жизни и расширения своих социальных связей. Для других стало важным наличие диплома, который требуется работодателями для трудоустройства. Кроме того, многие видели в поступлении возможность реализации собственных потенциальных возможностей и целей. Наконец, несколько респондентов отметили, что решение поступать после школы было принято под влиянием родителей.</w:t>
      </w:r>
    </w:p>
    <w:p>
      <w:pPr>
        <w:pStyle w:val="Textbody1"/>
        <w:spacing w:lineRule="auto" w:line="240"/>
        <w:ind w:hanging="0"/>
        <w:jc w:val="center"/>
        <w:rPr>
          <w:color w:val="000000"/>
        </w:rPr>
      </w:pPr>
      <w:r>
        <w:rPr>
          <w:color w:val="000000"/>
          <w:lang w:val="en-US" w:eastAsia="en-US"/>
        </w:rPr>
        <w:drawing>
          <wp:anchor behindDoc="1" distT="0" distB="0" distL="114935" distR="114935" simplePos="0" locked="0" layoutInCell="0" allowOverlap="1" relativeHeight="33">
            <wp:simplePos x="0" y="0"/>
            <wp:positionH relativeFrom="column">
              <wp:posOffset>2352040</wp:posOffset>
            </wp:positionH>
            <wp:positionV relativeFrom="paragraph">
              <wp:posOffset>80010</wp:posOffset>
            </wp:positionV>
            <wp:extent cx="4282440" cy="2390775"/>
            <wp:effectExtent l="0" t="0" r="0" b="0"/>
            <wp:wrapTight wrapText="bothSides">
              <wp:wrapPolygon edited="0">
                <wp:start x="-28" y="0"/>
                <wp:lineTo x="-28" y="21520"/>
                <wp:lineTo x="21600" y="21520"/>
                <wp:lineTo x="21600" y="0"/>
                <wp:lineTo x="-28" y="0"/>
              </wp:wrapPolygon>
            </wp:wrapTight>
            <wp:docPr id="29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2" t="-3" r="-2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inline distT="0" distB="0" distL="0" distR="0">
            <wp:extent cx="2266315" cy="2509520"/>
            <wp:effectExtent l="0" t="0" r="0" b="0"/>
            <wp:docPr id="30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1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rPr>
          <w:color w:val="000000"/>
        </w:rPr>
      </w:pPr>
      <w:r>
        <w:rPr>
          <w:color w:val="000000"/>
        </w:rPr>
      </w:r>
    </w:p>
    <w:p>
      <w:pPr>
        <w:pStyle w:val="Textbody1"/>
        <w:rPr>
          <w:color w:val="000000"/>
        </w:rPr>
      </w:pPr>
      <w:r>
        <w:rPr>
          <w:color w:val="000000"/>
        </w:rPr>
        <w:t>Продолжение обучения после школы имеет ряд положительных моментов. Во-первых, это возможность расширить свои знания в выбранной области и стать экспертом в ней. Получение диплома может открыть двери к более высокооплачиваемым и престижным работам, что обеспечит финансовую стабильность и удовлетворение от профессионального роста. Повышение квалификации может улучшить шансы на конкуренцию на рынке труда и привести к повышению должности или заработной платы. Также обучение после школы способствует личному развитию, помогая развить новые навыки и способности. Оно может также предоставить возможность для знакомства с новыми людьми и построения ценных связей, что в будущем может пригодиться как в профессиональной, так и в личной сфере.</w:t>
      </w:r>
    </w:p>
    <w:p>
      <w:pPr>
        <w:pStyle w:val="Textbody1"/>
        <w:rPr>
          <w:color w:val="000000"/>
        </w:rPr>
      </w:pPr>
      <w:r>
        <w:rPr>
          <w:color w:val="000000"/>
        </w:rPr>
        <w:t>Однако есть и отрицательные стороны. Некоторые респонденты не видят явной связи между продолжением образования и достижением жизненных целей, что может привести к недооценке значимости дальнейшего обучения. Также некоторые участники считают, что обучение после школы лишь оттягивает начало карьеры и зарабатывания денег, что может быть финансово неприемлемо для некоторых семей. Некоторые могут также считать, что получение образования не обязательно для успешной карьеры и самореализации, особенно если они имеют опыт работы или другие уникальные способности. В целом, решение о продолжении обучения после школы зависит от индивидуальных целей, обстоятельств и убеждений каждого человека.</w:t>
      </w:r>
    </w:p>
    <w:p>
      <w:pPr>
        <w:pStyle w:val="Textbody1"/>
        <w:ind w:hanging="0"/>
        <w:jc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4928235" cy="3733800"/>
            <wp:effectExtent l="0" t="0" r="0" b="0"/>
            <wp:docPr id="31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-3" t="-4" r="-3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3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rPr>
          <w:color w:val="000000"/>
        </w:rPr>
      </w:pPr>
      <w:r>
        <w:rPr>
          <w:color w:val="000000"/>
        </w:rPr>
        <w:t>Продолжение обучения после школы воспринимается разнообразно среди опрошенных. Для значительной части респондентов это осознанный выбор, который базируется на собственных убеждениях и целях развития. Однако некоторые видят в этом скорее традицию, которая передается из поколения в поколение, без особого осмысления. Несмотря на это, существует значительное число людей, которые оценивают свой выбор на шкале между осознанным и традиционным, выражая тем самым разнообразные мотивации и обстоятельства, влияющие на их решение. Некоторые признают, что в их семьях продолжение образования после школы было давно установленной традицией, что могло повлиять на их собственный выбор. Однако в целом можно сказать, что у многих людей важным фактором является осознанное понимание целей и преимуществ продолжения обучения после школы перед простым следованием устоявшимся образцам.</w:t>
      </w:r>
    </w:p>
    <w:p>
      <w:pPr>
        <w:pStyle w:val="Textbody1"/>
        <w:ind w:hanging="0"/>
        <w:jc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4224655" cy="2136140"/>
            <wp:effectExtent l="0" t="0" r="0" b="0"/>
            <wp:docPr id="32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-2" t="-3" r="-2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55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1"/>
        <w:rPr>
          <w:color w:val="000000"/>
        </w:rPr>
      </w:pPr>
      <w:r>
        <w:rPr>
          <w:color w:val="000000"/>
        </w:rPr>
      </w:r>
    </w:p>
    <w:p>
      <w:pPr>
        <w:pStyle w:val="Heading2"/>
        <w:ind w:left="0" w:right="0" w:firstLine="709"/>
        <w:rPr/>
      </w:pPr>
      <w:r>
        <w:rPr/>
        <w:t>Рекомендации.</w:t>
      </w:r>
    </w:p>
    <w:p>
      <w:pPr>
        <w:pStyle w:val="Textbody1"/>
        <w:rPr>
          <w:color w:val="000000"/>
        </w:rPr>
      </w:pPr>
      <w:r>
        <w:rPr>
          <w:color w:val="000000"/>
        </w:rPr>
        <w:t>В ходе проведенного исследования были выявлены ключевые аспекты принятия решения о продолжении образования после школы. Образование остается неотъемлемой частью успешной карьеры и личностного развития, подтверждая тем самым влияние общественных стереотипов и потребностей рынка труда на продолжение обучения. Тем не менее, несмотря на влияние общественных факторов, важно подчеркнуть, что решение о поступлении в высшее учебное заведение должно быть осознанным и соответствовать индивидуальным целям и мотивам каждого человека.</w:t>
      </w:r>
    </w:p>
    <w:p>
      <w:pPr>
        <w:pStyle w:val="Textbody1"/>
        <w:rPr>
          <w:color w:val="000000"/>
        </w:rPr>
      </w:pPr>
      <w:r>
        <w:rPr>
          <w:color w:val="000000"/>
        </w:rPr>
        <w:t>У сегодняшнего поколения школьников преимущественно решение о продолжении обучения является скорее осознанным выбором, чем традицией, что опровергает выдвигаемую нами гипотезу. Этот осознанный выбор обусловлен не только современными требованиями рынка труда и доступностью информации, но также изменением общественного восприятия образования как инструмента самореализации и личностного развития. Сегодняшние школьники более информированы о своих возможностях и имеют больше свободы в выборе своего пути, что способствует осознанному принятию решений относительно образования.</w:t>
      </w:r>
    </w:p>
    <w:p>
      <w:pPr>
        <w:pStyle w:val="Textbody1"/>
        <w:rPr>
          <w:color w:val="000000"/>
        </w:rPr>
      </w:pPr>
      <w:r>
        <w:rPr>
          <w:color w:val="000000"/>
        </w:rPr>
        <w:t>Исследование также выявило разнообразие факторов, влияющих на принятие решения о продолжении образования, таких как потребность в знаниях для трудоустройства, заработная плата в виде стипендии, отсрочка трудовой деятельности и армейская служба. Кроме того, семейные традиции, возможность адаптации к взрослой жизни и стремление к самореализации также играют существенную роль в принятии решения.</w:t>
      </w:r>
    </w:p>
    <w:p>
      <w:pPr>
        <w:pStyle w:val="Textbody1"/>
        <w:rPr>
          <w:color w:val="000000"/>
        </w:rPr>
      </w:pPr>
      <w:r>
        <w:rPr>
          <w:color w:val="000000"/>
        </w:rPr>
        <w:t>Хотя продолжение обучения после школы воспринимается разнообразно среди опрошенных, для многих это осознанный выбор, который базируется на собственных убеждениях и целях развития. Однако традиционные образцы также оказывают существенное влияние на принятие решения, что подчеркивает необходимость дальнейшего обсуждения и развития программ, направленных на стимулирование осознанного выбора и индивидуализации образовательного процесса.</w:t>
      </w:r>
    </w:p>
    <w:p>
      <w:pPr>
        <w:pStyle w:val="Textbody1"/>
        <w:rPr>
          <w:color w:val="000000"/>
        </w:rPr>
      </w:pPr>
      <w:r>
        <w:rPr>
          <w:color w:val="000000"/>
        </w:rPr>
        <w:t>В заключение, для еще большего увеличения числа школьников, осознанно выбирающих послешкольное образование, можно дать следующие рекомендации:</w:t>
      </w:r>
    </w:p>
    <w:p>
      <w:pPr>
        <w:pStyle w:val="Textbody1"/>
        <w:numPr>
          <w:ilvl w:val="0"/>
          <w:numId w:val="2"/>
        </w:numPr>
        <w:tabs>
          <w:tab w:val="clear" w:pos="708"/>
          <w:tab w:val="left" w:pos="426" w:leader="none"/>
        </w:tabs>
        <w:ind w:left="0" w:firstLine="709"/>
        <w:rPr>
          <w:color w:val="000000"/>
        </w:rPr>
      </w:pPr>
      <w:r>
        <w:rPr>
          <w:color w:val="000000"/>
        </w:rPr>
        <w:t>Проведение дополнительных мероприятий в школах для стимулирования осознанного выбора поступления в высшие учебные заведения. Это может включать в себя проведение профориентационных занятий, индивидуальных консультаций с психологами, а также организацию мастер-классов и карьерных ярмарок.</w:t>
      </w:r>
    </w:p>
    <w:p>
      <w:pPr>
        <w:pStyle w:val="Textbody1"/>
        <w:numPr>
          <w:ilvl w:val="0"/>
          <w:numId w:val="2"/>
        </w:numPr>
        <w:tabs>
          <w:tab w:val="clear" w:pos="708"/>
          <w:tab w:val="left" w:pos="426" w:leader="none"/>
        </w:tabs>
        <w:ind w:left="0" w:firstLine="709"/>
        <w:rPr>
          <w:color w:val="000000"/>
        </w:rPr>
      </w:pPr>
      <w:r>
        <w:rPr>
          <w:color w:val="000000"/>
        </w:rPr>
        <w:t>Создание программ и мероприятий, которые позволят ученикам лучше понять свои интересы, цели и потенциалы, а также связать их с возможностями дальнейшего образования и профессионального роста.</w:t>
      </w:r>
    </w:p>
    <w:p>
      <w:pPr>
        <w:pStyle w:val="Textbody1"/>
        <w:numPr>
          <w:ilvl w:val="0"/>
          <w:numId w:val="2"/>
        </w:numPr>
        <w:tabs>
          <w:tab w:val="clear" w:pos="708"/>
          <w:tab w:val="left" w:pos="426" w:leader="none"/>
        </w:tabs>
        <w:ind w:left="0" w:firstLine="709"/>
        <w:rPr>
          <w:color w:val="000000"/>
        </w:rPr>
      </w:pPr>
      <w:r>
        <w:rPr>
          <w:color w:val="000000"/>
        </w:rPr>
        <w:t>Развитие сотрудничества между школами, университетами и предприятиями для создания более доступных и информативных маршрутов профессиональной карьеры, что позволит учащимся лучше понимать потребности рынка труда и выбирать более соответствующие им образовательные программы.</w:t>
      </w:r>
    </w:p>
    <w:p>
      <w:pPr>
        <w:pStyle w:val="Textbody1"/>
        <w:numPr>
          <w:ilvl w:val="0"/>
          <w:numId w:val="2"/>
        </w:numPr>
        <w:tabs>
          <w:tab w:val="clear" w:pos="708"/>
          <w:tab w:val="left" w:pos="426" w:leader="none"/>
        </w:tabs>
        <w:ind w:left="0" w:firstLine="709"/>
        <w:rPr>
          <w:color w:val="000000"/>
        </w:rPr>
      </w:pPr>
      <w:r>
        <w:rPr>
          <w:color w:val="000000"/>
        </w:rPr>
        <w:t>Повышение осведомленности родителей о разнообразии путей послешкольного образования и карьерных возможностей для их детей. Это может включать в себя информационные кампании, семинары и консультации для родителей о выборе образовательных траекторий для своих детей.</w:t>
      </w:r>
    </w:p>
    <w:p>
      <w:pPr>
        <w:pStyle w:val="Textbody1"/>
        <w:numPr>
          <w:ilvl w:val="0"/>
          <w:numId w:val="2"/>
        </w:numPr>
        <w:tabs>
          <w:tab w:val="clear" w:pos="708"/>
          <w:tab w:val="left" w:pos="426" w:leader="none"/>
        </w:tabs>
        <w:ind w:left="0" w:firstLine="709"/>
        <w:rPr>
          <w:color w:val="000000"/>
        </w:rPr>
      </w:pPr>
      <w:r>
        <w:rPr>
          <w:color w:val="000000"/>
        </w:rPr>
        <w:t>Создание условий для более открытого и обоснованного обсуждения вопроса о поступлении в высшие учебные заведения среди учащихся, их родителей и педагогов, что поможет лучше понять индивидуальные потребности и мотивации каждого ученика.</w:t>
      </w:r>
    </w:p>
    <w:p>
      <w:pPr>
        <w:pStyle w:val="Textbody1"/>
        <w:numPr>
          <w:ilvl w:val="0"/>
          <w:numId w:val="2"/>
        </w:numPr>
        <w:tabs>
          <w:tab w:val="clear" w:pos="708"/>
          <w:tab w:val="left" w:pos="426" w:leader="none"/>
        </w:tabs>
        <w:ind w:left="0" w:firstLine="709"/>
        <w:rPr>
          <w:color w:val="000000"/>
        </w:rPr>
      </w:pPr>
      <w:r>
        <w:rPr>
          <w:color w:val="000000"/>
        </w:rPr>
        <w:t>Проведение дальнейших исследований для более глубокого понимания динамики и факторов, влияющих на решение о поступлении в высшие учебные заведения, а также эффективности предлагаемых мероприятий и программ.</w:t>
      </w:r>
    </w:p>
    <w:p>
      <w:pPr>
        <w:pStyle w:val="Textbody1"/>
        <w:rPr>
          <w:color w:val="000000"/>
        </w:rPr>
      </w:pPr>
      <w:r>
        <w:rPr>
          <w:color w:val="000000"/>
        </w:rPr>
      </w:r>
    </w:p>
    <w:p>
      <w:pPr>
        <w:pStyle w:val="Textbody1"/>
        <w:rPr>
          <w:color w:val="000000"/>
        </w:rPr>
      </w:pPr>
      <w:r>
        <w:rPr>
          <w:color w:val="000000"/>
        </w:rPr>
      </w:r>
    </w:p>
    <w:p>
      <w:pPr>
        <w:pStyle w:val="Textbody1"/>
        <w:rPr>
          <w:color w:val="000000"/>
        </w:rPr>
      </w:pPr>
      <w:r>
        <w:rPr>
          <w:color w:val="000000"/>
        </w:rPr>
      </w:r>
    </w:p>
    <w:p>
      <w:pPr>
        <w:pStyle w:val="Textbody1"/>
        <w:rPr>
          <w:color w:val="000000"/>
        </w:rPr>
      </w:pPr>
      <w:r>
        <w:rPr>
          <w:color w:val="000000"/>
        </w:rPr>
      </w:r>
    </w:p>
    <w:p>
      <w:pPr>
        <w:pStyle w:val="Textbody1"/>
        <w:rPr>
          <w:color w:val="000000"/>
        </w:rPr>
      </w:pPr>
      <w:r>
        <w:rPr>
          <w:color w:val="000000"/>
        </w:rPr>
      </w:r>
    </w:p>
    <w:p>
      <w:pPr>
        <w:pStyle w:val="Textbody1"/>
        <w:rPr>
          <w:color w:val="000000"/>
        </w:rPr>
      </w:pPr>
      <w:r>
        <w:rPr>
          <w:color w:val="000000"/>
        </w:rPr>
      </w:r>
    </w:p>
    <w:p>
      <w:pPr>
        <w:pStyle w:val="Standard"/>
        <w:rPr>
          <w:rFonts w:ascii="Courier New" w:hAnsi="Courier New" w:cs="Courier New"/>
          <w:color w:val="000000"/>
          <w:sz w:val="22"/>
        </w:rPr>
      </w:pPr>
      <w:r>
        <w:rPr>
          <w:rFonts w:cs="Courier New" w:ascii="Courier New" w:hAnsi="Courier New"/>
          <w:color w:val="000000"/>
          <w:sz w:val="22"/>
        </w:rPr>
      </w:r>
    </w:p>
    <w:sectPr>
      <w:footerReference w:type="default" r:id="rId34"/>
      <w:footerReference w:type="first" r:id="rId35"/>
      <w:type w:val="nextPage"/>
      <w:pgSz w:w="11906" w:h="16838"/>
      <w:pgMar w:left="1134" w:right="1134" w:gutter="0" w:header="0" w:top="1134" w:footer="720" w:bottom="1134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Calibri">
    <w:charset w:val="cc"/>
    <w:family w:val="swiss"/>
    <w:pitch w:val="variable"/>
  </w:font>
  <w:font w:name="Courier New">
    <w:charset w:val="cc"/>
    <w:family w:val="modern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27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DejaVu Sans" w:cs="DejaVu Sans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textAlignment w:val="baseline"/>
    </w:pPr>
    <w:rPr>
      <w:rFonts w:ascii="Liberation Serif;Cambria" w:hAnsi="Liberation Serif;Cambria" w:eastAsia="NSimSun" w:cs="Mangal"/>
      <w:color w:val="auto"/>
      <w:kern w:val="2"/>
      <w:sz w:val="24"/>
      <w:szCs w:val="24"/>
      <w:lang w:val="ru-RU" w:eastAsia="zh-CN" w:bidi="hi-IN"/>
    </w:rPr>
  </w:style>
  <w:style w:type="paragraph" w:styleId="Heading1">
    <w:name w:val="Heading 1"/>
    <w:basedOn w:val="Heading"/>
    <w:next w:val="Textbody1"/>
    <w:qFormat/>
    <w:pPr>
      <w:numPr>
        <w:ilvl w:val="0"/>
        <w:numId w:val="1"/>
      </w:numPr>
      <w:spacing w:before="0" w:after="0"/>
      <w:ind w:left="0" w:right="0" w:hanging="0"/>
      <w:jc w:val="center"/>
      <w:outlineLvl w:val="0"/>
    </w:pPr>
    <w:rPr>
      <w:rFonts w:ascii="Times New Roman" w:hAnsi="Times New Roman" w:eastAsia="Times New Roman" w:cs="Times New Roman"/>
      <w:b/>
      <w:bCs/>
      <w:i w:val="false"/>
      <w:caps/>
      <w:sz w:val="28"/>
    </w:rPr>
  </w:style>
  <w:style w:type="paragraph" w:styleId="Heading2">
    <w:name w:val="Heading 2"/>
    <w:basedOn w:val="Heading"/>
    <w:next w:val="Textbody1"/>
    <w:qFormat/>
    <w:pPr>
      <w:numPr>
        <w:ilvl w:val="1"/>
        <w:numId w:val="1"/>
      </w:numPr>
      <w:spacing w:before="0" w:after="0"/>
      <w:ind w:left="0" w:right="0" w:firstLine="709"/>
      <w:jc w:val="both"/>
      <w:outlineLvl w:val="1"/>
    </w:pPr>
    <w:rPr>
      <w:rFonts w:ascii="Times New Roman" w:hAnsi="Times New Roman" w:eastAsia="Times New Roman" w:cs="Times New Roman"/>
      <w:b/>
      <w:bCs/>
      <w:sz w:val="28"/>
    </w:rPr>
  </w:style>
  <w:style w:type="paragraph" w:styleId="Heading3">
    <w:name w:val="Heading 3"/>
    <w:basedOn w:val="Heading"/>
    <w:next w:val="Textbody1"/>
    <w:qFormat/>
    <w:pPr>
      <w:numPr>
        <w:ilvl w:val="2"/>
        <w:numId w:val="1"/>
      </w:numPr>
      <w:spacing w:before="0" w:after="0"/>
      <w:ind w:left="0" w:right="0" w:firstLine="709"/>
      <w:jc w:val="both"/>
      <w:outlineLvl w:val="2"/>
    </w:pPr>
    <w:rPr>
      <w:rFonts w:ascii="Times New Roman" w:hAnsi="Times New Roman" w:eastAsia="Times New Roman" w:cs="Times New Roman"/>
      <w:b/>
      <w:bCs/>
      <w:i/>
      <w:sz w:val="28"/>
    </w:rPr>
  </w:style>
  <w:style w:type="character" w:styleId="WW8Num1z0">
    <w:name w:val="WW8Num1z0"/>
    <w:qFormat/>
    <w:rPr>
      <w:rFonts w:ascii="Times New Roman" w:hAnsi="Times New Roman" w:cs="Times New Roman"/>
      <w:sz w:val="24"/>
    </w:rPr>
  </w:style>
  <w:style w:type="character" w:styleId="WW8Num1z1">
    <w:name w:val="WW8Num1z1"/>
    <w:qFormat/>
    <w:rPr>
      <w:rFonts w:cs="Times New Roman"/>
    </w:rPr>
  </w:style>
  <w:style w:type="character" w:styleId="WW8Num2z0">
    <w:name w:val="WW8Num2z0"/>
    <w:qFormat/>
    <w:rPr/>
  </w:style>
  <w:style w:type="character" w:styleId="WW8Num4z0">
    <w:name w:val="WW8Num4z0"/>
    <w:qFormat/>
    <w:rPr/>
  </w:style>
  <w:style w:type="character" w:styleId="WW8Num6z0">
    <w:name w:val="WW8Num6z0"/>
    <w:qFormat/>
    <w:rPr>
      <w:i w:val="false"/>
    </w:rPr>
  </w:style>
  <w:style w:type="character" w:styleId="WW8Num7z0">
    <w:name w:val="WW8Num7z0"/>
    <w:qFormat/>
    <w:rPr/>
  </w:style>
  <w:style w:type="character" w:styleId="WW8Num8z0">
    <w:name w:val="WW8Num8z0"/>
    <w:qFormat/>
    <w:rPr/>
  </w:style>
  <w:style w:type="character" w:styleId="WW8Num9z0">
    <w:name w:val="WW8Num9z0"/>
    <w:qFormat/>
    <w:rPr/>
  </w:style>
  <w:style w:type="character" w:styleId="WW8Num10z0">
    <w:name w:val="WW8Num10z0"/>
    <w:qFormat/>
    <w:rPr>
      <w:i w:val="false"/>
    </w:rPr>
  </w:style>
  <w:style w:type="character" w:styleId="Style11">
    <w:name w:val="Основной шрифт абзаца"/>
    <w:qFormat/>
    <w:rPr/>
  </w:style>
  <w:style w:type="character" w:styleId="Times142">
    <w:name w:val="Times14_РИО2 Знак"/>
    <w:qFormat/>
    <w:rPr>
      <w:rFonts w:ascii="Times New Roman" w:hAnsi="Times New Roman" w:eastAsia="Times New Roman" w:cs="Times New Roman"/>
      <w:sz w:val="24"/>
    </w:rPr>
  </w:style>
  <w:style w:type="character" w:styleId="Style12">
    <w:name w:val="Название книги"/>
    <w:qFormat/>
    <w:rPr>
      <w:b/>
      <w:smallCaps/>
      <w:spacing w:val="5"/>
    </w:rPr>
  </w:style>
  <w:style w:type="character" w:styleId="Style13">
    <w:name w:val="ТекстРазделов Знак"/>
    <w:qFormat/>
    <w:rPr>
      <w:rFonts w:ascii="Times New Roman" w:hAnsi="Times New Roman" w:eastAsia="Times New Roman" w:cs="Times New Roman"/>
      <w:sz w:val="28"/>
    </w:rPr>
  </w:style>
  <w:style w:type="character" w:styleId="NumberingSymbols">
    <w:name w:val="Numbering Symbols"/>
    <w:qFormat/>
    <w:rPr/>
  </w:style>
  <w:style w:type="paragraph" w:styleId="Heading">
    <w:name w:val="Heading"/>
    <w:basedOn w:val="Standard"/>
    <w:next w:val="Textbody1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1"/>
    <w:pPr/>
    <w:rPr>
      <w:rFonts w:cs="Mangal"/>
      <w:sz w:val="24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Standard"/>
    <w:qFormat/>
    <w:pPr>
      <w:suppressLineNumbers/>
    </w:pPr>
    <w:rPr>
      <w:rFonts w:cs="Mangal"/>
      <w:sz w:val="24"/>
    </w:rPr>
  </w:style>
  <w:style w:type="paragraph" w:styleId="Standard">
    <w:name w:val="Standard"/>
    <w:qFormat/>
    <w:pPr>
      <w:widowControl/>
      <w:suppressAutoHyphens w:val="true"/>
      <w:bidi w:val="0"/>
      <w:spacing w:lineRule="auto" w:line="360"/>
      <w:ind w:firstLine="709"/>
      <w:jc w:val="both"/>
      <w:textAlignment w:val="baseline"/>
    </w:pPr>
    <w:rPr>
      <w:rFonts w:ascii="Times New Roman" w:hAnsi="Times New Roman" w:eastAsia="Times New Roman" w:cs="Times New Roman"/>
      <w:color w:val="auto"/>
      <w:kern w:val="2"/>
      <w:sz w:val="28"/>
      <w:szCs w:val="24"/>
      <w:lang w:val="ru-RU" w:eastAsia="zh-CN" w:bidi="hi-IN"/>
    </w:rPr>
  </w:style>
  <w:style w:type="paragraph" w:styleId="Textbody1">
    <w:name w:val="Text body"/>
    <w:basedOn w:val="Standard"/>
    <w:qFormat/>
    <w:pPr>
      <w:spacing w:lineRule="auto" w:line="360" w:before="0" w:after="0"/>
      <w:jc w:val="both"/>
    </w:pPr>
    <w:rPr/>
  </w:style>
  <w:style w:type="paragraph" w:styleId="Style14">
    <w:name w:val="Название объекта"/>
    <w:basedOn w:val="Standard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DocumentMap">
    <w:name w:val="DocumentMap"/>
    <w:qFormat/>
    <w:pPr>
      <w:widowControl/>
      <w:suppressAutoHyphens w:val="true"/>
      <w:bidi w:val="0"/>
    </w:pPr>
    <w:rPr>
      <w:rFonts w:ascii="Calibri" w:hAnsi="Calibri" w:eastAsia="Calibri" w:cs="Calibri"/>
      <w:color w:val="auto"/>
      <w:kern w:val="2"/>
      <w:sz w:val="20"/>
      <w:szCs w:val="20"/>
      <w:lang w:val="ru-RU" w:bidi="ar-SA" w:eastAsia="zh-CN"/>
    </w:rPr>
  </w:style>
  <w:style w:type="paragraph" w:styleId="Times1421">
    <w:name w:val="Times14_РИО2"/>
    <w:basedOn w:val="Standard"/>
    <w:qFormat/>
    <w:pPr>
      <w:widowControl/>
      <w:spacing w:lineRule="auto" w:line="312"/>
      <w:ind w:left="0" w:right="0" w:firstLine="709"/>
      <w:jc w:val="both"/>
      <w:textAlignment w:val="auto"/>
    </w:pPr>
    <w:rPr>
      <w:rFonts w:cs="Times New Roman"/>
      <w:sz w:val="28"/>
      <w:szCs w:val="24"/>
      <w:lang w:val="ru-RU" w:bidi="ar-SA"/>
    </w:rPr>
  </w:style>
  <w:style w:type="paragraph" w:styleId="TableContents">
    <w:name w:val="Table Contents"/>
    <w:basedOn w:val="Standard"/>
    <w:qFormat/>
    <w:pPr>
      <w:suppressLineNumbers/>
    </w:pPr>
    <w:rPr/>
  </w:style>
  <w:style w:type="paragraph" w:styleId="Style15">
    <w:name w:val="Листинг"/>
    <w:basedOn w:val="Standard"/>
    <w:qFormat/>
    <w:pPr>
      <w:spacing w:lineRule="auto" w:line="240"/>
    </w:pPr>
    <w:rPr>
      <w:rFonts w:ascii="Courier New" w:hAnsi="Courier New" w:eastAsia="Courier New" w:cs="Courier New"/>
      <w:sz w:val="22"/>
    </w:rPr>
  </w:style>
  <w:style w:type="paragraph" w:styleId="TableGrid1">
    <w:name w:val="Table Grid1"/>
    <w:basedOn w:val="DocumentMap"/>
    <w:qFormat/>
    <w:pPr>
      <w:widowControl/>
      <w:jc w:val="left"/>
      <w:textAlignment w:val="auto"/>
    </w:pPr>
    <w:rPr>
      <w:rFonts w:ascii="Calibri" w:hAnsi="Calibri" w:eastAsia="Calibri" w:cs="Calibri"/>
      <w:sz w:val="20"/>
      <w:szCs w:val="20"/>
      <w:lang w:val="ru-RU" w:bidi="ar-SA"/>
    </w:rPr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Table">
    <w:name w:val="Table"/>
    <w:basedOn w:val="Style14"/>
    <w:qFormat/>
    <w:pPr>
      <w:spacing w:lineRule="auto" w:line="240" w:before="0" w:after="0"/>
      <w:ind w:left="0" w:right="0" w:hanging="0"/>
      <w:jc w:val="left"/>
    </w:pPr>
    <w:rPr>
      <w:i w:val="false"/>
      <w:sz w:val="28"/>
    </w:rPr>
  </w:style>
  <w:style w:type="paragraph" w:styleId="Drawing">
    <w:name w:val="Table of Figures"/>
    <w:basedOn w:val="Style14"/>
    <w:pPr>
      <w:spacing w:lineRule="auto" w:line="240" w:before="0" w:after="0"/>
      <w:ind w:left="0" w:right="0" w:hanging="0"/>
      <w:jc w:val="center"/>
    </w:pPr>
    <w:rPr>
      <w:i w:val="false"/>
      <w:sz w:val="28"/>
    </w:rPr>
  </w:style>
  <w:style w:type="paragraph" w:styleId="HeaderandFooter">
    <w:name w:val="Header and Footer"/>
    <w:basedOn w:val="Normal"/>
    <w:qFormat/>
    <w:pPr>
      <w:suppressLineNumbers/>
      <w:tabs>
        <w:tab w:val="clear" w:pos="708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Standard"/>
    <w:pPr>
      <w:suppressLineNumbers/>
    </w:pPr>
    <w:rPr/>
  </w:style>
  <w:style w:type="paragraph" w:styleId="Framecontents">
    <w:name w:val="Frame contents"/>
    <w:basedOn w:val="Standard"/>
    <w:qFormat/>
    <w:pPr/>
    <w:rPr/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  <w:style w:type="numbering" w:styleId="WW8Num4">
    <w:name w:val="WW8Num4"/>
    <w:qFormat/>
  </w:style>
  <w:style w:type="numbering" w:styleId="WW8Num5">
    <w:name w:val="WW8Num5"/>
    <w:qFormat/>
  </w:style>
  <w:style w:type="numbering" w:styleId="WW8Num6">
    <w:name w:val="WW8Num6"/>
    <w:qFormat/>
  </w:style>
  <w:style w:type="numbering" w:styleId="WW8Num7">
    <w:name w:val="WW8Num7"/>
    <w:qFormat/>
  </w:style>
  <w:style w:type="numbering" w:styleId="WW8Num8">
    <w:name w:val="WW8Num8"/>
    <w:qFormat/>
  </w:style>
  <w:style w:type="numbering" w:styleId="WW8Num9">
    <w:name w:val="WW8Num9"/>
    <w:qFormat/>
  </w:style>
  <w:style w:type="numbering" w:styleId="WW8Num10">
    <w:name w:val="WW8Num10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footer" Target="footer1.xml"/><Relationship Id="rId35" Type="http://schemas.openxmlformats.org/officeDocument/2006/relationships/footer" Target="footer2.xml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2721</TotalTime>
  <Application>LibreOffice/7.4.6.2$Linux_X86_64 LibreOffice_project/40$Build-2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2023-03-02T22:29:00Z</dcterms:created>
  <dc:creator>Microsoft Office User</dc:creator>
  <dc:description/>
  <cp:keywords/>
  <dc:language>en-US</dc:language>
  <cp:lastModifiedBy>Lera Chernyakova</cp:lastModifiedBy>
  <dcterms:modified xsi:type="dcterms:W3CDTF">2024-03-25T22:19:00Z</dcterms:modified>
  <cp:revision>40</cp:revision>
  <dc:subject/>
  <dc:title/>
</cp:coreProperties>
</file>