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B3751" w14:textId="77777777" w:rsidR="00331D19" w:rsidRDefault="00532203">
      <w:pPr>
        <w:pStyle w:val="Standard"/>
        <w:spacing w:line="360" w:lineRule="auto"/>
        <w:jc w:val="center"/>
      </w:pPr>
      <w:bookmarkStart w:id="0" w:name="_Hlk181739811"/>
      <w:bookmarkEnd w:id="0"/>
      <w:r>
        <w:rPr>
          <w:b/>
          <w:caps/>
          <w:sz w:val="28"/>
          <w:szCs w:val="28"/>
        </w:rPr>
        <w:t>МИНОБРНАУКИ РОССИИ</w:t>
      </w:r>
    </w:p>
    <w:p w14:paraId="49D6176F" w14:textId="77777777" w:rsidR="00331D19" w:rsidRDefault="00532203">
      <w:pPr>
        <w:pStyle w:val="Standard"/>
        <w:spacing w:line="360" w:lineRule="auto"/>
        <w:jc w:val="center"/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14:paraId="354DE4A7" w14:textId="77777777" w:rsidR="00331D19" w:rsidRDefault="00532203">
      <w:pPr>
        <w:pStyle w:val="Standard"/>
        <w:spacing w:line="360" w:lineRule="auto"/>
        <w:jc w:val="center"/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0849A0A8" w14:textId="77777777" w:rsidR="00331D19" w:rsidRDefault="00532203">
      <w:pPr>
        <w:pStyle w:val="Standard"/>
        <w:spacing w:line="360" w:lineRule="auto"/>
        <w:jc w:val="center"/>
      </w:pPr>
      <w:r>
        <w:rPr>
          <w:b/>
          <w:caps/>
          <w:sz w:val="28"/>
          <w:szCs w:val="28"/>
        </w:rPr>
        <w:t>«ЛЭТИ» им. В.И. Ульянова (Ленина)</w:t>
      </w:r>
    </w:p>
    <w:p w14:paraId="0BA4F32C" w14:textId="77777777" w:rsidR="00331D19" w:rsidRDefault="00532203">
      <w:pPr>
        <w:pStyle w:val="Standard"/>
        <w:spacing w:line="360" w:lineRule="auto"/>
        <w:jc w:val="center"/>
      </w:pPr>
      <w:r>
        <w:rPr>
          <w:b/>
          <w:sz w:val="28"/>
          <w:szCs w:val="28"/>
        </w:rPr>
        <w:t>Кафедра безопасности жизнедеятельности</w:t>
      </w:r>
    </w:p>
    <w:p w14:paraId="5211A3EB" w14:textId="77777777" w:rsidR="00331D19" w:rsidRDefault="00331D19">
      <w:pPr>
        <w:pStyle w:val="Standard"/>
        <w:spacing w:line="360" w:lineRule="auto"/>
        <w:jc w:val="center"/>
        <w:rPr>
          <w:b/>
          <w:caps/>
          <w:sz w:val="28"/>
          <w:szCs w:val="28"/>
        </w:rPr>
      </w:pPr>
    </w:p>
    <w:p w14:paraId="09CA4C69" w14:textId="77777777" w:rsidR="00331D19" w:rsidRDefault="00331D19">
      <w:pPr>
        <w:pStyle w:val="Standard"/>
        <w:spacing w:line="360" w:lineRule="auto"/>
        <w:jc w:val="center"/>
        <w:rPr>
          <w:sz w:val="28"/>
          <w:szCs w:val="28"/>
        </w:rPr>
      </w:pPr>
    </w:p>
    <w:p w14:paraId="30E20A0C" w14:textId="77777777" w:rsidR="00331D19" w:rsidRDefault="00331D19">
      <w:pPr>
        <w:pStyle w:val="Standard"/>
        <w:spacing w:line="360" w:lineRule="auto"/>
        <w:jc w:val="center"/>
        <w:rPr>
          <w:sz w:val="28"/>
          <w:szCs w:val="28"/>
        </w:rPr>
      </w:pPr>
    </w:p>
    <w:p w14:paraId="6AA84726" w14:textId="77777777" w:rsidR="00331D19" w:rsidRDefault="00331D19">
      <w:pPr>
        <w:pStyle w:val="Standard"/>
        <w:spacing w:line="360" w:lineRule="auto"/>
        <w:jc w:val="center"/>
        <w:rPr>
          <w:sz w:val="28"/>
          <w:szCs w:val="28"/>
        </w:rPr>
      </w:pPr>
    </w:p>
    <w:p w14:paraId="54BE6002" w14:textId="77777777" w:rsidR="00331D19" w:rsidRDefault="00331D19">
      <w:pPr>
        <w:pStyle w:val="Standard"/>
        <w:spacing w:line="360" w:lineRule="auto"/>
        <w:jc w:val="center"/>
        <w:rPr>
          <w:sz w:val="28"/>
          <w:szCs w:val="28"/>
        </w:rPr>
      </w:pPr>
    </w:p>
    <w:p w14:paraId="26761973" w14:textId="77777777" w:rsidR="00331D19" w:rsidRDefault="00331D19">
      <w:pPr>
        <w:pStyle w:val="Standard"/>
        <w:spacing w:line="360" w:lineRule="auto"/>
        <w:jc w:val="center"/>
        <w:rPr>
          <w:sz w:val="28"/>
          <w:szCs w:val="28"/>
        </w:rPr>
      </w:pPr>
    </w:p>
    <w:p w14:paraId="1BBB19C3" w14:textId="77777777" w:rsidR="00331D19" w:rsidRDefault="00331D19">
      <w:pPr>
        <w:pStyle w:val="Standard"/>
        <w:spacing w:line="360" w:lineRule="auto"/>
        <w:jc w:val="center"/>
        <w:rPr>
          <w:sz w:val="28"/>
          <w:szCs w:val="28"/>
        </w:rPr>
      </w:pPr>
    </w:p>
    <w:p w14:paraId="73D7FE2A" w14:textId="77777777" w:rsidR="00331D19" w:rsidRDefault="00532203">
      <w:pPr>
        <w:pStyle w:val="Times142"/>
        <w:spacing w:line="360" w:lineRule="auto"/>
        <w:ind w:firstLine="0"/>
        <w:jc w:val="center"/>
      </w:pPr>
      <w:r>
        <w:rPr>
          <w:rStyle w:val="af7"/>
          <w:caps/>
          <w:szCs w:val="28"/>
        </w:rPr>
        <w:t>отчет</w:t>
      </w:r>
    </w:p>
    <w:p w14:paraId="403E9788" w14:textId="77777777" w:rsidR="00331D19" w:rsidRDefault="00532203">
      <w:pPr>
        <w:pStyle w:val="Standard"/>
        <w:spacing w:line="360" w:lineRule="auto"/>
        <w:jc w:val="center"/>
      </w:pPr>
      <w:r>
        <w:rPr>
          <w:b/>
          <w:sz w:val="28"/>
          <w:szCs w:val="28"/>
        </w:rPr>
        <w:t>по лабораторной работе №10</w:t>
      </w:r>
    </w:p>
    <w:p w14:paraId="3C480310" w14:textId="77777777" w:rsidR="00331D19" w:rsidRDefault="00532203">
      <w:pPr>
        <w:pStyle w:val="Standard"/>
        <w:spacing w:line="360" w:lineRule="auto"/>
        <w:jc w:val="center"/>
      </w:pPr>
      <w:r>
        <w:rPr>
          <w:b/>
          <w:sz w:val="28"/>
          <w:szCs w:val="28"/>
        </w:rPr>
        <w:t>по дисциплине «Безопасность жизнедеятельности»</w:t>
      </w:r>
    </w:p>
    <w:p w14:paraId="31AA61AB" w14:textId="5EE4E2A4" w:rsidR="00331D19" w:rsidRDefault="00532203">
      <w:pPr>
        <w:pStyle w:val="Standard"/>
        <w:spacing w:line="360" w:lineRule="auto"/>
        <w:jc w:val="center"/>
      </w:pPr>
      <w:r>
        <w:rPr>
          <w:b/>
          <w:sz w:val="28"/>
          <w:szCs w:val="28"/>
        </w:rPr>
        <w:t>Тема: Э</w:t>
      </w:r>
      <w:r w:rsidR="0079774A">
        <w:rPr>
          <w:b/>
          <w:sz w:val="28"/>
          <w:szCs w:val="28"/>
        </w:rPr>
        <w:t>ргономическое исследование</w:t>
      </w:r>
      <w:r>
        <w:rPr>
          <w:b/>
          <w:sz w:val="28"/>
          <w:szCs w:val="28"/>
        </w:rPr>
        <w:t xml:space="preserve"> </w:t>
      </w:r>
      <w:r w:rsidR="0079774A">
        <w:rPr>
          <w:b/>
          <w:sz w:val="28"/>
          <w:szCs w:val="28"/>
        </w:rPr>
        <w:t>восприятия</w:t>
      </w:r>
      <w:r>
        <w:rPr>
          <w:b/>
          <w:sz w:val="28"/>
          <w:szCs w:val="28"/>
        </w:rPr>
        <w:t xml:space="preserve"> </w:t>
      </w:r>
      <w:r w:rsidR="0079774A">
        <w:rPr>
          <w:b/>
          <w:sz w:val="28"/>
          <w:szCs w:val="28"/>
        </w:rPr>
        <w:t>человеком</w:t>
      </w:r>
      <w:r>
        <w:rPr>
          <w:b/>
          <w:sz w:val="28"/>
          <w:szCs w:val="28"/>
        </w:rPr>
        <w:t xml:space="preserve"> </w:t>
      </w:r>
      <w:r w:rsidR="0079774A">
        <w:rPr>
          <w:b/>
          <w:sz w:val="28"/>
          <w:szCs w:val="28"/>
        </w:rPr>
        <w:t>зрительной</w:t>
      </w:r>
      <w:r>
        <w:rPr>
          <w:b/>
          <w:sz w:val="28"/>
          <w:szCs w:val="28"/>
        </w:rPr>
        <w:t xml:space="preserve"> </w:t>
      </w:r>
      <w:r w:rsidR="0079774A">
        <w:rPr>
          <w:b/>
          <w:sz w:val="28"/>
          <w:szCs w:val="28"/>
        </w:rPr>
        <w:t>информации</w:t>
      </w:r>
    </w:p>
    <w:p w14:paraId="7071A354" w14:textId="77777777" w:rsidR="00331D19" w:rsidRDefault="00331D19">
      <w:pPr>
        <w:pStyle w:val="Standard"/>
        <w:spacing w:line="360" w:lineRule="auto"/>
        <w:jc w:val="center"/>
        <w:rPr>
          <w:sz w:val="28"/>
          <w:szCs w:val="28"/>
        </w:rPr>
      </w:pPr>
    </w:p>
    <w:p w14:paraId="5293AEEC" w14:textId="77777777" w:rsidR="00331D19" w:rsidRDefault="00331D19">
      <w:pPr>
        <w:pStyle w:val="Standard"/>
        <w:spacing w:line="360" w:lineRule="auto"/>
        <w:jc w:val="center"/>
        <w:rPr>
          <w:sz w:val="28"/>
          <w:szCs w:val="28"/>
        </w:rPr>
      </w:pPr>
    </w:p>
    <w:p w14:paraId="06AA72AC" w14:textId="77777777" w:rsidR="00331D19" w:rsidRDefault="00331D19">
      <w:pPr>
        <w:pStyle w:val="Standard"/>
        <w:spacing w:line="360" w:lineRule="auto"/>
        <w:rPr>
          <w:sz w:val="28"/>
          <w:szCs w:val="28"/>
        </w:rPr>
      </w:pPr>
    </w:p>
    <w:p w14:paraId="53FDE947" w14:textId="77777777" w:rsidR="00331D19" w:rsidRDefault="00331D19">
      <w:pPr>
        <w:pStyle w:val="Standard"/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331D19" w14:paraId="39AF1FBC" w14:textId="77777777">
        <w:trPr>
          <w:trHeight w:val="614"/>
        </w:trPr>
        <w:tc>
          <w:tcPr>
            <w:tcW w:w="412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EEB3CDB" w14:textId="253B6E74" w:rsidR="00331D19" w:rsidRDefault="00532203">
            <w:pPr>
              <w:pStyle w:val="Standard"/>
            </w:pPr>
            <w:r>
              <w:rPr>
                <w:sz w:val="28"/>
                <w:szCs w:val="28"/>
              </w:rPr>
              <w:t>Студенты гр</w:t>
            </w:r>
            <w:r>
              <w:rPr>
                <w:color w:val="000000"/>
                <w:sz w:val="28"/>
                <w:szCs w:val="28"/>
              </w:rPr>
              <w:t>. 130</w:t>
            </w:r>
            <w:r w:rsidR="0079774A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2477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18A8543" w14:textId="77777777" w:rsidR="00331D19" w:rsidRDefault="00331D19">
            <w:pPr>
              <w:pStyle w:val="Standard"/>
              <w:rPr>
                <w:sz w:val="28"/>
                <w:szCs w:val="28"/>
              </w:rPr>
            </w:pPr>
          </w:p>
        </w:tc>
        <w:tc>
          <w:tcPr>
            <w:tcW w:w="275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A271DCE" w14:textId="43E5CD04" w:rsidR="00331D19" w:rsidRPr="0079774A" w:rsidRDefault="00532203">
            <w:pPr>
              <w:pStyle w:val="Standard"/>
              <w:tabs>
                <w:tab w:val="left" w:pos="414"/>
              </w:tabs>
              <w:ind w:hanging="93"/>
            </w:pPr>
            <w:r>
              <w:rPr>
                <w:color w:val="000000"/>
                <w:sz w:val="28"/>
                <w:szCs w:val="28"/>
                <w:lang w:val="en-US"/>
              </w:rPr>
              <w:t xml:space="preserve">      </w:t>
            </w:r>
            <w:r w:rsidR="0079774A">
              <w:rPr>
                <w:color w:val="000000"/>
                <w:sz w:val="28"/>
                <w:szCs w:val="28"/>
              </w:rPr>
              <w:t>Байков</w:t>
            </w:r>
            <w:r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="0079774A">
              <w:rPr>
                <w:color w:val="000000"/>
                <w:sz w:val="28"/>
                <w:szCs w:val="28"/>
              </w:rPr>
              <w:t>Е</w:t>
            </w:r>
            <w:r>
              <w:rPr>
                <w:color w:val="000000"/>
                <w:sz w:val="28"/>
                <w:szCs w:val="28"/>
                <w:lang w:val="en-US"/>
              </w:rPr>
              <w:t>.</w:t>
            </w:r>
            <w:r w:rsidR="0079774A">
              <w:rPr>
                <w:color w:val="000000"/>
                <w:sz w:val="28"/>
                <w:szCs w:val="28"/>
              </w:rPr>
              <w:t>С.</w:t>
            </w:r>
          </w:p>
        </w:tc>
      </w:tr>
      <w:tr w:rsidR="00331D19" w14:paraId="45586DC8" w14:textId="77777777">
        <w:trPr>
          <w:trHeight w:val="614"/>
        </w:trPr>
        <w:tc>
          <w:tcPr>
            <w:tcW w:w="412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E61361C" w14:textId="77777777" w:rsidR="00331D19" w:rsidRDefault="00331D19">
            <w:pPr>
              <w:pStyle w:val="Standard"/>
              <w:rPr>
                <w:sz w:val="28"/>
                <w:szCs w:val="28"/>
              </w:rPr>
            </w:pPr>
          </w:p>
        </w:tc>
        <w:tc>
          <w:tcPr>
            <w:tcW w:w="2477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265763C" w14:textId="77777777" w:rsidR="00331D19" w:rsidRDefault="00331D19">
            <w:pPr>
              <w:pStyle w:val="Standard"/>
              <w:rPr>
                <w:sz w:val="28"/>
                <w:szCs w:val="28"/>
              </w:rPr>
            </w:pPr>
          </w:p>
        </w:tc>
        <w:tc>
          <w:tcPr>
            <w:tcW w:w="275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975C020" w14:textId="21BE3C50" w:rsidR="00331D19" w:rsidRDefault="00532203">
            <w:pPr>
              <w:pStyle w:val="Standard"/>
              <w:tabs>
                <w:tab w:val="left" w:pos="414"/>
              </w:tabs>
              <w:ind w:hanging="93"/>
            </w:pPr>
            <w:r>
              <w:rPr>
                <w:color w:val="000000"/>
                <w:sz w:val="28"/>
                <w:szCs w:val="28"/>
              </w:rPr>
              <w:t xml:space="preserve">      </w:t>
            </w:r>
            <w:r w:rsidR="0079774A">
              <w:rPr>
                <w:color w:val="000000"/>
                <w:sz w:val="28"/>
                <w:szCs w:val="28"/>
              </w:rPr>
              <w:t>Чернякова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  <w:r w:rsidR="0079774A">
              <w:rPr>
                <w:color w:val="000000"/>
                <w:sz w:val="28"/>
                <w:szCs w:val="28"/>
              </w:rPr>
              <w:t>В</w:t>
            </w:r>
            <w:r>
              <w:rPr>
                <w:color w:val="000000"/>
                <w:sz w:val="28"/>
                <w:szCs w:val="28"/>
              </w:rPr>
              <w:t>.А.</w:t>
            </w:r>
          </w:p>
        </w:tc>
      </w:tr>
      <w:tr w:rsidR="00331D19" w14:paraId="406F67CF" w14:textId="77777777">
        <w:trPr>
          <w:trHeight w:val="614"/>
        </w:trPr>
        <w:tc>
          <w:tcPr>
            <w:tcW w:w="412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C78698B" w14:textId="77777777" w:rsidR="00331D19" w:rsidRDefault="00331D19">
            <w:pPr>
              <w:pStyle w:val="Standard"/>
              <w:rPr>
                <w:sz w:val="28"/>
                <w:szCs w:val="28"/>
              </w:rPr>
            </w:pPr>
          </w:p>
        </w:tc>
        <w:tc>
          <w:tcPr>
            <w:tcW w:w="2477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275FC2B" w14:textId="77777777" w:rsidR="00331D19" w:rsidRDefault="00331D19">
            <w:pPr>
              <w:pStyle w:val="Standard"/>
              <w:rPr>
                <w:sz w:val="28"/>
                <w:szCs w:val="28"/>
              </w:rPr>
            </w:pPr>
          </w:p>
        </w:tc>
        <w:tc>
          <w:tcPr>
            <w:tcW w:w="275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357F56E" w14:textId="08939264" w:rsidR="00331D19" w:rsidRDefault="00532203">
            <w:pPr>
              <w:pStyle w:val="Standard"/>
              <w:tabs>
                <w:tab w:val="left" w:pos="414"/>
              </w:tabs>
              <w:ind w:hanging="93"/>
            </w:pPr>
            <w:r>
              <w:rPr>
                <w:color w:val="000000"/>
                <w:sz w:val="28"/>
                <w:szCs w:val="28"/>
              </w:rPr>
              <w:t xml:space="preserve">      </w:t>
            </w:r>
            <w:r w:rsidR="0079774A">
              <w:rPr>
                <w:color w:val="000000"/>
                <w:sz w:val="28"/>
                <w:szCs w:val="28"/>
              </w:rPr>
              <w:t>Ярусова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  <w:r w:rsidR="0079774A">
              <w:rPr>
                <w:color w:val="000000"/>
                <w:sz w:val="28"/>
                <w:szCs w:val="28"/>
              </w:rPr>
              <w:t>Т</w:t>
            </w:r>
            <w:r>
              <w:rPr>
                <w:color w:val="000000"/>
                <w:sz w:val="28"/>
                <w:szCs w:val="28"/>
              </w:rPr>
              <w:t>.В.</w:t>
            </w:r>
          </w:p>
        </w:tc>
      </w:tr>
      <w:tr w:rsidR="00331D19" w14:paraId="5FE59FD2" w14:textId="77777777">
        <w:trPr>
          <w:trHeight w:val="614"/>
        </w:trPr>
        <w:tc>
          <w:tcPr>
            <w:tcW w:w="412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CEE4ACA" w14:textId="77777777" w:rsidR="00331D19" w:rsidRDefault="00532203">
            <w:pPr>
              <w:pStyle w:val="Standard"/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477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CB7F203" w14:textId="77777777" w:rsidR="00331D19" w:rsidRDefault="00331D19">
            <w:pPr>
              <w:pStyle w:val="Standard"/>
              <w:rPr>
                <w:sz w:val="28"/>
                <w:szCs w:val="28"/>
              </w:rPr>
            </w:pPr>
          </w:p>
        </w:tc>
        <w:tc>
          <w:tcPr>
            <w:tcW w:w="275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7CC33A2" w14:textId="77777777" w:rsidR="00331D19" w:rsidRDefault="00532203">
            <w:pPr>
              <w:pStyle w:val="Standard"/>
              <w:tabs>
                <w:tab w:val="left" w:pos="131"/>
              </w:tabs>
            </w:pPr>
            <w:r>
              <w:rPr>
                <w:sz w:val="28"/>
                <w:szCs w:val="28"/>
              </w:rPr>
              <w:t xml:space="preserve">     Демидович О.В.</w:t>
            </w:r>
          </w:p>
        </w:tc>
      </w:tr>
    </w:tbl>
    <w:p w14:paraId="0731308E" w14:textId="77777777" w:rsidR="00331D19" w:rsidRDefault="00331D19">
      <w:pPr>
        <w:pStyle w:val="Standard"/>
        <w:spacing w:line="360" w:lineRule="auto"/>
        <w:jc w:val="center"/>
        <w:rPr>
          <w:bCs/>
          <w:sz w:val="28"/>
          <w:szCs w:val="28"/>
        </w:rPr>
      </w:pPr>
    </w:p>
    <w:p w14:paraId="05207555" w14:textId="77777777" w:rsidR="00331D19" w:rsidRDefault="00331D19">
      <w:pPr>
        <w:pStyle w:val="Standard"/>
        <w:spacing w:line="360" w:lineRule="auto"/>
        <w:rPr>
          <w:bCs/>
          <w:sz w:val="28"/>
          <w:szCs w:val="28"/>
        </w:rPr>
      </w:pPr>
    </w:p>
    <w:p w14:paraId="4941E4C4" w14:textId="77777777" w:rsidR="00331D19" w:rsidRDefault="00532203">
      <w:pPr>
        <w:pStyle w:val="Standard"/>
        <w:spacing w:line="360" w:lineRule="auto"/>
        <w:jc w:val="center"/>
      </w:pPr>
      <w:r>
        <w:rPr>
          <w:bCs/>
          <w:sz w:val="28"/>
          <w:szCs w:val="28"/>
        </w:rPr>
        <w:t>Санкт-Петербург</w:t>
      </w:r>
    </w:p>
    <w:p w14:paraId="7FF21774" w14:textId="77777777" w:rsidR="00331D19" w:rsidRDefault="00532203">
      <w:pPr>
        <w:pStyle w:val="Standard"/>
        <w:spacing w:line="360" w:lineRule="auto"/>
        <w:jc w:val="center"/>
      </w:pPr>
      <w:r>
        <w:rPr>
          <w:bCs/>
          <w:color w:val="000000"/>
          <w:sz w:val="28"/>
          <w:szCs w:val="28"/>
        </w:rPr>
        <w:t>2024</w:t>
      </w:r>
    </w:p>
    <w:p w14:paraId="057ABEB2" w14:textId="77777777" w:rsidR="00331D19" w:rsidRDefault="00532203">
      <w:pPr>
        <w:pStyle w:val="Standard"/>
        <w:spacing w:line="360" w:lineRule="auto"/>
        <w:ind w:firstLine="708"/>
        <w:jc w:val="both"/>
      </w:pPr>
      <w:r>
        <w:rPr>
          <w:b/>
          <w:sz w:val="28"/>
          <w:szCs w:val="28"/>
        </w:rPr>
        <w:lastRenderedPageBreak/>
        <w:t>Цель работы</w:t>
      </w:r>
    </w:p>
    <w:p w14:paraId="50F26863" w14:textId="62431C5B" w:rsidR="00331D19" w:rsidRDefault="00532203">
      <w:pPr>
        <w:pStyle w:val="Standard"/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Исследование влияния параметров предъявления зрительной информации на характеристики деятельности человека.</w:t>
      </w:r>
    </w:p>
    <w:p w14:paraId="43A3C585" w14:textId="77777777" w:rsidR="00D831CE" w:rsidRDefault="00D831CE">
      <w:pPr>
        <w:pStyle w:val="Standard"/>
        <w:spacing w:line="360" w:lineRule="auto"/>
        <w:ind w:firstLine="709"/>
        <w:jc w:val="both"/>
      </w:pPr>
    </w:p>
    <w:p w14:paraId="7E9B80DE" w14:textId="77777777" w:rsidR="00331D19" w:rsidRDefault="00532203">
      <w:pPr>
        <w:pStyle w:val="Standard"/>
        <w:spacing w:line="360" w:lineRule="auto"/>
        <w:ind w:firstLine="709"/>
        <w:jc w:val="both"/>
      </w:pPr>
      <w:r>
        <w:rPr>
          <w:b/>
          <w:color w:val="000000"/>
          <w:sz w:val="28"/>
          <w:szCs w:val="28"/>
          <w:shd w:val="clear" w:color="auto" w:fill="FFFFFF"/>
        </w:rPr>
        <w:t>Основные теоретические положения</w:t>
      </w:r>
    </w:p>
    <w:p w14:paraId="2EABBBDC" w14:textId="77777777" w:rsidR="00331D19" w:rsidRDefault="00532203">
      <w:pPr>
        <w:pStyle w:val="Standard"/>
        <w:spacing w:line="360" w:lineRule="auto"/>
        <w:ind w:firstLine="709"/>
        <w:jc w:val="both"/>
      </w:pPr>
      <w:r>
        <w:rPr>
          <w:bCs/>
          <w:sz w:val="28"/>
          <w:szCs w:val="28"/>
          <w:shd w:val="clear" w:color="auto" w:fill="FFFFFF"/>
        </w:rPr>
        <w:t>Распространение автоматизированных систем управления выдвинуло в число актуальных проблем разработку методов проектирования операторских пунктов и в первую очередь систем и средств отображения информации (СОИ). Остро стоит вопрос о психофизиологической оценке индикаторов телевизионного типа, о принципах, методах и средствах контроля над стоянием человека-оператора, в частности над функциональным состоянием зрительного анализатора.</w:t>
      </w:r>
    </w:p>
    <w:p w14:paraId="0D52C077" w14:textId="77777777" w:rsidR="00331D19" w:rsidRDefault="00532203">
      <w:pPr>
        <w:pStyle w:val="Standard"/>
        <w:spacing w:line="360" w:lineRule="auto"/>
        <w:ind w:firstLine="709"/>
        <w:jc w:val="both"/>
      </w:pPr>
      <w:r>
        <w:rPr>
          <w:bCs/>
          <w:sz w:val="28"/>
          <w:szCs w:val="28"/>
          <w:shd w:val="clear" w:color="auto" w:fill="FFFFFF"/>
        </w:rPr>
        <w:t>Операторы систем управления и контроля на видеотерминалах в течение рабочего дня выполняют сложную, зрительно напряжённую работу, вызывающую как зрительное, так и общее утомление, которое свидетельствует о неадекватности средств отображения информации (в данном случае светотехнических параметров телевизионных экранов) особенностям процессов, определяемых психофизиологическими характеристиками зрения человека.  В связи с этим в настоящее время первостепенное значение приобретает психофизиологический подход к решению вопросов оптимизации взаимодействия оператора с видеотерминалами (ВДТ), оценки качества отображаемой информации и её количественных характеристик. Такой подход подразумевает исследование функционального состояния зрительного анализатора и установление динамики зрительных функций в конкретных условиях операторской деятельности.</w:t>
      </w:r>
    </w:p>
    <w:p w14:paraId="3AAE4B08" w14:textId="77777777" w:rsidR="00331D19" w:rsidRDefault="00532203">
      <w:pPr>
        <w:pStyle w:val="Standard"/>
        <w:spacing w:line="360" w:lineRule="auto"/>
        <w:ind w:firstLine="709"/>
        <w:jc w:val="both"/>
      </w:pPr>
      <w:r>
        <w:rPr>
          <w:bCs/>
          <w:sz w:val="28"/>
          <w:szCs w:val="28"/>
          <w:shd w:val="clear" w:color="auto" w:fill="FFFFFF"/>
        </w:rPr>
        <w:t xml:space="preserve">Специфика работы с телевизионным экраном или экраном монитора заключается в том, что оператор должен воспринимать информацию не в проходящем свете, как это обычно бывает при использовании знаковой индикации, и не в отражённом, а с экранов электронно-лучевых трубок или </w:t>
      </w:r>
      <w:r>
        <w:rPr>
          <w:bCs/>
          <w:sz w:val="28"/>
          <w:szCs w:val="28"/>
          <w:shd w:val="clear" w:color="auto" w:fill="FFFFFF"/>
        </w:rPr>
        <w:lastRenderedPageBreak/>
        <w:t>жидкокристаллических мониторов и плазменных панелей, которые сами являются источниками света.</w:t>
      </w:r>
    </w:p>
    <w:p w14:paraId="4B81356B" w14:textId="223C8ABB" w:rsidR="00331D19" w:rsidRDefault="00532203">
      <w:pPr>
        <w:pStyle w:val="Standard"/>
        <w:spacing w:line="360" w:lineRule="auto"/>
        <w:ind w:firstLine="709"/>
        <w:jc w:val="both"/>
      </w:pPr>
      <w:r>
        <w:rPr>
          <w:bCs/>
          <w:color w:val="000000"/>
          <w:sz w:val="28"/>
          <w:szCs w:val="28"/>
          <w:shd w:val="clear" w:color="auto" w:fill="FFFFFF"/>
        </w:rPr>
        <w:t>На эффективность приёма зрительной информации с экрана ВДТ влияют также такие факторы, как уровень освещённости в помещении, наличие шума и т. д. В процессе эксперимента, как правило, проявляется влияние тренировки (улучшение результатов после нескольких серий в начале работы), а также влияние зрительного утомления (ухудшение результатов в конце эксперимента). Важным фактором являются и индивидуальные характеристики человека и его зрительного анализатора.</w:t>
      </w:r>
    </w:p>
    <w:p w14:paraId="36EB1699" w14:textId="77777777" w:rsidR="00331D19" w:rsidRDefault="00331D19">
      <w:pPr>
        <w:pStyle w:val="Standard"/>
        <w:spacing w:line="360" w:lineRule="auto"/>
        <w:ind w:firstLine="709"/>
        <w:jc w:val="center"/>
        <w:rPr>
          <w:b/>
          <w:sz w:val="28"/>
          <w:szCs w:val="28"/>
          <w:shd w:val="clear" w:color="auto" w:fill="FFFFFF"/>
        </w:rPr>
      </w:pPr>
    </w:p>
    <w:p w14:paraId="73CEC56B" w14:textId="77777777" w:rsidR="00331D19" w:rsidRDefault="00331D19">
      <w:pPr>
        <w:pStyle w:val="Standard"/>
        <w:spacing w:line="360" w:lineRule="auto"/>
        <w:ind w:firstLine="709"/>
        <w:jc w:val="center"/>
        <w:rPr>
          <w:b/>
          <w:sz w:val="28"/>
          <w:szCs w:val="28"/>
          <w:shd w:val="clear" w:color="auto" w:fill="FFFFFF"/>
        </w:rPr>
      </w:pPr>
    </w:p>
    <w:p w14:paraId="5E7891E8" w14:textId="77777777" w:rsidR="00331D19" w:rsidRDefault="00331D19">
      <w:pPr>
        <w:pStyle w:val="Standard"/>
        <w:spacing w:line="360" w:lineRule="auto"/>
        <w:ind w:firstLine="709"/>
        <w:jc w:val="center"/>
        <w:rPr>
          <w:b/>
          <w:sz w:val="28"/>
          <w:szCs w:val="28"/>
          <w:shd w:val="clear" w:color="auto" w:fill="FFFFFF"/>
        </w:rPr>
      </w:pPr>
    </w:p>
    <w:p w14:paraId="52824AD2" w14:textId="77777777" w:rsidR="00331D19" w:rsidRDefault="00331D19">
      <w:pPr>
        <w:pStyle w:val="Standard"/>
        <w:spacing w:line="360" w:lineRule="auto"/>
        <w:ind w:firstLine="709"/>
        <w:jc w:val="center"/>
        <w:rPr>
          <w:b/>
          <w:sz w:val="28"/>
          <w:szCs w:val="28"/>
          <w:shd w:val="clear" w:color="auto" w:fill="FFFFFF"/>
        </w:rPr>
      </w:pPr>
    </w:p>
    <w:p w14:paraId="6B7D3673" w14:textId="77777777" w:rsidR="00331D19" w:rsidRDefault="00331D19">
      <w:pPr>
        <w:pStyle w:val="Standard"/>
        <w:spacing w:line="360" w:lineRule="auto"/>
        <w:ind w:firstLine="709"/>
        <w:jc w:val="center"/>
        <w:rPr>
          <w:b/>
          <w:sz w:val="28"/>
          <w:szCs w:val="28"/>
          <w:shd w:val="clear" w:color="auto" w:fill="FFFFFF"/>
        </w:rPr>
      </w:pPr>
    </w:p>
    <w:p w14:paraId="3D9EC3A7" w14:textId="77777777" w:rsidR="00331D19" w:rsidRDefault="00331D19">
      <w:pPr>
        <w:pStyle w:val="Standard"/>
        <w:spacing w:line="360" w:lineRule="auto"/>
        <w:ind w:firstLine="709"/>
        <w:jc w:val="center"/>
        <w:rPr>
          <w:b/>
          <w:sz w:val="28"/>
          <w:szCs w:val="28"/>
          <w:shd w:val="clear" w:color="auto" w:fill="FFFFFF"/>
        </w:rPr>
      </w:pPr>
    </w:p>
    <w:p w14:paraId="0EC4AA79" w14:textId="77777777" w:rsidR="00331D19" w:rsidRDefault="00331D19">
      <w:pPr>
        <w:pStyle w:val="Standard"/>
        <w:spacing w:line="360" w:lineRule="auto"/>
        <w:ind w:firstLine="709"/>
        <w:jc w:val="center"/>
        <w:rPr>
          <w:b/>
          <w:sz w:val="28"/>
          <w:szCs w:val="28"/>
          <w:shd w:val="clear" w:color="auto" w:fill="FFFFFF"/>
        </w:rPr>
      </w:pPr>
    </w:p>
    <w:p w14:paraId="29CC9E67" w14:textId="77777777" w:rsidR="00331D19" w:rsidRDefault="00331D19">
      <w:pPr>
        <w:pStyle w:val="Standard"/>
        <w:spacing w:line="360" w:lineRule="auto"/>
        <w:ind w:firstLine="709"/>
        <w:jc w:val="center"/>
        <w:rPr>
          <w:b/>
          <w:sz w:val="28"/>
          <w:szCs w:val="28"/>
          <w:shd w:val="clear" w:color="auto" w:fill="FFFFFF"/>
        </w:rPr>
      </w:pPr>
    </w:p>
    <w:p w14:paraId="29E5A2F8" w14:textId="77777777" w:rsidR="00331D19" w:rsidRDefault="00331D19">
      <w:pPr>
        <w:pStyle w:val="Standard"/>
        <w:spacing w:line="360" w:lineRule="auto"/>
        <w:ind w:firstLine="709"/>
        <w:jc w:val="center"/>
        <w:rPr>
          <w:b/>
          <w:sz w:val="28"/>
          <w:szCs w:val="28"/>
          <w:shd w:val="clear" w:color="auto" w:fill="FFFFFF"/>
        </w:rPr>
      </w:pPr>
    </w:p>
    <w:p w14:paraId="69A9DDDB" w14:textId="77777777" w:rsidR="00331D19" w:rsidRDefault="00331D19">
      <w:pPr>
        <w:pStyle w:val="Standard"/>
        <w:spacing w:line="360" w:lineRule="auto"/>
        <w:ind w:firstLine="709"/>
        <w:jc w:val="center"/>
        <w:rPr>
          <w:b/>
          <w:sz w:val="28"/>
          <w:szCs w:val="28"/>
          <w:shd w:val="clear" w:color="auto" w:fill="FFFFFF"/>
        </w:rPr>
      </w:pPr>
    </w:p>
    <w:p w14:paraId="34B10BA0" w14:textId="77777777" w:rsidR="00331D19" w:rsidRDefault="00331D19">
      <w:pPr>
        <w:pStyle w:val="Standard"/>
        <w:spacing w:line="360" w:lineRule="auto"/>
        <w:ind w:firstLine="709"/>
        <w:jc w:val="center"/>
        <w:rPr>
          <w:b/>
          <w:sz w:val="28"/>
          <w:szCs w:val="28"/>
          <w:shd w:val="clear" w:color="auto" w:fill="FFFFFF"/>
        </w:rPr>
      </w:pPr>
    </w:p>
    <w:p w14:paraId="0717D6A4" w14:textId="77777777" w:rsidR="00331D19" w:rsidRDefault="00331D19">
      <w:pPr>
        <w:pStyle w:val="Standard"/>
        <w:spacing w:line="360" w:lineRule="auto"/>
        <w:ind w:firstLine="709"/>
        <w:jc w:val="center"/>
        <w:rPr>
          <w:b/>
          <w:sz w:val="28"/>
          <w:szCs w:val="28"/>
          <w:shd w:val="clear" w:color="auto" w:fill="FFFFFF"/>
        </w:rPr>
      </w:pPr>
    </w:p>
    <w:p w14:paraId="3891F911" w14:textId="77777777" w:rsidR="00331D19" w:rsidRDefault="00331D19">
      <w:pPr>
        <w:pStyle w:val="Standard"/>
        <w:spacing w:line="360" w:lineRule="auto"/>
        <w:ind w:firstLine="709"/>
        <w:jc w:val="center"/>
        <w:rPr>
          <w:b/>
          <w:sz w:val="28"/>
          <w:szCs w:val="28"/>
          <w:shd w:val="clear" w:color="auto" w:fill="FFFFFF"/>
        </w:rPr>
      </w:pPr>
    </w:p>
    <w:p w14:paraId="530CD073" w14:textId="77777777" w:rsidR="00331D19" w:rsidRDefault="00331D19">
      <w:pPr>
        <w:pStyle w:val="Standard"/>
        <w:spacing w:line="360" w:lineRule="auto"/>
        <w:ind w:firstLine="709"/>
        <w:jc w:val="center"/>
        <w:rPr>
          <w:b/>
          <w:sz w:val="28"/>
          <w:szCs w:val="28"/>
          <w:shd w:val="clear" w:color="auto" w:fill="FFFFFF"/>
        </w:rPr>
      </w:pPr>
    </w:p>
    <w:p w14:paraId="2DA5AC5D" w14:textId="77777777" w:rsidR="00331D19" w:rsidRDefault="00331D19">
      <w:pPr>
        <w:pStyle w:val="Standard"/>
        <w:spacing w:line="360" w:lineRule="auto"/>
        <w:ind w:firstLine="709"/>
        <w:jc w:val="center"/>
        <w:rPr>
          <w:b/>
          <w:sz w:val="28"/>
          <w:szCs w:val="28"/>
          <w:shd w:val="clear" w:color="auto" w:fill="FFFFFF"/>
        </w:rPr>
      </w:pPr>
    </w:p>
    <w:p w14:paraId="47D2246E" w14:textId="77777777" w:rsidR="00331D19" w:rsidRDefault="00331D19">
      <w:pPr>
        <w:pStyle w:val="Standard"/>
        <w:spacing w:line="360" w:lineRule="auto"/>
        <w:ind w:firstLine="709"/>
        <w:jc w:val="center"/>
        <w:rPr>
          <w:b/>
          <w:sz w:val="28"/>
          <w:szCs w:val="28"/>
          <w:shd w:val="clear" w:color="auto" w:fill="FFFFFF"/>
        </w:rPr>
      </w:pPr>
    </w:p>
    <w:p w14:paraId="63CC7616" w14:textId="77777777" w:rsidR="00331D19" w:rsidRDefault="00331D19">
      <w:pPr>
        <w:pStyle w:val="Standard"/>
        <w:spacing w:line="360" w:lineRule="auto"/>
        <w:ind w:firstLine="709"/>
        <w:jc w:val="center"/>
        <w:rPr>
          <w:b/>
          <w:sz w:val="28"/>
          <w:szCs w:val="28"/>
          <w:shd w:val="clear" w:color="auto" w:fill="FFFFFF"/>
        </w:rPr>
      </w:pPr>
    </w:p>
    <w:p w14:paraId="35DB19F0" w14:textId="77777777" w:rsidR="00331D19" w:rsidRDefault="00331D19">
      <w:pPr>
        <w:pStyle w:val="Standard"/>
        <w:spacing w:line="360" w:lineRule="auto"/>
        <w:ind w:firstLine="709"/>
        <w:jc w:val="center"/>
        <w:rPr>
          <w:b/>
          <w:sz w:val="28"/>
          <w:szCs w:val="28"/>
          <w:shd w:val="clear" w:color="auto" w:fill="FFFFFF"/>
        </w:rPr>
      </w:pPr>
    </w:p>
    <w:p w14:paraId="317ECDE7" w14:textId="77777777" w:rsidR="00331D19" w:rsidRDefault="00331D19">
      <w:pPr>
        <w:pStyle w:val="Standard"/>
        <w:spacing w:line="360" w:lineRule="auto"/>
        <w:ind w:firstLine="709"/>
        <w:jc w:val="center"/>
        <w:rPr>
          <w:b/>
          <w:sz w:val="28"/>
          <w:szCs w:val="28"/>
          <w:shd w:val="clear" w:color="auto" w:fill="FFFFFF"/>
        </w:rPr>
      </w:pPr>
    </w:p>
    <w:p w14:paraId="1FEB31B2" w14:textId="551A7A3C" w:rsidR="00331D19" w:rsidRDefault="00331D19" w:rsidP="00D831CE">
      <w:pPr>
        <w:pStyle w:val="Standard"/>
        <w:spacing w:line="360" w:lineRule="auto"/>
        <w:jc w:val="both"/>
        <w:rPr>
          <w:b/>
          <w:sz w:val="28"/>
          <w:szCs w:val="28"/>
          <w:shd w:val="clear" w:color="auto" w:fill="FFFFFF"/>
        </w:rPr>
      </w:pPr>
    </w:p>
    <w:p w14:paraId="73D031A6" w14:textId="77777777" w:rsidR="00D831CE" w:rsidRDefault="00D831CE" w:rsidP="00D831CE">
      <w:pPr>
        <w:pStyle w:val="Standard"/>
        <w:spacing w:line="360" w:lineRule="auto"/>
        <w:jc w:val="both"/>
      </w:pPr>
    </w:p>
    <w:p w14:paraId="1CDE4E30" w14:textId="121B000D" w:rsidR="00331D19" w:rsidRPr="00971B0D" w:rsidRDefault="00971B0D">
      <w:pPr>
        <w:pStyle w:val="Standard"/>
        <w:spacing w:line="360" w:lineRule="auto"/>
        <w:ind w:firstLine="709"/>
        <w:jc w:val="both"/>
      </w:pPr>
      <w:r>
        <w:rPr>
          <w:b/>
          <w:sz w:val="28"/>
          <w:szCs w:val="28"/>
        </w:rPr>
        <w:lastRenderedPageBreak/>
        <w:t>Выполнение работы</w:t>
      </w:r>
    </w:p>
    <w:p w14:paraId="4B1D20D9" w14:textId="07EAE8FC" w:rsidR="00971B0D" w:rsidRDefault="00971B0D" w:rsidP="00971B0D">
      <w:pPr>
        <w:pStyle w:val="ad"/>
        <w:spacing w:line="360" w:lineRule="auto"/>
        <w:ind w:left="0"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Установим следующие параметры:</w:t>
      </w:r>
    </w:p>
    <w:p w14:paraId="59F8CB76" w14:textId="095DF99A" w:rsidR="00971B0D" w:rsidRPr="00971B0D" w:rsidRDefault="00971B0D" w:rsidP="00971B0D">
      <w:pPr>
        <w:pStyle w:val="ad"/>
        <w:numPr>
          <w:ilvl w:val="0"/>
          <w:numId w:val="6"/>
        </w:numPr>
        <w:spacing w:line="360" w:lineRule="auto"/>
        <w:ind w:left="0"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Экспозиция </w:t>
      </w:r>
      <w:r>
        <w:rPr>
          <w:bCs/>
          <w:sz w:val="28"/>
          <w:szCs w:val="28"/>
          <w:lang w:val="en-US"/>
        </w:rPr>
        <w:t>min</w:t>
      </w:r>
      <w:r w:rsidRPr="00971B0D">
        <w:rPr>
          <w:bCs/>
          <w:sz w:val="28"/>
          <w:szCs w:val="28"/>
        </w:rPr>
        <w:t xml:space="preserve"> = 55</w:t>
      </w:r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мс</w:t>
      </w:r>
      <w:proofErr w:type="spellEnd"/>
      <w:r w:rsidRPr="00971B0D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  <w:lang w:val="en-US"/>
        </w:rPr>
        <w:t>max</w:t>
      </w:r>
      <w:r w:rsidRPr="00971B0D">
        <w:rPr>
          <w:bCs/>
          <w:sz w:val="28"/>
          <w:szCs w:val="28"/>
        </w:rPr>
        <w:t xml:space="preserve"> = 330</w:t>
      </w:r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мс</w:t>
      </w:r>
      <w:proofErr w:type="spellEnd"/>
    </w:p>
    <w:p w14:paraId="13F68FD4" w14:textId="206AD153" w:rsidR="00971B0D" w:rsidRDefault="00971B0D" w:rsidP="00971B0D">
      <w:pPr>
        <w:pStyle w:val="ad"/>
        <w:numPr>
          <w:ilvl w:val="0"/>
          <w:numId w:val="6"/>
        </w:numPr>
        <w:spacing w:line="360" w:lineRule="auto"/>
        <w:ind w:left="0"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Фон черный, окно белое, символ черный</w:t>
      </w:r>
    </w:p>
    <w:p w14:paraId="3CED289B" w14:textId="356D1634" w:rsidR="00971B0D" w:rsidRDefault="00971B0D" w:rsidP="00971B0D">
      <w:pPr>
        <w:pStyle w:val="ad"/>
        <w:numPr>
          <w:ilvl w:val="0"/>
          <w:numId w:val="6"/>
        </w:numPr>
        <w:spacing w:line="360" w:lineRule="auto"/>
        <w:ind w:left="0"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Количество символов 5</w:t>
      </w:r>
    </w:p>
    <w:p w14:paraId="4B423551" w14:textId="7AFA9FD9" w:rsidR="00EE2B91" w:rsidRDefault="00532203" w:rsidP="00EE2B91">
      <w:pPr>
        <w:pStyle w:val="ad"/>
        <w:spacing w:line="360" w:lineRule="auto"/>
        <w:ind w:left="0"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На рисунке 1</w:t>
      </w:r>
      <w:r w:rsidR="00EE2B91">
        <w:rPr>
          <w:bCs/>
          <w:sz w:val="28"/>
          <w:szCs w:val="28"/>
        </w:rPr>
        <w:t xml:space="preserve"> и в таблице 1</w:t>
      </w:r>
      <w:r>
        <w:rPr>
          <w:bCs/>
          <w:sz w:val="28"/>
          <w:szCs w:val="28"/>
        </w:rPr>
        <w:t xml:space="preserve"> представлен</w:t>
      </w:r>
      <w:r w:rsidR="00EE2B91">
        <w:rPr>
          <w:bCs/>
          <w:sz w:val="28"/>
          <w:szCs w:val="28"/>
        </w:rPr>
        <w:t>ы</w:t>
      </w:r>
      <w:r>
        <w:rPr>
          <w:bCs/>
          <w:sz w:val="28"/>
          <w:szCs w:val="28"/>
        </w:rPr>
        <w:t xml:space="preserve"> результат</w:t>
      </w:r>
      <w:r w:rsidR="00EE2B91">
        <w:rPr>
          <w:bCs/>
          <w:sz w:val="28"/>
          <w:szCs w:val="28"/>
        </w:rPr>
        <w:t>ы</w:t>
      </w:r>
      <w:r>
        <w:rPr>
          <w:bCs/>
          <w:sz w:val="28"/>
          <w:szCs w:val="28"/>
        </w:rPr>
        <w:t xml:space="preserve"> первого испытания, где выбранный размер кегля шрифта — 8 </w:t>
      </w:r>
      <w:proofErr w:type="spellStart"/>
      <w:r>
        <w:rPr>
          <w:bCs/>
          <w:sz w:val="28"/>
          <w:szCs w:val="28"/>
        </w:rPr>
        <w:t>пт</w:t>
      </w:r>
      <w:proofErr w:type="spellEnd"/>
      <w:r>
        <w:rPr>
          <w:bCs/>
          <w:sz w:val="28"/>
          <w:szCs w:val="28"/>
        </w:rPr>
        <w:t xml:space="preserve">, </w:t>
      </w:r>
      <w:r w:rsidR="00EE2B91">
        <w:rPr>
          <w:bCs/>
          <w:sz w:val="28"/>
          <w:szCs w:val="28"/>
        </w:rPr>
        <w:t>формуляр – строка, символы – цифры</w:t>
      </w:r>
      <w:r w:rsidR="002518D9">
        <w:rPr>
          <w:bCs/>
          <w:sz w:val="28"/>
          <w:szCs w:val="28"/>
        </w:rPr>
        <w:t>, окошко – одно</w:t>
      </w:r>
      <w:r w:rsidR="00EE2B91">
        <w:rPr>
          <w:bCs/>
          <w:sz w:val="28"/>
          <w:szCs w:val="28"/>
        </w:rPr>
        <w:t>.</w:t>
      </w:r>
    </w:p>
    <w:p w14:paraId="4690B4AA" w14:textId="17AAEDEE" w:rsidR="00EE2B91" w:rsidRPr="00EE2B91" w:rsidRDefault="00EE2B91" w:rsidP="00EE2B91">
      <w:pPr>
        <w:pStyle w:val="ad"/>
        <w:spacing w:line="360" w:lineRule="auto"/>
        <w:ind w:left="0"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Таблица 1. Испытание 1</w:t>
      </w:r>
    </w:p>
    <w:p w14:paraId="60C1FBEC" w14:textId="4B2D05AA" w:rsidR="00331D19" w:rsidRDefault="00EE2B91" w:rsidP="00EE2B91">
      <w:pPr>
        <w:pStyle w:val="ad"/>
        <w:spacing w:line="360" w:lineRule="auto"/>
        <w:ind w:left="0" w:firstLine="709"/>
        <w:rPr>
          <w:bCs/>
          <w:sz w:val="28"/>
          <w:szCs w:val="28"/>
        </w:rPr>
      </w:pPr>
      <w:r w:rsidRPr="00EE2B91">
        <w:drawing>
          <wp:inline distT="0" distB="0" distL="0" distR="0" wp14:anchorId="0A017079" wp14:editId="1FD9649E">
            <wp:extent cx="3450590" cy="962025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059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3F1670" w14:textId="36E3837D" w:rsidR="00EE2B91" w:rsidRPr="00FA1032" w:rsidRDefault="00FA1032" w:rsidP="00EE2B91">
      <w:pPr>
        <w:pStyle w:val="ad"/>
        <w:spacing w:line="360" w:lineRule="auto"/>
        <w:ind w:left="0" w:firstLine="709"/>
        <w:jc w:val="center"/>
        <w:rPr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1383624" wp14:editId="71F5C056">
            <wp:extent cx="4572000" cy="2743200"/>
            <wp:effectExtent l="0" t="0" r="0" b="9525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ED1FD3AF-F3B3-44CA-B3CF-11EBB89D8F4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0CEA66BA" w14:textId="0360CA8D" w:rsidR="00331D19" w:rsidRDefault="00532203">
      <w:pPr>
        <w:pStyle w:val="Standard"/>
        <w:spacing w:line="360" w:lineRule="auto"/>
        <w:ind w:firstLine="720"/>
        <w:jc w:val="center"/>
      </w:pPr>
      <w:r>
        <w:rPr>
          <w:bCs/>
          <w:sz w:val="28"/>
          <w:szCs w:val="28"/>
        </w:rPr>
        <w:t>Рисунок 1 – Испытание 1</w:t>
      </w:r>
    </w:p>
    <w:p w14:paraId="4AD37113" w14:textId="0695BE74" w:rsidR="00331D19" w:rsidRDefault="00590EED">
      <w:pPr>
        <w:pStyle w:val="Standard"/>
        <w:spacing w:line="360" w:lineRule="auto"/>
        <w:ind w:firstLine="720"/>
        <w:jc w:val="both"/>
        <w:rPr>
          <w:sz w:val="28"/>
          <w:szCs w:val="28"/>
        </w:rPr>
      </w:pPr>
      <w:bookmarkStart w:id="1" w:name="_Hlk181739869"/>
      <w:r w:rsidRPr="00590EED">
        <w:rPr>
          <w:sz w:val="28"/>
          <w:szCs w:val="28"/>
        </w:rPr>
        <w:t xml:space="preserve">На рисунке </w:t>
      </w:r>
      <w:r w:rsidRPr="00590EED">
        <w:rPr>
          <w:sz w:val="28"/>
          <w:szCs w:val="28"/>
        </w:rPr>
        <w:t>2</w:t>
      </w:r>
      <w:r w:rsidRPr="00590EED">
        <w:rPr>
          <w:sz w:val="28"/>
          <w:szCs w:val="28"/>
        </w:rPr>
        <w:t xml:space="preserve"> и в таблице </w:t>
      </w:r>
      <w:r w:rsidRPr="00590EED">
        <w:rPr>
          <w:sz w:val="28"/>
          <w:szCs w:val="28"/>
        </w:rPr>
        <w:t>2</w:t>
      </w:r>
      <w:r w:rsidRPr="00590EED">
        <w:rPr>
          <w:sz w:val="28"/>
          <w:szCs w:val="28"/>
        </w:rPr>
        <w:t xml:space="preserve"> представлены результаты </w:t>
      </w:r>
      <w:r>
        <w:rPr>
          <w:sz w:val="28"/>
          <w:szCs w:val="28"/>
        </w:rPr>
        <w:t>второго</w:t>
      </w:r>
      <w:r w:rsidRPr="00590EED">
        <w:rPr>
          <w:sz w:val="28"/>
          <w:szCs w:val="28"/>
        </w:rPr>
        <w:t xml:space="preserve"> испытания, где выбранный размер кегля шрифта — </w:t>
      </w:r>
      <w:r>
        <w:rPr>
          <w:sz w:val="28"/>
          <w:szCs w:val="28"/>
        </w:rPr>
        <w:t>12</w:t>
      </w:r>
      <w:r w:rsidRPr="00590EED">
        <w:rPr>
          <w:sz w:val="28"/>
          <w:szCs w:val="28"/>
        </w:rPr>
        <w:t xml:space="preserve"> </w:t>
      </w:r>
      <w:proofErr w:type="spellStart"/>
      <w:r w:rsidRPr="00590EED">
        <w:rPr>
          <w:sz w:val="28"/>
          <w:szCs w:val="28"/>
        </w:rPr>
        <w:t>пт</w:t>
      </w:r>
      <w:proofErr w:type="spellEnd"/>
      <w:r w:rsidRPr="00590EED">
        <w:rPr>
          <w:sz w:val="28"/>
          <w:szCs w:val="28"/>
        </w:rPr>
        <w:t>, формуляр – строка, символы – цифры</w:t>
      </w:r>
      <w:r w:rsidR="002518D9">
        <w:rPr>
          <w:bCs/>
          <w:sz w:val="28"/>
          <w:szCs w:val="28"/>
        </w:rPr>
        <w:t xml:space="preserve">, </w:t>
      </w:r>
      <w:r w:rsidR="002518D9">
        <w:rPr>
          <w:bCs/>
          <w:sz w:val="28"/>
          <w:szCs w:val="28"/>
        </w:rPr>
        <w:t>окошко – одно</w:t>
      </w:r>
      <w:r w:rsidRPr="00590EED">
        <w:rPr>
          <w:sz w:val="28"/>
          <w:szCs w:val="28"/>
        </w:rPr>
        <w:t>.</w:t>
      </w:r>
    </w:p>
    <w:bookmarkEnd w:id="1"/>
    <w:p w14:paraId="58756E27" w14:textId="2C0FB6D8" w:rsidR="00A402C8" w:rsidRDefault="00A402C8">
      <w:pPr>
        <w:pStyle w:val="Standard"/>
        <w:spacing w:line="360" w:lineRule="auto"/>
        <w:ind w:firstLine="720"/>
        <w:jc w:val="both"/>
        <w:rPr>
          <w:sz w:val="28"/>
          <w:szCs w:val="28"/>
        </w:rPr>
      </w:pPr>
    </w:p>
    <w:p w14:paraId="71E64CCA" w14:textId="2B1CD6CC" w:rsidR="00A402C8" w:rsidRDefault="00A402C8">
      <w:pPr>
        <w:pStyle w:val="Standard"/>
        <w:spacing w:line="360" w:lineRule="auto"/>
        <w:ind w:firstLine="720"/>
        <w:jc w:val="both"/>
        <w:rPr>
          <w:sz w:val="28"/>
          <w:szCs w:val="28"/>
        </w:rPr>
      </w:pPr>
    </w:p>
    <w:p w14:paraId="0C691BDE" w14:textId="375EB943" w:rsidR="00A402C8" w:rsidRDefault="00A402C8">
      <w:pPr>
        <w:pStyle w:val="Standard"/>
        <w:spacing w:line="360" w:lineRule="auto"/>
        <w:ind w:firstLine="720"/>
        <w:jc w:val="both"/>
        <w:rPr>
          <w:sz w:val="28"/>
          <w:szCs w:val="28"/>
        </w:rPr>
      </w:pPr>
    </w:p>
    <w:p w14:paraId="47F62039" w14:textId="483EFF3A" w:rsidR="00A402C8" w:rsidRDefault="00A402C8">
      <w:pPr>
        <w:pStyle w:val="Standard"/>
        <w:spacing w:line="360" w:lineRule="auto"/>
        <w:ind w:firstLine="720"/>
        <w:jc w:val="both"/>
        <w:rPr>
          <w:sz w:val="28"/>
          <w:szCs w:val="28"/>
        </w:rPr>
      </w:pPr>
    </w:p>
    <w:p w14:paraId="33D229B7" w14:textId="4A9A96E1" w:rsidR="00A402C8" w:rsidRPr="00A402C8" w:rsidRDefault="00A402C8" w:rsidP="00A402C8">
      <w:pPr>
        <w:pStyle w:val="ad"/>
        <w:spacing w:line="360" w:lineRule="auto"/>
        <w:ind w:left="0" w:firstLine="709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 xml:space="preserve">Таблица </w:t>
      </w:r>
      <w:r>
        <w:rPr>
          <w:bCs/>
          <w:sz w:val="28"/>
          <w:szCs w:val="28"/>
        </w:rPr>
        <w:t>2</w:t>
      </w:r>
      <w:r>
        <w:rPr>
          <w:bCs/>
          <w:sz w:val="28"/>
          <w:szCs w:val="28"/>
        </w:rPr>
        <w:t xml:space="preserve">. Испытание </w:t>
      </w:r>
      <w:r>
        <w:rPr>
          <w:bCs/>
          <w:sz w:val="28"/>
          <w:szCs w:val="28"/>
        </w:rPr>
        <w:t>2</w:t>
      </w:r>
    </w:p>
    <w:p w14:paraId="34036BB5" w14:textId="279B1426" w:rsidR="00590EED" w:rsidRPr="00590EED" w:rsidRDefault="00590EED" w:rsidP="00A402C8">
      <w:pPr>
        <w:pStyle w:val="Standard"/>
        <w:spacing w:line="360" w:lineRule="auto"/>
        <w:ind w:firstLine="720"/>
        <w:rPr>
          <w:sz w:val="28"/>
          <w:szCs w:val="28"/>
        </w:rPr>
      </w:pPr>
      <w:r w:rsidRPr="00590EED">
        <w:drawing>
          <wp:inline distT="0" distB="0" distL="0" distR="0" wp14:anchorId="0E475027" wp14:editId="1F42BAF0">
            <wp:extent cx="3448050" cy="9620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A5B4E1" w14:textId="7B8EB557" w:rsidR="00331D19" w:rsidRPr="00590EED" w:rsidRDefault="00590EED" w:rsidP="00A402C8">
      <w:pPr>
        <w:pStyle w:val="Standard"/>
        <w:spacing w:line="360" w:lineRule="auto"/>
        <w:ind w:firstLine="72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CCFC15E" wp14:editId="69246AD2">
            <wp:extent cx="4572000" cy="2743200"/>
            <wp:effectExtent l="0" t="0" r="0" b="0"/>
            <wp:docPr id="6" name="Диаграмма 6">
              <a:extLst xmlns:a="http://schemas.openxmlformats.org/drawingml/2006/main">
                <a:ext uri="{FF2B5EF4-FFF2-40B4-BE49-F238E27FC236}">
                  <a16:creationId xmlns:a16="http://schemas.microsoft.com/office/drawing/2014/main" id="{ED1FD3AF-F3B3-44CA-B3CF-11EBB89D8F4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6C18E072" w14:textId="77777777" w:rsidR="00331D19" w:rsidRDefault="00532203">
      <w:pPr>
        <w:pStyle w:val="Standard"/>
        <w:spacing w:line="360" w:lineRule="auto"/>
        <w:ind w:firstLine="720"/>
        <w:jc w:val="center"/>
      </w:pPr>
      <w:r>
        <w:rPr>
          <w:bCs/>
          <w:sz w:val="28"/>
          <w:szCs w:val="28"/>
        </w:rPr>
        <w:t>Рисунок 2 – Испытание 2</w:t>
      </w:r>
    </w:p>
    <w:p w14:paraId="6FF2F88D" w14:textId="3CCE1776" w:rsidR="00590EED" w:rsidRDefault="00A402C8" w:rsidP="00A402C8">
      <w:pPr>
        <w:pStyle w:val="ad"/>
        <w:spacing w:line="360" w:lineRule="auto"/>
        <w:ind w:left="0" w:firstLine="709"/>
        <w:jc w:val="both"/>
        <w:rPr>
          <w:bCs/>
          <w:sz w:val="28"/>
          <w:szCs w:val="28"/>
        </w:rPr>
      </w:pPr>
      <w:r w:rsidRPr="00A402C8">
        <w:rPr>
          <w:bCs/>
          <w:sz w:val="28"/>
          <w:szCs w:val="28"/>
        </w:rPr>
        <w:t xml:space="preserve">На рисунке </w:t>
      </w:r>
      <w:r>
        <w:rPr>
          <w:bCs/>
          <w:sz w:val="28"/>
          <w:szCs w:val="28"/>
        </w:rPr>
        <w:t>3</w:t>
      </w:r>
      <w:r w:rsidRPr="00A402C8">
        <w:rPr>
          <w:bCs/>
          <w:sz w:val="28"/>
          <w:szCs w:val="28"/>
        </w:rPr>
        <w:t xml:space="preserve"> и в таблице </w:t>
      </w:r>
      <w:r>
        <w:rPr>
          <w:bCs/>
          <w:sz w:val="28"/>
          <w:szCs w:val="28"/>
        </w:rPr>
        <w:t>3</w:t>
      </w:r>
      <w:r w:rsidRPr="00A402C8">
        <w:rPr>
          <w:bCs/>
          <w:sz w:val="28"/>
          <w:szCs w:val="28"/>
        </w:rPr>
        <w:t xml:space="preserve"> представлены результаты </w:t>
      </w:r>
      <w:r>
        <w:rPr>
          <w:bCs/>
          <w:sz w:val="28"/>
          <w:szCs w:val="28"/>
        </w:rPr>
        <w:t>третьего</w:t>
      </w:r>
      <w:r w:rsidRPr="00A402C8">
        <w:rPr>
          <w:bCs/>
          <w:sz w:val="28"/>
          <w:szCs w:val="28"/>
        </w:rPr>
        <w:t xml:space="preserve"> испытания, где выбранный размер кегля шрифта — 12 </w:t>
      </w:r>
      <w:proofErr w:type="spellStart"/>
      <w:r w:rsidRPr="00A402C8">
        <w:rPr>
          <w:bCs/>
          <w:sz w:val="28"/>
          <w:szCs w:val="28"/>
        </w:rPr>
        <w:t>пт</w:t>
      </w:r>
      <w:proofErr w:type="spellEnd"/>
      <w:r w:rsidRPr="00A402C8">
        <w:rPr>
          <w:bCs/>
          <w:sz w:val="28"/>
          <w:szCs w:val="28"/>
        </w:rPr>
        <w:t xml:space="preserve">, формуляр – </w:t>
      </w:r>
      <w:r>
        <w:rPr>
          <w:bCs/>
          <w:sz w:val="28"/>
          <w:szCs w:val="28"/>
        </w:rPr>
        <w:t>столбец</w:t>
      </w:r>
      <w:r w:rsidRPr="00A402C8">
        <w:rPr>
          <w:bCs/>
          <w:sz w:val="28"/>
          <w:szCs w:val="28"/>
        </w:rPr>
        <w:t>, символы – цифры</w:t>
      </w:r>
      <w:r w:rsidR="002518D9">
        <w:rPr>
          <w:bCs/>
          <w:sz w:val="28"/>
          <w:szCs w:val="28"/>
        </w:rPr>
        <w:t xml:space="preserve">, </w:t>
      </w:r>
      <w:r w:rsidR="002518D9">
        <w:rPr>
          <w:bCs/>
          <w:sz w:val="28"/>
          <w:szCs w:val="28"/>
        </w:rPr>
        <w:t>окошко – одно</w:t>
      </w:r>
      <w:r w:rsidRPr="00A402C8">
        <w:rPr>
          <w:bCs/>
          <w:sz w:val="28"/>
          <w:szCs w:val="28"/>
        </w:rPr>
        <w:t>.</w:t>
      </w:r>
    </w:p>
    <w:p w14:paraId="08BD462F" w14:textId="00074FC3" w:rsidR="00A402C8" w:rsidRPr="00590EED" w:rsidRDefault="00A402C8" w:rsidP="00A402C8">
      <w:pPr>
        <w:pStyle w:val="ad"/>
        <w:spacing w:line="360" w:lineRule="auto"/>
        <w:ind w:left="0" w:firstLine="709"/>
        <w:jc w:val="both"/>
      </w:pPr>
      <w:r>
        <w:rPr>
          <w:bCs/>
          <w:sz w:val="28"/>
          <w:szCs w:val="28"/>
        </w:rPr>
        <w:t>Таблица 3. Испытание 3</w:t>
      </w:r>
    </w:p>
    <w:p w14:paraId="6DF1FC7D" w14:textId="67626327" w:rsidR="00590EED" w:rsidRDefault="00A402C8" w:rsidP="00A402C8">
      <w:pPr>
        <w:pStyle w:val="ad"/>
        <w:spacing w:line="360" w:lineRule="auto"/>
        <w:ind w:left="709"/>
        <w:jc w:val="both"/>
      </w:pPr>
      <w:r w:rsidRPr="00590EED">
        <w:drawing>
          <wp:inline distT="0" distB="0" distL="0" distR="0" wp14:anchorId="4482BAB1" wp14:editId="6640E4E0">
            <wp:extent cx="3448050" cy="9620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714E50" w14:textId="338BADC7" w:rsidR="00331D19" w:rsidRDefault="00590EED" w:rsidP="00A402C8">
      <w:pPr>
        <w:pStyle w:val="Standard"/>
        <w:spacing w:line="360" w:lineRule="auto"/>
        <w:ind w:firstLine="720"/>
        <w:jc w:val="center"/>
      </w:pPr>
      <w:r>
        <w:rPr>
          <w:noProof/>
        </w:rPr>
        <w:lastRenderedPageBreak/>
        <w:drawing>
          <wp:inline distT="0" distB="0" distL="0" distR="0" wp14:anchorId="44D46A62" wp14:editId="1FB9D536">
            <wp:extent cx="4572000" cy="2743200"/>
            <wp:effectExtent l="0" t="0" r="0" b="0"/>
            <wp:docPr id="7" name="Диаграмма 7">
              <a:extLst xmlns:a="http://schemas.openxmlformats.org/drawingml/2006/main">
                <a:ext uri="{FF2B5EF4-FFF2-40B4-BE49-F238E27FC236}">
                  <a16:creationId xmlns:a16="http://schemas.microsoft.com/office/drawing/2014/main" id="{ED1FD3AF-F3B3-44CA-B3CF-11EBB89D8F4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7AD61A77" w14:textId="10967F24" w:rsidR="00331D19" w:rsidRDefault="00532203">
      <w:pPr>
        <w:pStyle w:val="Standard"/>
        <w:spacing w:line="360" w:lineRule="auto"/>
        <w:ind w:firstLine="72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3 – Испытание 3</w:t>
      </w:r>
    </w:p>
    <w:p w14:paraId="78985301" w14:textId="68B4BE84" w:rsidR="00A402C8" w:rsidRDefault="00A402C8" w:rsidP="00A402C8">
      <w:pPr>
        <w:pStyle w:val="Standard"/>
        <w:spacing w:line="360" w:lineRule="auto"/>
        <w:ind w:firstLine="720"/>
        <w:jc w:val="both"/>
        <w:rPr>
          <w:bCs/>
          <w:sz w:val="28"/>
          <w:szCs w:val="28"/>
        </w:rPr>
      </w:pPr>
      <w:r w:rsidRPr="00A402C8">
        <w:rPr>
          <w:bCs/>
          <w:sz w:val="28"/>
          <w:szCs w:val="28"/>
        </w:rPr>
        <w:t xml:space="preserve">На рисунке </w:t>
      </w:r>
      <w:r>
        <w:rPr>
          <w:bCs/>
          <w:sz w:val="28"/>
          <w:szCs w:val="28"/>
        </w:rPr>
        <w:t>4</w:t>
      </w:r>
      <w:r w:rsidRPr="00A402C8">
        <w:rPr>
          <w:bCs/>
          <w:sz w:val="28"/>
          <w:szCs w:val="28"/>
        </w:rPr>
        <w:t xml:space="preserve"> и в таблице </w:t>
      </w:r>
      <w:r>
        <w:rPr>
          <w:bCs/>
          <w:sz w:val="28"/>
          <w:szCs w:val="28"/>
        </w:rPr>
        <w:t>4</w:t>
      </w:r>
      <w:r w:rsidRPr="00A402C8">
        <w:rPr>
          <w:bCs/>
          <w:sz w:val="28"/>
          <w:szCs w:val="28"/>
        </w:rPr>
        <w:t xml:space="preserve"> представлены результаты </w:t>
      </w:r>
      <w:r>
        <w:rPr>
          <w:bCs/>
          <w:sz w:val="28"/>
          <w:szCs w:val="28"/>
        </w:rPr>
        <w:t>четвертого</w:t>
      </w:r>
      <w:r w:rsidRPr="00A402C8">
        <w:rPr>
          <w:bCs/>
          <w:sz w:val="28"/>
          <w:szCs w:val="28"/>
        </w:rPr>
        <w:t xml:space="preserve"> испытания, где выбранный размер кегля шрифта — 12 </w:t>
      </w:r>
      <w:proofErr w:type="spellStart"/>
      <w:r w:rsidRPr="00A402C8">
        <w:rPr>
          <w:bCs/>
          <w:sz w:val="28"/>
          <w:szCs w:val="28"/>
        </w:rPr>
        <w:t>пт</w:t>
      </w:r>
      <w:proofErr w:type="spellEnd"/>
      <w:r w:rsidRPr="00A402C8">
        <w:rPr>
          <w:bCs/>
          <w:sz w:val="28"/>
          <w:szCs w:val="28"/>
        </w:rPr>
        <w:t xml:space="preserve">, формуляр – </w:t>
      </w:r>
      <w:r>
        <w:rPr>
          <w:bCs/>
          <w:sz w:val="28"/>
          <w:szCs w:val="28"/>
        </w:rPr>
        <w:t>крест</w:t>
      </w:r>
      <w:r w:rsidRPr="00A402C8">
        <w:rPr>
          <w:bCs/>
          <w:sz w:val="28"/>
          <w:szCs w:val="28"/>
        </w:rPr>
        <w:t>, символы – цифры</w:t>
      </w:r>
      <w:r w:rsidR="002518D9">
        <w:rPr>
          <w:bCs/>
          <w:sz w:val="28"/>
          <w:szCs w:val="28"/>
        </w:rPr>
        <w:t xml:space="preserve">, </w:t>
      </w:r>
      <w:r w:rsidR="002518D9">
        <w:rPr>
          <w:bCs/>
          <w:sz w:val="28"/>
          <w:szCs w:val="28"/>
        </w:rPr>
        <w:t>окошко – одно</w:t>
      </w:r>
      <w:r w:rsidRPr="00A402C8">
        <w:rPr>
          <w:bCs/>
          <w:sz w:val="28"/>
          <w:szCs w:val="28"/>
        </w:rPr>
        <w:t>.</w:t>
      </w:r>
    </w:p>
    <w:p w14:paraId="46562818" w14:textId="76E39F1F" w:rsidR="00A402C8" w:rsidRDefault="00A402C8" w:rsidP="00A402C8">
      <w:pPr>
        <w:pStyle w:val="Standard"/>
        <w:spacing w:line="360" w:lineRule="auto"/>
        <w:ind w:firstLine="72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Таблица 4. Испытание 4</w:t>
      </w:r>
    </w:p>
    <w:p w14:paraId="0D53185D" w14:textId="7A69EE29" w:rsidR="00590EED" w:rsidRDefault="00590EED" w:rsidP="00A402C8">
      <w:pPr>
        <w:pStyle w:val="Standard"/>
        <w:spacing w:line="360" w:lineRule="auto"/>
        <w:ind w:firstLine="720"/>
        <w:rPr>
          <w:bCs/>
          <w:sz w:val="28"/>
          <w:szCs w:val="28"/>
        </w:rPr>
      </w:pPr>
      <w:r w:rsidRPr="00590EED">
        <w:drawing>
          <wp:inline distT="0" distB="0" distL="0" distR="0" wp14:anchorId="195CF663" wp14:editId="7F3DA182">
            <wp:extent cx="3448050" cy="96202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2E4BE3" w14:textId="155C64F2" w:rsidR="00590EED" w:rsidRDefault="00590EED">
      <w:pPr>
        <w:pStyle w:val="Standard"/>
        <w:spacing w:line="360" w:lineRule="auto"/>
        <w:ind w:firstLine="720"/>
        <w:jc w:val="center"/>
      </w:pPr>
      <w:r>
        <w:rPr>
          <w:noProof/>
        </w:rPr>
        <w:drawing>
          <wp:inline distT="0" distB="0" distL="0" distR="0" wp14:anchorId="5DD46DCF" wp14:editId="07FAFE2E">
            <wp:extent cx="4572000" cy="2743200"/>
            <wp:effectExtent l="0" t="0" r="0" b="0"/>
            <wp:docPr id="8" name="Диаграмма 8">
              <a:extLst xmlns:a="http://schemas.openxmlformats.org/drawingml/2006/main">
                <a:ext uri="{FF2B5EF4-FFF2-40B4-BE49-F238E27FC236}">
                  <a16:creationId xmlns:a16="http://schemas.microsoft.com/office/drawing/2014/main" id="{ED1FD3AF-F3B3-44CA-B3CF-11EBB89D8F4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149954FC" w14:textId="7EF2A35C" w:rsidR="00A402C8" w:rsidRDefault="00A402C8">
      <w:pPr>
        <w:pStyle w:val="Standard"/>
        <w:spacing w:line="360" w:lineRule="auto"/>
        <w:ind w:firstLine="720"/>
        <w:jc w:val="center"/>
        <w:rPr>
          <w:sz w:val="28"/>
          <w:szCs w:val="28"/>
        </w:rPr>
      </w:pPr>
      <w:r w:rsidRPr="00A402C8">
        <w:rPr>
          <w:sz w:val="28"/>
          <w:szCs w:val="28"/>
        </w:rPr>
        <w:t>Рисунок 4 – Испытание 4</w:t>
      </w:r>
    </w:p>
    <w:p w14:paraId="56E86A64" w14:textId="217B334C" w:rsidR="002518D9" w:rsidRDefault="002518D9" w:rsidP="002518D9">
      <w:pPr>
        <w:pStyle w:val="Standard"/>
        <w:spacing w:line="360" w:lineRule="auto"/>
        <w:ind w:firstLine="720"/>
        <w:jc w:val="both"/>
        <w:rPr>
          <w:sz w:val="28"/>
          <w:szCs w:val="28"/>
        </w:rPr>
      </w:pPr>
      <w:r w:rsidRPr="00590EED">
        <w:rPr>
          <w:sz w:val="28"/>
          <w:szCs w:val="28"/>
        </w:rPr>
        <w:lastRenderedPageBreak/>
        <w:t xml:space="preserve">На рисунке </w:t>
      </w:r>
      <w:r>
        <w:rPr>
          <w:sz w:val="28"/>
          <w:szCs w:val="28"/>
        </w:rPr>
        <w:t>5</w:t>
      </w:r>
      <w:r w:rsidRPr="00590EED">
        <w:rPr>
          <w:sz w:val="28"/>
          <w:szCs w:val="28"/>
        </w:rPr>
        <w:t xml:space="preserve"> и в таблице </w:t>
      </w:r>
      <w:r>
        <w:rPr>
          <w:sz w:val="28"/>
          <w:szCs w:val="28"/>
        </w:rPr>
        <w:t>5</w:t>
      </w:r>
      <w:r w:rsidRPr="00590EED">
        <w:rPr>
          <w:sz w:val="28"/>
          <w:szCs w:val="28"/>
        </w:rPr>
        <w:t xml:space="preserve"> представлены результаты </w:t>
      </w:r>
      <w:r>
        <w:rPr>
          <w:sz w:val="28"/>
          <w:szCs w:val="28"/>
        </w:rPr>
        <w:t>пятого</w:t>
      </w:r>
      <w:r w:rsidRPr="00590EED">
        <w:rPr>
          <w:sz w:val="28"/>
          <w:szCs w:val="28"/>
        </w:rPr>
        <w:t xml:space="preserve"> испытания, где выбранный размер кегля шрифта — </w:t>
      </w:r>
      <w:r>
        <w:rPr>
          <w:sz w:val="28"/>
          <w:szCs w:val="28"/>
        </w:rPr>
        <w:t>12</w:t>
      </w:r>
      <w:r w:rsidRPr="00590EED">
        <w:rPr>
          <w:sz w:val="28"/>
          <w:szCs w:val="28"/>
        </w:rPr>
        <w:t xml:space="preserve"> </w:t>
      </w:r>
      <w:proofErr w:type="spellStart"/>
      <w:r w:rsidRPr="00590EED">
        <w:rPr>
          <w:sz w:val="28"/>
          <w:szCs w:val="28"/>
        </w:rPr>
        <w:t>пт</w:t>
      </w:r>
      <w:proofErr w:type="spellEnd"/>
      <w:r w:rsidRPr="00590EED">
        <w:rPr>
          <w:sz w:val="28"/>
          <w:szCs w:val="28"/>
        </w:rPr>
        <w:t>, формуляр – строка, символы – цифры</w:t>
      </w:r>
      <w:r>
        <w:rPr>
          <w:sz w:val="28"/>
          <w:szCs w:val="28"/>
        </w:rPr>
        <w:t xml:space="preserve"> и буквы, </w:t>
      </w:r>
      <w:r>
        <w:rPr>
          <w:bCs/>
          <w:sz w:val="28"/>
          <w:szCs w:val="28"/>
        </w:rPr>
        <w:t>окошко – одно</w:t>
      </w:r>
      <w:r w:rsidRPr="00590EED">
        <w:rPr>
          <w:sz w:val="28"/>
          <w:szCs w:val="28"/>
        </w:rPr>
        <w:t>.</w:t>
      </w:r>
    </w:p>
    <w:p w14:paraId="3D71EEF1" w14:textId="4B0A938F" w:rsidR="002518D9" w:rsidRPr="00A402C8" w:rsidRDefault="002518D9" w:rsidP="002518D9">
      <w:pPr>
        <w:pStyle w:val="Standard"/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Таблица 5. Испытание 5</w:t>
      </w:r>
    </w:p>
    <w:p w14:paraId="2BDAE60A" w14:textId="5141D397" w:rsidR="00590EED" w:rsidRDefault="00590EED" w:rsidP="002518D9">
      <w:pPr>
        <w:pStyle w:val="Standard"/>
        <w:spacing w:line="360" w:lineRule="auto"/>
        <w:ind w:firstLine="720"/>
      </w:pPr>
      <w:r w:rsidRPr="00590EED">
        <w:drawing>
          <wp:inline distT="0" distB="0" distL="0" distR="0" wp14:anchorId="596E8DEE" wp14:editId="5F801F68">
            <wp:extent cx="3448050" cy="9620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59095" w14:textId="6FCBB022" w:rsidR="00590EED" w:rsidRDefault="00590EED">
      <w:pPr>
        <w:pStyle w:val="Standard"/>
        <w:spacing w:line="360" w:lineRule="auto"/>
        <w:ind w:firstLine="720"/>
        <w:jc w:val="center"/>
      </w:pPr>
      <w:r>
        <w:rPr>
          <w:noProof/>
        </w:rPr>
        <w:drawing>
          <wp:inline distT="0" distB="0" distL="0" distR="0" wp14:anchorId="2110C777" wp14:editId="2C6523E9">
            <wp:extent cx="4572000" cy="2743200"/>
            <wp:effectExtent l="0" t="0" r="0" b="0"/>
            <wp:docPr id="9" name="Диаграмма 9">
              <a:extLst xmlns:a="http://schemas.openxmlformats.org/drawingml/2006/main">
                <a:ext uri="{FF2B5EF4-FFF2-40B4-BE49-F238E27FC236}">
                  <a16:creationId xmlns:a16="http://schemas.microsoft.com/office/drawing/2014/main" id="{ED1FD3AF-F3B3-44CA-B3CF-11EBB89D8F4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74310AB9" w14:textId="28CEE342" w:rsidR="002518D9" w:rsidRDefault="002518D9">
      <w:pPr>
        <w:pStyle w:val="Standard"/>
        <w:spacing w:line="360" w:lineRule="auto"/>
        <w:ind w:firstLine="720"/>
        <w:jc w:val="center"/>
        <w:rPr>
          <w:sz w:val="28"/>
          <w:szCs w:val="28"/>
        </w:rPr>
      </w:pPr>
      <w:r>
        <w:rPr>
          <w:sz w:val="28"/>
          <w:szCs w:val="28"/>
        </w:rPr>
        <w:t>Рисунок 5 – Испытание 5</w:t>
      </w:r>
    </w:p>
    <w:p w14:paraId="27B6EB46" w14:textId="0510F12E" w:rsidR="002518D9" w:rsidRDefault="002518D9" w:rsidP="002518D9">
      <w:pPr>
        <w:pStyle w:val="Standard"/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рисунке </w:t>
      </w:r>
      <w:r>
        <w:rPr>
          <w:sz w:val="28"/>
          <w:szCs w:val="28"/>
        </w:rPr>
        <w:t>6</w:t>
      </w:r>
      <w:r>
        <w:rPr>
          <w:sz w:val="28"/>
          <w:szCs w:val="28"/>
        </w:rPr>
        <w:t xml:space="preserve"> и в таблице </w:t>
      </w:r>
      <w:r>
        <w:rPr>
          <w:sz w:val="28"/>
          <w:szCs w:val="28"/>
        </w:rPr>
        <w:t>6</w:t>
      </w:r>
      <w:r>
        <w:rPr>
          <w:sz w:val="28"/>
          <w:szCs w:val="28"/>
        </w:rPr>
        <w:t xml:space="preserve"> представлены результаты </w:t>
      </w:r>
      <w:r>
        <w:rPr>
          <w:sz w:val="28"/>
          <w:szCs w:val="28"/>
        </w:rPr>
        <w:t>шестого</w:t>
      </w:r>
      <w:r>
        <w:rPr>
          <w:sz w:val="28"/>
          <w:szCs w:val="28"/>
        </w:rPr>
        <w:t xml:space="preserve"> испытания, где выбранный размер кегля шрифта — 12 </w:t>
      </w:r>
      <w:proofErr w:type="spellStart"/>
      <w:r>
        <w:rPr>
          <w:sz w:val="28"/>
          <w:szCs w:val="28"/>
        </w:rPr>
        <w:t>пт</w:t>
      </w:r>
      <w:proofErr w:type="spellEnd"/>
      <w:r>
        <w:rPr>
          <w:sz w:val="28"/>
          <w:szCs w:val="28"/>
        </w:rPr>
        <w:t>, формуляр – строка, символы – цифры</w:t>
      </w:r>
      <w:r>
        <w:rPr>
          <w:sz w:val="28"/>
          <w:szCs w:val="28"/>
        </w:rPr>
        <w:t xml:space="preserve"> и буквы, окошки – все</w:t>
      </w:r>
      <w:r>
        <w:rPr>
          <w:sz w:val="28"/>
          <w:szCs w:val="28"/>
        </w:rPr>
        <w:t>.</w:t>
      </w:r>
    </w:p>
    <w:p w14:paraId="23F12C33" w14:textId="66D1188F" w:rsidR="002518D9" w:rsidRPr="002518D9" w:rsidRDefault="002518D9" w:rsidP="002518D9">
      <w:pPr>
        <w:pStyle w:val="Standard"/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Таблица 6. Испытание 6</w:t>
      </w:r>
    </w:p>
    <w:p w14:paraId="0BF02E9C" w14:textId="11AE5EBA" w:rsidR="00590EED" w:rsidRDefault="00590EED" w:rsidP="002518D9">
      <w:pPr>
        <w:pStyle w:val="Standard"/>
        <w:spacing w:line="360" w:lineRule="auto"/>
        <w:ind w:firstLine="720"/>
      </w:pPr>
      <w:r w:rsidRPr="00590EED">
        <w:drawing>
          <wp:inline distT="0" distB="0" distL="0" distR="0" wp14:anchorId="4098F815" wp14:editId="6B009DB0">
            <wp:extent cx="3448050" cy="96202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C24B68" w14:textId="7EA80122" w:rsidR="00331D19" w:rsidRDefault="00590EED" w:rsidP="002518D9">
      <w:pPr>
        <w:pStyle w:val="ad"/>
        <w:spacing w:line="360" w:lineRule="auto"/>
        <w:ind w:left="709"/>
        <w:jc w:val="center"/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234C77C" wp14:editId="1D99B7CF">
            <wp:extent cx="4572000" cy="2743200"/>
            <wp:effectExtent l="0" t="0" r="0" b="0"/>
            <wp:docPr id="10" name="Диаграмма 10">
              <a:extLst xmlns:a="http://schemas.openxmlformats.org/drawingml/2006/main">
                <a:ext uri="{FF2B5EF4-FFF2-40B4-BE49-F238E27FC236}">
                  <a16:creationId xmlns:a16="http://schemas.microsoft.com/office/drawing/2014/main" id="{ED1FD3AF-F3B3-44CA-B3CF-11EBB89D8F4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0E4077BB" w14:textId="03C28BEE" w:rsidR="002518D9" w:rsidRPr="002518D9" w:rsidRDefault="002518D9" w:rsidP="002518D9">
      <w:pPr>
        <w:pStyle w:val="ad"/>
        <w:spacing w:line="360" w:lineRule="auto"/>
        <w:ind w:left="709"/>
        <w:jc w:val="center"/>
        <w:rPr>
          <w:bCs/>
          <w:sz w:val="28"/>
          <w:szCs w:val="28"/>
        </w:rPr>
      </w:pPr>
      <w:r w:rsidRPr="002518D9">
        <w:rPr>
          <w:bCs/>
          <w:sz w:val="28"/>
          <w:szCs w:val="28"/>
        </w:rPr>
        <w:t>Рисунок 6 – Испытание 6</w:t>
      </w:r>
    </w:p>
    <w:p w14:paraId="409011DD" w14:textId="77777777" w:rsidR="00590EED" w:rsidRDefault="00590EED">
      <w:pPr>
        <w:pStyle w:val="ad"/>
        <w:spacing w:line="360" w:lineRule="auto"/>
        <w:ind w:left="709"/>
        <w:jc w:val="both"/>
        <w:rPr>
          <w:b/>
          <w:sz w:val="28"/>
          <w:szCs w:val="28"/>
        </w:rPr>
      </w:pPr>
    </w:p>
    <w:p w14:paraId="72D39824" w14:textId="77777777" w:rsidR="00331D19" w:rsidRDefault="00532203">
      <w:pPr>
        <w:pStyle w:val="ad"/>
        <w:spacing w:line="360" w:lineRule="auto"/>
        <w:ind w:left="709"/>
        <w:jc w:val="both"/>
      </w:pPr>
      <w:r>
        <w:rPr>
          <w:b/>
          <w:sz w:val="28"/>
          <w:szCs w:val="28"/>
        </w:rPr>
        <w:t>Выводы</w:t>
      </w:r>
    </w:p>
    <w:p w14:paraId="3A80823C" w14:textId="77777777" w:rsidR="00331D19" w:rsidRDefault="00532203">
      <w:pPr>
        <w:pStyle w:val="Times142"/>
        <w:spacing w:line="360" w:lineRule="auto"/>
      </w:pPr>
      <w:r>
        <w:t>В ходе выполнения лабораторной работы было проведено исследование влияния параметров отображения зрительной информации на характеристики деятельности человека, по которым были сделаны соответствующие выводы.</w:t>
      </w:r>
    </w:p>
    <w:p w14:paraId="6F110A97" w14:textId="50395C90" w:rsidR="00331D19" w:rsidRDefault="00532203">
      <w:pPr>
        <w:pStyle w:val="Times142"/>
        <w:spacing w:line="360" w:lineRule="auto"/>
      </w:pPr>
      <w:r>
        <w:t xml:space="preserve">Исходя из полученных данных, нетрудно видеть, что наибольшее число правильных ответов было получено во втором </w:t>
      </w:r>
      <w:r w:rsidR="00A1706A">
        <w:t>испытание</w:t>
      </w:r>
      <w:r>
        <w:t xml:space="preserve">, а наименьшее — в </w:t>
      </w:r>
      <w:r w:rsidR="00A1706A">
        <w:t>четвертом</w:t>
      </w:r>
      <w:r>
        <w:t>.</w:t>
      </w:r>
    </w:p>
    <w:p w14:paraId="7BD0380A" w14:textId="719E2954" w:rsidR="00331D19" w:rsidRDefault="00A1706A">
      <w:pPr>
        <w:pStyle w:val="Times142"/>
        <w:spacing w:line="360" w:lineRule="auto"/>
      </w:pPr>
      <w:r>
        <w:t>Если рассматривать результаты эксперимента для каждого испытуемого, то получим</w:t>
      </w:r>
      <w:r w:rsidR="000365E0">
        <w:t xml:space="preserve"> следующее наблюдение: лучше всего справился третий испытуемый, потом первый, хуже всего последний. </w:t>
      </w:r>
    </w:p>
    <w:p w14:paraId="78114406" w14:textId="77777777" w:rsidR="000365E0" w:rsidRDefault="000365E0" w:rsidP="000365E0">
      <w:pPr>
        <w:pStyle w:val="Times142"/>
        <w:spacing w:line="360" w:lineRule="auto"/>
      </w:pPr>
      <w:r>
        <w:t xml:space="preserve">Во-первых, на зрительное восприятие влияет размер и постоянство отображаемой информации. Размер шрифта должен быть оптимального размера, в ходе эксперимента при маленьком размере шрифта испытуемым было сложнее сконцентрироваться и разглядеть символы. Когда размер увеличился до среднего, то увеличилась производительность, испытуемым стало легче воспринимать информацию. Постоянство отображаемой информации также играет большую роль. В ходе экспериментов время отображения информации постепенно увеличивалось и в основном при самом длительном отображении были получены наиболее высокие результаты. Оно </w:t>
      </w:r>
      <w:r>
        <w:lastRenderedPageBreak/>
        <w:t>и оправданно, ведь, чем дольше информация была представлена перед человеком, тем больше времени у него было, чтобы все запомнить.</w:t>
      </w:r>
    </w:p>
    <w:p w14:paraId="496B863A" w14:textId="77777777" w:rsidR="000365E0" w:rsidRDefault="000365E0" w:rsidP="000365E0">
      <w:pPr>
        <w:pStyle w:val="Times142"/>
        <w:spacing w:line="360" w:lineRule="auto"/>
      </w:pPr>
      <w:r>
        <w:t>Во-вторых, важен тип кодирования информации. Важно отметить, что в опытах использовался хаотичный набор символов. Восприятию легче поддавалась информация из чисел – их разнообразие меньше, поэтому при отображении их легче распознать и запомнить, разнообразие букв больше и отличить некоторые друг от друга за очень короткий срок бывает сложнее, чем цифры.</w:t>
      </w:r>
    </w:p>
    <w:p w14:paraId="3D093636" w14:textId="77777777" w:rsidR="000365E0" w:rsidRDefault="000365E0" w:rsidP="000365E0">
      <w:pPr>
        <w:pStyle w:val="Times142"/>
        <w:spacing w:line="360" w:lineRule="auto"/>
      </w:pPr>
      <w:r>
        <w:t>В-третьих, нельзя не упомянуть цвет, которым и на котором представлена информация. Так, для проводимого эксперимента были выбраны контрастные и удобные цвета: черный и белый, но даже с ними не получилось достигнуть идеального результата. Можно утверждать, что если бы цветовая палитра фона и символа имела бы схожие или неприятные для восприятия цвета, например, два близких оттенка коричневого, то степень восприятия информации заметно бы снизилась.</w:t>
      </w:r>
    </w:p>
    <w:p w14:paraId="257198F9" w14:textId="05ECFDAF" w:rsidR="000365E0" w:rsidRDefault="000365E0" w:rsidP="000365E0">
      <w:pPr>
        <w:pStyle w:val="Times142"/>
        <w:spacing w:line="360" w:lineRule="auto"/>
      </w:pPr>
      <w:r>
        <w:t xml:space="preserve">В-четвёртых, восприятие информации зависит от типа формуляра. Так, например, </w:t>
      </w:r>
      <w:r w:rsidR="00E31476">
        <w:t xml:space="preserve">проведение экспериментов номер 3 и 4, когда информация располагалась столбцом и крестом соответственно, показало, что испытуемым так тяжело воспринимать информацию. </w:t>
      </w:r>
      <w:r w:rsidR="00535411">
        <w:t>В случае с формуляром в виде столбца</w:t>
      </w:r>
      <w:r w:rsidR="00E31476">
        <w:t xml:space="preserve"> только </w:t>
      </w:r>
      <w:r w:rsidR="00535411">
        <w:t>одному</w:t>
      </w:r>
      <w:r w:rsidR="00E31476">
        <w:t xml:space="preserve"> испытуем</w:t>
      </w:r>
      <w:r w:rsidR="00535411">
        <w:t>ому</w:t>
      </w:r>
      <w:r w:rsidR="00E31476">
        <w:t xml:space="preserve"> удалось получить значение </w:t>
      </w:r>
      <w:r w:rsidR="00E31476">
        <w:rPr>
          <w:lang w:val="en-US"/>
        </w:rPr>
        <w:t>P</w:t>
      </w:r>
      <w:r w:rsidR="00E31476" w:rsidRPr="00E31476">
        <w:t>(</w:t>
      </w:r>
      <w:r w:rsidR="00E31476">
        <w:rPr>
          <w:lang w:val="en-US"/>
        </w:rPr>
        <w:t>t</w:t>
      </w:r>
      <w:r w:rsidR="00E31476" w:rsidRPr="00E31476">
        <w:t xml:space="preserve">) = 1, </w:t>
      </w:r>
      <w:r w:rsidR="00E31476">
        <w:t xml:space="preserve">и </w:t>
      </w:r>
      <w:r w:rsidR="00535411">
        <w:t xml:space="preserve">то только при значении </w:t>
      </w:r>
      <w:r w:rsidR="00535411">
        <w:rPr>
          <w:lang w:val="en-US"/>
        </w:rPr>
        <w:t>t</w:t>
      </w:r>
      <w:r w:rsidR="00535411" w:rsidRPr="00535411">
        <w:t xml:space="preserve"> = </w:t>
      </w:r>
      <w:r w:rsidR="00535411">
        <w:t xml:space="preserve">275 </w:t>
      </w:r>
      <w:proofErr w:type="spellStart"/>
      <w:r w:rsidR="00535411">
        <w:t>мс</w:t>
      </w:r>
      <w:proofErr w:type="spellEnd"/>
      <w:r w:rsidR="00535411">
        <w:t>. В</w:t>
      </w:r>
      <w:r w:rsidR="00E31476">
        <w:t xml:space="preserve"> случае же с формуляром</w:t>
      </w:r>
      <w:r w:rsidR="00535411">
        <w:t xml:space="preserve"> в виде </w:t>
      </w:r>
      <w:r w:rsidR="00E31476">
        <w:t>крест</w:t>
      </w:r>
      <w:r w:rsidR="00535411">
        <w:t>а</w:t>
      </w:r>
      <w:r w:rsidR="00E31476">
        <w:t xml:space="preserve"> не справился </w:t>
      </w:r>
      <w:r w:rsidR="00535411">
        <w:t>ни один испытуемый. То есть стандартное считывание информации слева направо в строке воспринимается проще.</w:t>
      </w:r>
    </w:p>
    <w:p w14:paraId="12065CC1" w14:textId="6FCCDD77" w:rsidR="000365E0" w:rsidRDefault="000365E0" w:rsidP="000365E0">
      <w:pPr>
        <w:pStyle w:val="Times142"/>
        <w:spacing w:line="360" w:lineRule="auto"/>
      </w:pPr>
      <w:r>
        <w:t xml:space="preserve">В-пятых, существуют дополнительные факторы, такие </w:t>
      </w:r>
      <w:r w:rsidR="00535411">
        <w:t>к</w:t>
      </w:r>
      <w:r>
        <w:t>ак усталость, утомление, отвлечение внимания, спешка. Во время эксперимента было замечено, что некоторые испытуемые порой отвлекались на внешние факторы или старались провести эксперимент, как можно быстрее, что пошло во вред качеству восприятию.</w:t>
      </w:r>
    </w:p>
    <w:p w14:paraId="6A40FD15" w14:textId="4F9815E8" w:rsidR="00331D19" w:rsidRDefault="000365E0" w:rsidP="000365E0">
      <w:pPr>
        <w:pStyle w:val="Times142"/>
        <w:spacing w:line="360" w:lineRule="auto"/>
      </w:pPr>
      <w:r>
        <w:t xml:space="preserve">Однако не следует забывать об одном из самых главных факторов, а именно – индивидуальные особенности человека. По результатам графиков </w:t>
      </w:r>
      <w:r>
        <w:lastRenderedPageBreak/>
        <w:t xml:space="preserve">видно, что каждый испытуемый отличается. </w:t>
      </w:r>
      <w:r w:rsidR="00535411">
        <w:t>И</w:t>
      </w:r>
      <w:r w:rsidR="00535411" w:rsidRPr="00535411">
        <w:t>спытуемый под номером 3 заранее знал, что ему предстоит снимать данную лабораторную работу, что позволило ему лучше сконцентрироваться на данной задаче.</w:t>
      </w:r>
      <w:r w:rsidR="00535411">
        <w:t xml:space="preserve"> </w:t>
      </w:r>
      <w:r>
        <w:t xml:space="preserve">Второй испытуемый в некоторых случаях проявил хорошую степень восприятия в </w:t>
      </w:r>
      <w:r w:rsidR="00535411">
        <w:t>первых экспериментах</w:t>
      </w:r>
      <w:r>
        <w:t xml:space="preserve">, однако после успешного старта он становился более расслабленным и невнимательным, из-за чего на время ухудшилось восприятие. У первого испытуемого на примере </w:t>
      </w:r>
      <w:r w:rsidR="00BE0FAE">
        <w:t>второй</w:t>
      </w:r>
      <w:r>
        <w:t xml:space="preserve"> и </w:t>
      </w:r>
      <w:r w:rsidR="00BE0FAE">
        <w:t>третьей</w:t>
      </w:r>
      <w:r>
        <w:t xml:space="preserve"> серии опытов при остальных одинаковых условиях можно выделить сложность восприятия информации столбцом, но в тоже время хорошее восприятие строкой.</w:t>
      </w:r>
    </w:p>
    <w:sectPr w:rsidR="00331D19">
      <w:footerReference w:type="default" r:id="rId19"/>
      <w:footerReference w:type="first" r:id="rId20"/>
      <w:pgSz w:w="11906" w:h="16838"/>
      <w:pgMar w:top="1134" w:right="850" w:bottom="1134" w:left="1701" w:header="720" w:footer="70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C9085B" w14:textId="77777777" w:rsidR="001A5E8D" w:rsidRDefault="001A5E8D">
      <w:r>
        <w:separator/>
      </w:r>
    </w:p>
  </w:endnote>
  <w:endnote w:type="continuationSeparator" w:id="0">
    <w:p w14:paraId="677C8BB6" w14:textId="77777777" w:rsidR="001A5E8D" w:rsidRDefault="001A5E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Noto Sans Devanagari"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600388" w14:textId="77777777" w:rsidR="00C7631A" w:rsidRDefault="00532203">
    <w:pPr>
      <w:pStyle w:val="aa"/>
      <w:jc w:val="center"/>
    </w:pPr>
    <w:r>
      <w:fldChar w:fldCharType="begin"/>
    </w:r>
    <w:r>
      <w:instrText xml:space="preserve"> PAGE </w:instrText>
    </w:r>
    <w:r>
      <w:fldChar w:fldCharType="separate"/>
    </w:r>
    <w:r>
      <w:t>8</w:t>
    </w:r>
    <w:r>
      <w:fldChar w:fldCharType="end"/>
    </w:r>
  </w:p>
  <w:p w14:paraId="137437CC" w14:textId="77777777" w:rsidR="00C7631A" w:rsidRDefault="001A5E8D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A9FF0" w14:textId="77777777" w:rsidR="00C7631A" w:rsidRDefault="001A5E8D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CDA0C5" w14:textId="77777777" w:rsidR="001A5E8D" w:rsidRDefault="001A5E8D">
      <w:r>
        <w:rPr>
          <w:color w:val="000000"/>
        </w:rPr>
        <w:separator/>
      </w:r>
    </w:p>
  </w:footnote>
  <w:footnote w:type="continuationSeparator" w:id="0">
    <w:p w14:paraId="230B8E8A" w14:textId="77777777" w:rsidR="001A5E8D" w:rsidRDefault="001A5E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C3AC5"/>
    <w:multiLevelType w:val="multilevel"/>
    <w:tmpl w:val="D07257C4"/>
    <w:styleLink w:val="WWNum3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A59778A"/>
    <w:multiLevelType w:val="multilevel"/>
    <w:tmpl w:val="7D8A842C"/>
    <w:styleLink w:val="WWNum2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38A1444C"/>
    <w:multiLevelType w:val="hybridMultilevel"/>
    <w:tmpl w:val="9566D2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5F0D440E"/>
    <w:multiLevelType w:val="multilevel"/>
    <w:tmpl w:val="166EECE6"/>
    <w:styleLink w:val="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 w15:restartNumberingAfterBreak="0">
    <w:nsid w:val="70860530"/>
    <w:multiLevelType w:val="multilevel"/>
    <w:tmpl w:val="75DA9980"/>
    <w:styleLink w:val="WWNum1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0"/>
    <w:lvlOverride w:ilvl="0">
      <w:startOverride w:val="1"/>
    </w:lvlOverride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1D19"/>
    <w:rsid w:val="000365E0"/>
    <w:rsid w:val="00057291"/>
    <w:rsid w:val="001A5E8D"/>
    <w:rsid w:val="002518D9"/>
    <w:rsid w:val="00331D19"/>
    <w:rsid w:val="00523031"/>
    <w:rsid w:val="00532203"/>
    <w:rsid w:val="00535411"/>
    <w:rsid w:val="00590EED"/>
    <w:rsid w:val="0079774A"/>
    <w:rsid w:val="0091342D"/>
    <w:rsid w:val="00971B0D"/>
    <w:rsid w:val="00A1706A"/>
    <w:rsid w:val="00A402C8"/>
    <w:rsid w:val="00BE0FAE"/>
    <w:rsid w:val="00CE3455"/>
    <w:rsid w:val="00D831CE"/>
    <w:rsid w:val="00E31476"/>
    <w:rsid w:val="00EE2B91"/>
    <w:rsid w:val="00FA1032"/>
    <w:rsid w:val="00FC4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9F073E"/>
  <w15:docId w15:val="{299B1E8E-0EDB-493C-B02E-814C99851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sz w:val="22"/>
        <w:szCs w:val="22"/>
        <w:lang w:val="ru-RU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0">
    <w:name w:val="heading 1"/>
    <w:basedOn w:val="Standard"/>
    <w:next w:val="Standard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Standard"/>
    <w:next w:val="Standard"/>
    <w:uiPriority w:val="9"/>
    <w:semiHidden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Standard"/>
    <w:next w:val="Standard"/>
    <w:uiPriority w:val="9"/>
    <w:semiHidden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Standard"/>
    <w:next w:val="Standard"/>
    <w:uiPriority w:val="9"/>
    <w:semiHidden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Standard"/>
    <w:next w:val="Standard"/>
    <w:uiPriority w:val="9"/>
    <w:semiHidden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6">
    <w:name w:val="heading 6"/>
    <w:basedOn w:val="Standard"/>
    <w:next w:val="Standard"/>
    <w:uiPriority w:val="9"/>
    <w:semiHidden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Standard"/>
    <w:next w:val="Standard"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Standard"/>
    <w:next w:val="Standard"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Standard"/>
    <w:next w:val="Standard"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  <w:rPr>
      <w:rFonts w:cs="Noto Sans Devanagari"/>
    </w:rPr>
  </w:style>
  <w:style w:type="paragraph" w:styleId="a4">
    <w:name w:val="caption"/>
    <w:basedOn w:val="Standard"/>
    <w:next w:val="Standard"/>
    <w:pPr>
      <w:spacing w:line="276" w:lineRule="auto"/>
    </w:pPr>
    <w:rPr>
      <w:b/>
      <w:bCs/>
      <w:color w:val="4F81BD"/>
      <w:sz w:val="18"/>
      <w:szCs w:val="18"/>
    </w:rPr>
  </w:style>
  <w:style w:type="paragraph" w:customStyle="1" w:styleId="Index">
    <w:name w:val="Index"/>
    <w:basedOn w:val="Standard"/>
    <w:pPr>
      <w:suppressLineNumbers/>
    </w:pPr>
    <w:rPr>
      <w:rFonts w:cs="Noto Sans Devanagari"/>
    </w:rPr>
  </w:style>
  <w:style w:type="paragraph" w:styleId="a5">
    <w:name w:val="No Spacing"/>
    <w:pPr>
      <w:widowControl/>
    </w:pPr>
  </w:style>
  <w:style w:type="paragraph" w:styleId="a6">
    <w:name w:val="Title"/>
    <w:basedOn w:val="Standard"/>
    <w:next w:val="Standard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a7">
    <w:name w:val="Subtitle"/>
    <w:basedOn w:val="Standard"/>
    <w:next w:val="Standard"/>
    <w:uiPriority w:val="11"/>
    <w:qFormat/>
    <w:pPr>
      <w:spacing w:before="200" w:after="200"/>
    </w:pPr>
  </w:style>
  <w:style w:type="paragraph" w:styleId="20">
    <w:name w:val="Quote"/>
    <w:basedOn w:val="Standard"/>
    <w:next w:val="Standard"/>
    <w:pPr>
      <w:ind w:left="720" w:right="720"/>
    </w:pPr>
    <w:rPr>
      <w:i/>
    </w:rPr>
  </w:style>
  <w:style w:type="paragraph" w:styleId="a8">
    <w:name w:val="Intense Quote"/>
    <w:basedOn w:val="Standard"/>
    <w:next w:val="Standard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paragraph" w:customStyle="1" w:styleId="HeaderandFooter">
    <w:name w:val="Header and Footer"/>
    <w:basedOn w:val="Standard"/>
  </w:style>
  <w:style w:type="paragraph" w:styleId="a9">
    <w:name w:val="header"/>
    <w:basedOn w:val="Standard"/>
    <w:pPr>
      <w:tabs>
        <w:tab w:val="center" w:pos="7143"/>
        <w:tab w:val="right" w:pos="14287"/>
      </w:tabs>
    </w:pPr>
  </w:style>
  <w:style w:type="paragraph" w:styleId="aa">
    <w:name w:val="footer"/>
    <w:basedOn w:val="Standard"/>
    <w:pPr>
      <w:tabs>
        <w:tab w:val="center" w:pos="7143"/>
        <w:tab w:val="right" w:pos="14287"/>
      </w:tabs>
    </w:pPr>
  </w:style>
  <w:style w:type="paragraph" w:customStyle="1" w:styleId="Footnote">
    <w:name w:val="Footnote"/>
    <w:basedOn w:val="Standard"/>
    <w:pPr>
      <w:spacing w:after="40"/>
    </w:pPr>
    <w:rPr>
      <w:sz w:val="18"/>
    </w:rPr>
  </w:style>
  <w:style w:type="paragraph" w:customStyle="1" w:styleId="Endnote">
    <w:name w:val="Endnote"/>
    <w:basedOn w:val="Standard"/>
    <w:rPr>
      <w:sz w:val="20"/>
    </w:rPr>
  </w:style>
  <w:style w:type="paragraph" w:customStyle="1" w:styleId="Contents1">
    <w:name w:val="Contents 1"/>
    <w:basedOn w:val="Standard"/>
    <w:next w:val="Standard"/>
    <w:pPr>
      <w:spacing w:after="57"/>
    </w:pPr>
  </w:style>
  <w:style w:type="paragraph" w:customStyle="1" w:styleId="Contents2">
    <w:name w:val="Contents 2"/>
    <w:basedOn w:val="Standard"/>
    <w:next w:val="Standard"/>
    <w:pPr>
      <w:spacing w:after="57"/>
      <w:ind w:left="283"/>
    </w:pPr>
  </w:style>
  <w:style w:type="paragraph" w:customStyle="1" w:styleId="Contents3">
    <w:name w:val="Contents 3"/>
    <w:basedOn w:val="Standard"/>
    <w:next w:val="Standard"/>
    <w:pPr>
      <w:spacing w:after="57"/>
      <w:ind w:left="567"/>
    </w:pPr>
  </w:style>
  <w:style w:type="paragraph" w:customStyle="1" w:styleId="Contents4">
    <w:name w:val="Contents 4"/>
    <w:basedOn w:val="Standard"/>
    <w:next w:val="Standard"/>
    <w:pPr>
      <w:spacing w:after="57"/>
      <w:ind w:left="850"/>
    </w:pPr>
  </w:style>
  <w:style w:type="paragraph" w:customStyle="1" w:styleId="Contents5">
    <w:name w:val="Contents 5"/>
    <w:basedOn w:val="Standard"/>
    <w:next w:val="Standard"/>
    <w:pPr>
      <w:spacing w:after="57"/>
      <w:ind w:left="1134"/>
    </w:pPr>
  </w:style>
  <w:style w:type="paragraph" w:customStyle="1" w:styleId="Contents6">
    <w:name w:val="Contents 6"/>
    <w:basedOn w:val="Standard"/>
    <w:next w:val="Standard"/>
    <w:pPr>
      <w:spacing w:after="57"/>
      <w:ind w:left="1417"/>
    </w:pPr>
  </w:style>
  <w:style w:type="paragraph" w:customStyle="1" w:styleId="Contents7">
    <w:name w:val="Contents 7"/>
    <w:basedOn w:val="Standard"/>
    <w:next w:val="Standard"/>
    <w:pPr>
      <w:spacing w:after="57"/>
      <w:ind w:left="1701"/>
    </w:pPr>
  </w:style>
  <w:style w:type="paragraph" w:customStyle="1" w:styleId="Contents8">
    <w:name w:val="Contents 8"/>
    <w:basedOn w:val="Standard"/>
    <w:next w:val="Standard"/>
    <w:pPr>
      <w:spacing w:after="57"/>
      <w:ind w:left="1984"/>
    </w:pPr>
  </w:style>
  <w:style w:type="paragraph" w:customStyle="1" w:styleId="Contents9">
    <w:name w:val="Contents 9"/>
    <w:basedOn w:val="Standard"/>
    <w:next w:val="Standard"/>
    <w:pPr>
      <w:spacing w:after="57"/>
      <w:ind w:left="2268"/>
    </w:pPr>
  </w:style>
  <w:style w:type="paragraph" w:styleId="ab">
    <w:name w:val="index heading"/>
    <w:basedOn w:val="Heading"/>
  </w:style>
  <w:style w:type="paragraph" w:customStyle="1" w:styleId="ContentsHeading">
    <w:name w:val="Contents Heading"/>
    <w:pPr>
      <w:widowControl/>
      <w:spacing w:after="200" w:line="276" w:lineRule="auto"/>
    </w:pPr>
  </w:style>
  <w:style w:type="paragraph" w:customStyle="1" w:styleId="FigureIndex1">
    <w:name w:val="Figure Index 1"/>
    <w:basedOn w:val="Standard"/>
    <w:next w:val="Standard"/>
  </w:style>
  <w:style w:type="paragraph" w:customStyle="1" w:styleId="Times142">
    <w:name w:val="Times14_РИО2"/>
    <w:basedOn w:val="Standard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paragraph" w:styleId="ac">
    <w:name w:val="Balloon Text"/>
    <w:basedOn w:val="Standard"/>
    <w:rPr>
      <w:rFonts w:ascii="Tahoma" w:eastAsia="Tahoma" w:hAnsi="Tahoma" w:cs="Tahoma"/>
      <w:sz w:val="16"/>
      <w:szCs w:val="16"/>
    </w:rPr>
  </w:style>
  <w:style w:type="paragraph" w:styleId="ad">
    <w:name w:val="List Paragraph"/>
    <w:basedOn w:val="Standard"/>
    <w:pPr>
      <w:ind w:left="720"/>
      <w:contextualSpacing/>
    </w:pPr>
  </w:style>
  <w:style w:type="paragraph" w:styleId="ae">
    <w:name w:val="Normal (Web)"/>
    <w:basedOn w:val="Standard"/>
    <w:pPr>
      <w:spacing w:before="280" w:after="280"/>
    </w:pPr>
  </w:style>
  <w:style w:type="paragraph" w:customStyle="1" w:styleId="Marginalia">
    <w:name w:val="Marginalia"/>
    <w:basedOn w:val="Standard"/>
    <w:rPr>
      <w:sz w:val="20"/>
      <w:szCs w:val="20"/>
    </w:rPr>
  </w:style>
  <w:style w:type="paragraph" w:styleId="af">
    <w:name w:val="annotation subject"/>
    <w:basedOn w:val="Marginalia"/>
    <w:next w:val="Marginalia"/>
    <w:rPr>
      <w:b/>
      <w:bCs/>
    </w:rPr>
  </w:style>
  <w:style w:type="paragraph" w:customStyle="1" w:styleId="TableContents">
    <w:name w:val="Table Contents"/>
    <w:basedOn w:val="Standard"/>
    <w:pPr>
      <w:widowControl w:val="0"/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11">
    <w:name w:val="Заголовок 1 Знак"/>
    <w:basedOn w:val="a0"/>
    <w:rPr>
      <w:rFonts w:ascii="Arial" w:eastAsia="Arial" w:hAnsi="Arial" w:cs="Arial"/>
      <w:sz w:val="40"/>
      <w:szCs w:val="40"/>
    </w:rPr>
  </w:style>
  <w:style w:type="character" w:customStyle="1" w:styleId="21">
    <w:name w:val="Заголовок 2 Знак"/>
    <w:basedOn w:val="a0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rPr>
      <w:rFonts w:ascii="Arial" w:eastAsia="Arial" w:hAnsi="Arial" w:cs="Arial"/>
      <w:i/>
      <w:iCs/>
      <w:sz w:val="21"/>
      <w:szCs w:val="21"/>
    </w:rPr>
  </w:style>
  <w:style w:type="character" w:customStyle="1" w:styleId="af0">
    <w:name w:val="Заголовок Знак"/>
    <w:basedOn w:val="a0"/>
    <w:rPr>
      <w:sz w:val="48"/>
      <w:szCs w:val="48"/>
    </w:rPr>
  </w:style>
  <w:style w:type="character" w:customStyle="1" w:styleId="af1">
    <w:name w:val="Подзаголовок Знак"/>
    <w:basedOn w:val="a0"/>
    <w:rPr>
      <w:sz w:val="24"/>
      <w:szCs w:val="24"/>
    </w:rPr>
  </w:style>
  <w:style w:type="character" w:customStyle="1" w:styleId="22">
    <w:name w:val="Цитата 2 Знак"/>
    <w:rPr>
      <w:i/>
    </w:rPr>
  </w:style>
  <w:style w:type="character" w:customStyle="1" w:styleId="af2">
    <w:name w:val="Выделенная цитата Знак"/>
    <w:rPr>
      <w:i/>
    </w:rPr>
  </w:style>
  <w:style w:type="character" w:customStyle="1" w:styleId="af3">
    <w:name w:val="Верхний колонтитул Знак"/>
    <w:basedOn w:val="a0"/>
  </w:style>
  <w:style w:type="character" w:customStyle="1" w:styleId="FooterChar">
    <w:name w:val="Footer Char"/>
    <w:basedOn w:val="a0"/>
  </w:style>
  <w:style w:type="character" w:customStyle="1" w:styleId="af4">
    <w:name w:val="Нижний колонтитул Знак"/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af5">
    <w:name w:val="Текст сноски Знак"/>
    <w:rPr>
      <w:sz w:val="18"/>
    </w:rPr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FootnoteCharacters">
    <w:name w:val="Footnote Characters"/>
    <w:basedOn w:val="a0"/>
    <w:rPr>
      <w:position w:val="0"/>
      <w:vertAlign w:val="superscript"/>
    </w:rPr>
  </w:style>
  <w:style w:type="character" w:customStyle="1" w:styleId="af6">
    <w:name w:val="Текст концевой сноски Знак"/>
    <w:rPr>
      <w:sz w:val="20"/>
    </w:rPr>
  </w:style>
  <w:style w:type="character" w:customStyle="1" w:styleId="Endnoteanchor">
    <w:name w:val="Endnote anchor"/>
    <w:rPr>
      <w:position w:val="0"/>
      <w:vertAlign w:val="superscript"/>
    </w:rPr>
  </w:style>
  <w:style w:type="character" w:customStyle="1" w:styleId="EndnoteCharacters">
    <w:name w:val="Endnote Characters"/>
    <w:basedOn w:val="a0"/>
    <w:rPr>
      <w:position w:val="0"/>
      <w:vertAlign w:val="superscript"/>
    </w:rPr>
  </w:style>
  <w:style w:type="character" w:customStyle="1" w:styleId="Times1420">
    <w:name w:val="Times14_РИО2 Знак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f7">
    <w:name w:val="Book Title"/>
    <w:rPr>
      <w:b/>
      <w:bCs/>
      <w:smallCaps/>
      <w:spacing w:val="5"/>
    </w:rPr>
  </w:style>
  <w:style w:type="character" w:customStyle="1" w:styleId="af8">
    <w:name w:val="Текст выноски Знак"/>
    <w:basedOn w:val="a0"/>
    <w:rPr>
      <w:rFonts w:ascii="Tahoma" w:eastAsia="Times New Roman" w:hAnsi="Tahoma" w:cs="Tahoma"/>
      <w:sz w:val="16"/>
      <w:szCs w:val="16"/>
      <w:lang w:eastAsia="ru-RU"/>
    </w:rPr>
  </w:style>
  <w:style w:type="character" w:styleId="af9">
    <w:name w:val="Placeholder Text"/>
    <w:basedOn w:val="a0"/>
    <w:rPr>
      <w:color w:val="808080"/>
    </w:rPr>
  </w:style>
  <w:style w:type="character" w:styleId="afa">
    <w:name w:val="annotation reference"/>
    <w:basedOn w:val="a0"/>
    <w:rPr>
      <w:sz w:val="16"/>
      <w:szCs w:val="16"/>
    </w:rPr>
  </w:style>
  <w:style w:type="character" w:customStyle="1" w:styleId="afb">
    <w:name w:val="Текст примечания Знак"/>
    <w:basedOn w:val="a0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c">
    <w:name w:val="Тема примечания Знак"/>
    <w:basedOn w:val="afb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ListLabel1">
    <w:name w:val="ListLabel 1"/>
  </w:style>
  <w:style w:type="character" w:customStyle="1" w:styleId="ListLabel2">
    <w:name w:val="ListLabel 2"/>
  </w:style>
  <w:style w:type="character" w:customStyle="1" w:styleId="ListLabel3">
    <w:name w:val="ListLabel 3"/>
  </w:style>
  <w:style w:type="character" w:customStyle="1" w:styleId="ListLabel4">
    <w:name w:val="ListLabel 4"/>
  </w:style>
  <w:style w:type="character" w:customStyle="1" w:styleId="ListLabel5">
    <w:name w:val="ListLabel 5"/>
  </w:style>
  <w:style w:type="character" w:customStyle="1" w:styleId="ListLabel6">
    <w:name w:val="ListLabel 6"/>
  </w:style>
  <w:style w:type="character" w:customStyle="1" w:styleId="ListLabel7">
    <w:name w:val="ListLabel 7"/>
  </w:style>
  <w:style w:type="character" w:customStyle="1" w:styleId="ListLabel8">
    <w:name w:val="ListLabel 8"/>
  </w:style>
  <w:style w:type="character" w:customStyle="1" w:styleId="ListLabel9">
    <w:name w:val="ListLabel 9"/>
  </w:style>
  <w:style w:type="character" w:customStyle="1" w:styleId="ListLabel10">
    <w:name w:val="ListLabel 10"/>
  </w:style>
  <w:style w:type="character" w:customStyle="1" w:styleId="ListLabel11">
    <w:name w:val="ListLabel 11"/>
  </w:style>
  <w:style w:type="character" w:customStyle="1" w:styleId="ListLabel12">
    <w:name w:val="ListLabel 12"/>
  </w:style>
  <w:style w:type="character" w:customStyle="1" w:styleId="ListLabel13">
    <w:name w:val="ListLabel 13"/>
  </w:style>
  <w:style w:type="character" w:customStyle="1" w:styleId="ListLabel14">
    <w:name w:val="ListLabel 14"/>
  </w:style>
  <w:style w:type="character" w:customStyle="1" w:styleId="ListLabel15">
    <w:name w:val="ListLabel 15"/>
  </w:style>
  <w:style w:type="character" w:customStyle="1" w:styleId="ListLabel16">
    <w:name w:val="ListLabel 16"/>
  </w:style>
  <w:style w:type="character" w:customStyle="1" w:styleId="ListLabel17">
    <w:name w:val="ListLabel 17"/>
  </w:style>
  <w:style w:type="character" w:customStyle="1" w:styleId="ListLabel18">
    <w:name w:val="ListLabel 18"/>
  </w:style>
  <w:style w:type="character" w:customStyle="1" w:styleId="ListLabel19">
    <w:name w:val="ListLabel 19"/>
  </w:style>
  <w:style w:type="character" w:customStyle="1" w:styleId="ListLabel20">
    <w:name w:val="ListLabel 20"/>
  </w:style>
  <w:style w:type="character" w:customStyle="1" w:styleId="ListLabel21">
    <w:name w:val="ListLabel 21"/>
  </w:style>
  <w:style w:type="character" w:customStyle="1" w:styleId="ListLabel22">
    <w:name w:val="ListLabel 22"/>
  </w:style>
  <w:style w:type="character" w:customStyle="1" w:styleId="ListLabel23">
    <w:name w:val="ListLabel 23"/>
  </w:style>
  <w:style w:type="character" w:customStyle="1" w:styleId="ListLabel24">
    <w:name w:val="ListLabel 24"/>
  </w:style>
  <w:style w:type="character" w:customStyle="1" w:styleId="ListLabel25">
    <w:name w:val="ListLabel 25"/>
  </w:style>
  <w:style w:type="character" w:customStyle="1" w:styleId="ListLabel26">
    <w:name w:val="ListLabel 26"/>
  </w:style>
  <w:style w:type="character" w:customStyle="1" w:styleId="ListLabel27">
    <w:name w:val="ListLabel 27"/>
  </w:style>
  <w:style w:type="numbering" w:customStyle="1" w:styleId="1">
    <w:name w:val="Нет списка1"/>
    <w:basedOn w:val="a2"/>
    <w:pPr>
      <w:numPr>
        <w:numId w:val="1"/>
      </w:numPr>
    </w:pPr>
  </w:style>
  <w:style w:type="numbering" w:customStyle="1" w:styleId="WWNum1">
    <w:name w:val="WWNum1"/>
    <w:basedOn w:val="a2"/>
    <w:pPr>
      <w:numPr>
        <w:numId w:val="2"/>
      </w:numPr>
    </w:pPr>
  </w:style>
  <w:style w:type="numbering" w:customStyle="1" w:styleId="WWNum2">
    <w:name w:val="WWNum2"/>
    <w:basedOn w:val="a2"/>
    <w:pPr>
      <w:numPr>
        <w:numId w:val="3"/>
      </w:numPr>
    </w:pPr>
  </w:style>
  <w:style w:type="numbering" w:customStyle="1" w:styleId="WWNum3">
    <w:name w:val="WWNum3"/>
    <w:basedOn w:val="a2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290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4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image" Target="media/image4.emf"/><Relationship Id="rId18" Type="http://schemas.openxmlformats.org/officeDocument/2006/relationships/chart" Target="charts/chart6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emf"/><Relationship Id="rId12" Type="http://schemas.openxmlformats.org/officeDocument/2006/relationships/chart" Target="charts/chart3.xml"/><Relationship Id="rId17" Type="http://schemas.openxmlformats.org/officeDocument/2006/relationships/image" Target="media/image6.emf"/><Relationship Id="rId2" Type="http://schemas.openxmlformats.org/officeDocument/2006/relationships/styles" Target="styles.xml"/><Relationship Id="rId16" Type="http://schemas.openxmlformats.org/officeDocument/2006/relationships/chart" Target="charts/chart5.xml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10" Type="http://schemas.openxmlformats.org/officeDocument/2006/relationships/chart" Target="charts/chart2.xm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chart" Target="charts/chart4.xml"/><Relationship Id="rId22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22153\Documents\ETU\&#1073;&#1078;&#1076;\&#1083;&#1073;4\&#1076;&#1072;&#1073;&#1072;%20&#1079;&#1072;&#1084;&#1077;&#1088;&#1099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22153\Documents\ETU\&#1073;&#1078;&#1076;\&#1083;&#1073;4\&#1076;&#1072;&#1073;&#1072;%20&#1079;&#1072;&#1084;&#1077;&#1088;&#1099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22153\Documents\ETU\&#1073;&#1078;&#1076;\&#1083;&#1073;4\&#1076;&#1072;&#1073;&#1072;%20&#1079;&#1072;&#1084;&#1077;&#1088;&#1099;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22153\Documents\ETU\&#1073;&#1078;&#1076;\&#1083;&#1073;4\&#1076;&#1072;&#1073;&#1072;%20&#1079;&#1072;&#1084;&#1077;&#1088;&#1099;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22153\Documents\ETU\&#1073;&#1078;&#1076;\&#1083;&#1073;4\&#1076;&#1072;&#1073;&#1072;%20&#1079;&#1072;&#1084;&#1077;&#1088;&#1099;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22153\Documents\ETU\&#1073;&#1078;&#1076;\&#1083;&#1073;4\&#1076;&#1072;&#1073;&#1072;%20&#1079;&#1072;&#1084;&#1077;&#1088;&#1099;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95000"/>
                    <a:lumOff val="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Испытание 1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95000"/>
                  <a:lumOff val="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1"/>
          <c:order val="1"/>
          <c:tx>
            <c:strRef>
              <c:f>Лист1!$B$20</c:f>
              <c:strCache>
                <c:ptCount val="1"/>
                <c:pt idx="0">
                  <c:v>Испытуемый 1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7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Лист1!$C$1:$H$1</c:f>
              <c:numCache>
                <c:formatCode>General</c:formatCode>
                <c:ptCount val="6"/>
                <c:pt idx="0">
                  <c:v>55</c:v>
                </c:pt>
                <c:pt idx="1">
                  <c:v>110</c:v>
                </c:pt>
                <c:pt idx="2">
                  <c:v>165</c:v>
                </c:pt>
                <c:pt idx="3">
                  <c:v>220</c:v>
                </c:pt>
                <c:pt idx="4">
                  <c:v>275</c:v>
                </c:pt>
                <c:pt idx="5">
                  <c:v>330</c:v>
                </c:pt>
              </c:numCache>
            </c:numRef>
          </c:cat>
          <c:val>
            <c:numRef>
              <c:f>Лист1!$C$20:$H$20</c:f>
              <c:numCache>
                <c:formatCode>General</c:formatCode>
                <c:ptCount val="6"/>
                <c:pt idx="0">
                  <c:v>0.2</c:v>
                </c:pt>
                <c:pt idx="1">
                  <c:v>0.8</c:v>
                </c:pt>
                <c:pt idx="2">
                  <c:v>1</c:v>
                </c:pt>
                <c:pt idx="3">
                  <c:v>1</c:v>
                </c:pt>
                <c:pt idx="4">
                  <c:v>0.8</c:v>
                </c:pt>
                <c:pt idx="5">
                  <c:v>0.8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24F-4DA8-A0B3-1B8472D31C4A}"/>
            </c:ext>
          </c:extLst>
        </c:ser>
        <c:ser>
          <c:idx val="2"/>
          <c:order val="2"/>
          <c:tx>
            <c:strRef>
              <c:f>Лист1!$B$21</c:f>
              <c:strCache>
                <c:ptCount val="1"/>
                <c:pt idx="0">
                  <c:v>Испытуемый 2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square"/>
            <c:size val="7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Лист1!$C$1:$H$1</c:f>
              <c:numCache>
                <c:formatCode>General</c:formatCode>
                <c:ptCount val="6"/>
                <c:pt idx="0">
                  <c:v>55</c:v>
                </c:pt>
                <c:pt idx="1">
                  <c:v>110</c:v>
                </c:pt>
                <c:pt idx="2">
                  <c:v>165</c:v>
                </c:pt>
                <c:pt idx="3">
                  <c:v>220</c:v>
                </c:pt>
                <c:pt idx="4">
                  <c:v>275</c:v>
                </c:pt>
                <c:pt idx="5">
                  <c:v>330</c:v>
                </c:pt>
              </c:numCache>
            </c:numRef>
          </c:cat>
          <c:val>
            <c:numRef>
              <c:f>Лист1!$C$21:$H$21</c:f>
              <c:numCache>
                <c:formatCode>General</c:formatCode>
                <c:ptCount val="6"/>
                <c:pt idx="0">
                  <c:v>0</c:v>
                </c:pt>
                <c:pt idx="1">
                  <c:v>0.6</c:v>
                </c:pt>
                <c:pt idx="2">
                  <c:v>0.6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24F-4DA8-A0B3-1B8472D31C4A}"/>
            </c:ext>
          </c:extLst>
        </c:ser>
        <c:ser>
          <c:idx val="3"/>
          <c:order val="3"/>
          <c:tx>
            <c:strRef>
              <c:f>Лист1!$B$22</c:f>
              <c:strCache>
                <c:ptCount val="1"/>
                <c:pt idx="0">
                  <c:v>Испытуемый 3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diamond"/>
            <c:size val="9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Лист1!$C$1:$H$1</c:f>
              <c:numCache>
                <c:formatCode>General</c:formatCode>
                <c:ptCount val="6"/>
                <c:pt idx="0">
                  <c:v>55</c:v>
                </c:pt>
                <c:pt idx="1">
                  <c:v>110</c:v>
                </c:pt>
                <c:pt idx="2">
                  <c:v>165</c:v>
                </c:pt>
                <c:pt idx="3">
                  <c:v>220</c:v>
                </c:pt>
                <c:pt idx="4">
                  <c:v>275</c:v>
                </c:pt>
                <c:pt idx="5">
                  <c:v>330</c:v>
                </c:pt>
              </c:numCache>
            </c:numRef>
          </c:cat>
          <c:val>
            <c:numRef>
              <c:f>Лист1!$C$22:$H$22</c:f>
              <c:numCache>
                <c:formatCode>General</c:formatCode>
                <c:ptCount val="6"/>
                <c:pt idx="0">
                  <c:v>0</c:v>
                </c:pt>
                <c:pt idx="1">
                  <c:v>0.4</c:v>
                </c:pt>
                <c:pt idx="2">
                  <c:v>0.2</c:v>
                </c:pt>
                <c:pt idx="3">
                  <c:v>0.8</c:v>
                </c:pt>
                <c:pt idx="4">
                  <c:v>0.4</c:v>
                </c:pt>
                <c:pt idx="5">
                  <c:v>0.6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24F-4DA8-A0B3-1B8472D31C4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340841856"/>
        <c:axId val="1340842688"/>
        <c:extLst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Лист1!$B$1</c15:sqref>
                        </c15:formulaRef>
                      </c:ext>
                    </c:extLst>
                    <c:strCache>
                      <c:ptCount val="1"/>
                      <c:pt idx="0">
                        <c:v>N \ P(t)</c:v>
                      </c:pt>
                    </c:strCache>
                  </c:strRef>
                </c:tx>
                <c:spPr>
                  <a:ln w="28575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1"/>
                    </a:solidFill>
                    <a:ln w="9525">
                      <a:solidFill>
                        <a:schemeClr val="accent1"/>
                      </a:solidFill>
                    </a:ln>
                    <a:effectLst/>
                  </c:spPr>
                </c:marker>
                <c:cat>
                  <c:numRef>
                    <c:extLst>
                      <c:ext uri="{02D57815-91ED-43cb-92C2-25804820EDAC}">
                        <c15:formulaRef>
                          <c15:sqref>Лист1!$C$1:$H$1</c15:sqref>
                        </c15:formulaRef>
                      </c:ext>
                    </c:extLst>
                    <c:numCache>
                      <c:formatCode>General</c:formatCode>
                      <c:ptCount val="6"/>
                      <c:pt idx="0">
                        <c:v>55</c:v>
                      </c:pt>
                      <c:pt idx="1">
                        <c:v>110</c:v>
                      </c:pt>
                      <c:pt idx="2">
                        <c:v>165</c:v>
                      </c:pt>
                      <c:pt idx="3">
                        <c:v>220</c:v>
                      </c:pt>
                      <c:pt idx="4">
                        <c:v>275</c:v>
                      </c:pt>
                      <c:pt idx="5">
                        <c:v>330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Лист1!$C$1:$H$1</c15:sqref>
                        </c15:formulaRef>
                      </c:ext>
                    </c:extLst>
                    <c:numCache>
                      <c:formatCode>General</c:formatCode>
                      <c:ptCount val="6"/>
                      <c:pt idx="0">
                        <c:v>55</c:v>
                      </c:pt>
                      <c:pt idx="1">
                        <c:v>110</c:v>
                      </c:pt>
                      <c:pt idx="2">
                        <c:v>165</c:v>
                      </c:pt>
                      <c:pt idx="3">
                        <c:v>220</c:v>
                      </c:pt>
                      <c:pt idx="4">
                        <c:v>275</c:v>
                      </c:pt>
                      <c:pt idx="5">
                        <c:v>330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3-C24F-4DA8-A0B3-1B8472D31C4A}"/>
                  </c:ext>
                </c:extLst>
              </c15:ser>
            </c15:filteredLineSeries>
          </c:ext>
        </c:extLst>
      </c:lineChart>
      <c:catAx>
        <c:axId val="1340841856"/>
        <c:scaling>
          <c:orientation val="minMax"/>
        </c:scaling>
        <c:delete val="0"/>
        <c:axPos val="b"/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95000"/>
                        <a:lumOff val="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t,</a:t>
                </a:r>
                <a:r>
                  <a:rPr lang="ru-RU"/>
                  <a:t> мс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95000"/>
                      <a:lumOff val="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95000"/>
                    <a:lumOff val="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40842688"/>
        <c:crosses val="autoZero"/>
        <c:auto val="1"/>
        <c:lblAlgn val="ctr"/>
        <c:lblOffset val="100"/>
        <c:noMultiLvlLbl val="0"/>
      </c:catAx>
      <c:valAx>
        <c:axId val="13408426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95000"/>
                        <a:lumOff val="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95000"/>
                      <a:lumOff val="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95000"/>
                    <a:lumOff val="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408418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95000"/>
                  <a:lumOff val="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solidFill>
            <a:schemeClr val="tx1">
              <a:lumMod val="95000"/>
              <a:lumOff val="5000"/>
            </a:schemeClr>
          </a:solidFill>
        </a:defRPr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95000"/>
                    <a:lumOff val="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Испытание 2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95000"/>
                  <a:lumOff val="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Лист1!$B$23:$H$23</c:f>
              <c:strCache>
                <c:ptCount val="7"/>
                <c:pt idx="0">
                  <c:v>Испытуемый 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0,6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7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Лист1!$C$1:$H$1</c:f>
              <c:numCache>
                <c:formatCode>General</c:formatCode>
                <c:ptCount val="6"/>
                <c:pt idx="0">
                  <c:v>55</c:v>
                </c:pt>
                <c:pt idx="1">
                  <c:v>110</c:v>
                </c:pt>
                <c:pt idx="2">
                  <c:v>165</c:v>
                </c:pt>
                <c:pt idx="3">
                  <c:v>220</c:v>
                </c:pt>
                <c:pt idx="4">
                  <c:v>275</c:v>
                </c:pt>
                <c:pt idx="5">
                  <c:v>330</c:v>
                </c:pt>
              </c:numCache>
            </c:numRef>
          </c:cat>
          <c:val>
            <c:numRef>
              <c:f>Лист1!$C$23:$H$23</c:f>
              <c:numCache>
                <c:formatCode>General</c:formatCode>
                <c:ptCount val="6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0.6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F17-4FAA-AF2A-E975C9F38C24}"/>
            </c:ext>
          </c:extLst>
        </c:ser>
        <c:ser>
          <c:idx val="2"/>
          <c:order val="1"/>
          <c:tx>
            <c:strRef>
              <c:f>Лист1!$B$24</c:f>
              <c:strCache>
                <c:ptCount val="1"/>
                <c:pt idx="0">
                  <c:v>Испытуемый 2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square"/>
            <c:size val="7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Лист1!$C$1:$H$1</c:f>
              <c:numCache>
                <c:formatCode>General</c:formatCode>
                <c:ptCount val="6"/>
                <c:pt idx="0">
                  <c:v>55</c:v>
                </c:pt>
                <c:pt idx="1">
                  <c:v>110</c:v>
                </c:pt>
                <c:pt idx="2">
                  <c:v>165</c:v>
                </c:pt>
                <c:pt idx="3">
                  <c:v>220</c:v>
                </c:pt>
                <c:pt idx="4">
                  <c:v>275</c:v>
                </c:pt>
                <c:pt idx="5">
                  <c:v>330</c:v>
                </c:pt>
              </c:numCache>
            </c:numRef>
          </c:cat>
          <c:val>
            <c:numRef>
              <c:f>Лист1!$C$24:$H$24</c:f>
              <c:numCache>
                <c:formatCode>General</c:formatCode>
                <c:ptCount val="6"/>
                <c:pt idx="0">
                  <c:v>0.8</c:v>
                </c:pt>
                <c:pt idx="1">
                  <c:v>0.8</c:v>
                </c:pt>
                <c:pt idx="2">
                  <c:v>0.8</c:v>
                </c:pt>
                <c:pt idx="3">
                  <c:v>1</c:v>
                </c:pt>
                <c:pt idx="4">
                  <c:v>0.6</c:v>
                </c:pt>
                <c:pt idx="5">
                  <c:v>0.6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F17-4FAA-AF2A-E975C9F38C24}"/>
            </c:ext>
          </c:extLst>
        </c:ser>
        <c:ser>
          <c:idx val="3"/>
          <c:order val="2"/>
          <c:tx>
            <c:strRef>
              <c:f>Лист1!$B$22</c:f>
              <c:strCache>
                <c:ptCount val="1"/>
                <c:pt idx="0">
                  <c:v>Испытуемый 3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diamond"/>
            <c:size val="9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Лист1!$C$1:$H$1</c:f>
              <c:numCache>
                <c:formatCode>General</c:formatCode>
                <c:ptCount val="6"/>
                <c:pt idx="0">
                  <c:v>55</c:v>
                </c:pt>
                <c:pt idx="1">
                  <c:v>110</c:v>
                </c:pt>
                <c:pt idx="2">
                  <c:v>165</c:v>
                </c:pt>
                <c:pt idx="3">
                  <c:v>220</c:v>
                </c:pt>
                <c:pt idx="4">
                  <c:v>275</c:v>
                </c:pt>
                <c:pt idx="5">
                  <c:v>330</c:v>
                </c:pt>
              </c:numCache>
            </c:numRef>
          </c:cat>
          <c:val>
            <c:numRef>
              <c:f>Лист1!$C$25:$H$25</c:f>
              <c:numCache>
                <c:formatCode>General</c:formatCode>
                <c:ptCount val="6"/>
                <c:pt idx="0">
                  <c:v>0.4</c:v>
                </c:pt>
                <c:pt idx="1">
                  <c:v>0.6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0.8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8F17-4FAA-AF2A-E975C9F38C2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340841856"/>
        <c:axId val="1340842688"/>
      </c:lineChart>
      <c:catAx>
        <c:axId val="1340841856"/>
        <c:scaling>
          <c:orientation val="minMax"/>
        </c:scaling>
        <c:delete val="0"/>
        <c:axPos val="b"/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95000"/>
                        <a:lumOff val="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t,</a:t>
                </a:r>
                <a:r>
                  <a:rPr lang="ru-RU"/>
                  <a:t> мс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95000"/>
                      <a:lumOff val="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95000"/>
                    <a:lumOff val="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40842688"/>
        <c:crosses val="autoZero"/>
        <c:auto val="1"/>
        <c:lblAlgn val="ctr"/>
        <c:lblOffset val="100"/>
        <c:noMultiLvlLbl val="0"/>
      </c:catAx>
      <c:valAx>
        <c:axId val="13408426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95000"/>
                        <a:lumOff val="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95000"/>
                      <a:lumOff val="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95000"/>
                    <a:lumOff val="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408418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legendEntry>
        <c:idx val="0"/>
        <c:txPr>
          <a:bodyPr rot="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bg1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95000"/>
                  <a:lumOff val="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solidFill>
            <a:schemeClr val="tx1">
              <a:lumMod val="95000"/>
              <a:lumOff val="5000"/>
            </a:schemeClr>
          </a:solidFill>
        </a:defRPr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95000"/>
                    <a:lumOff val="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Испытание 3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95000"/>
                  <a:lumOff val="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Лист1!$B$23</c:f>
              <c:strCache>
                <c:ptCount val="1"/>
                <c:pt idx="0">
                  <c:v>Испытуемый 1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7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Лист1!$C$1:$H$1</c:f>
              <c:numCache>
                <c:formatCode>General</c:formatCode>
                <c:ptCount val="6"/>
                <c:pt idx="0">
                  <c:v>55</c:v>
                </c:pt>
                <c:pt idx="1">
                  <c:v>110</c:v>
                </c:pt>
                <c:pt idx="2">
                  <c:v>165</c:v>
                </c:pt>
                <c:pt idx="3">
                  <c:v>220</c:v>
                </c:pt>
                <c:pt idx="4">
                  <c:v>275</c:v>
                </c:pt>
                <c:pt idx="5">
                  <c:v>330</c:v>
                </c:pt>
              </c:numCache>
            </c:numRef>
          </c:cat>
          <c:val>
            <c:numRef>
              <c:f>Лист1!$C$26:$H$26</c:f>
              <c:numCache>
                <c:formatCode>General</c:formatCode>
                <c:ptCount val="6"/>
                <c:pt idx="0">
                  <c:v>0</c:v>
                </c:pt>
                <c:pt idx="1">
                  <c:v>0.2</c:v>
                </c:pt>
                <c:pt idx="2">
                  <c:v>0.4</c:v>
                </c:pt>
                <c:pt idx="3">
                  <c:v>0.2</c:v>
                </c:pt>
                <c:pt idx="4">
                  <c:v>0.6</c:v>
                </c:pt>
                <c:pt idx="5">
                  <c:v>0.6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797-4ACC-BB68-9A3FA67419A6}"/>
            </c:ext>
          </c:extLst>
        </c:ser>
        <c:ser>
          <c:idx val="2"/>
          <c:order val="1"/>
          <c:tx>
            <c:strRef>
              <c:f>Лист1!$B$24</c:f>
              <c:strCache>
                <c:ptCount val="1"/>
                <c:pt idx="0">
                  <c:v>Испытуемый 2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square"/>
            <c:size val="7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Лист1!$C$1:$H$1</c:f>
              <c:numCache>
                <c:formatCode>General</c:formatCode>
                <c:ptCount val="6"/>
                <c:pt idx="0">
                  <c:v>55</c:v>
                </c:pt>
                <c:pt idx="1">
                  <c:v>110</c:v>
                </c:pt>
                <c:pt idx="2">
                  <c:v>165</c:v>
                </c:pt>
                <c:pt idx="3">
                  <c:v>220</c:v>
                </c:pt>
                <c:pt idx="4">
                  <c:v>275</c:v>
                </c:pt>
                <c:pt idx="5">
                  <c:v>330</c:v>
                </c:pt>
              </c:numCache>
            </c:numRef>
          </c:cat>
          <c:val>
            <c:numRef>
              <c:f>Лист1!$C$27:$H$27</c:f>
              <c:numCache>
                <c:formatCode>General</c:formatCode>
                <c:ptCount val="6"/>
                <c:pt idx="0">
                  <c:v>0.2</c:v>
                </c:pt>
                <c:pt idx="1">
                  <c:v>0</c:v>
                </c:pt>
                <c:pt idx="2">
                  <c:v>0.4</c:v>
                </c:pt>
                <c:pt idx="3">
                  <c:v>0.2</c:v>
                </c:pt>
                <c:pt idx="4">
                  <c:v>0.2</c:v>
                </c:pt>
                <c:pt idx="5">
                  <c:v>0.8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797-4ACC-BB68-9A3FA67419A6}"/>
            </c:ext>
          </c:extLst>
        </c:ser>
        <c:ser>
          <c:idx val="3"/>
          <c:order val="2"/>
          <c:tx>
            <c:strRef>
              <c:f>Лист1!$B$22</c:f>
              <c:strCache>
                <c:ptCount val="1"/>
                <c:pt idx="0">
                  <c:v>Испытуемый 3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diamond"/>
            <c:size val="9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Лист1!$C$1:$H$1</c:f>
              <c:numCache>
                <c:formatCode>General</c:formatCode>
                <c:ptCount val="6"/>
                <c:pt idx="0">
                  <c:v>55</c:v>
                </c:pt>
                <c:pt idx="1">
                  <c:v>110</c:v>
                </c:pt>
                <c:pt idx="2">
                  <c:v>165</c:v>
                </c:pt>
                <c:pt idx="3">
                  <c:v>220</c:v>
                </c:pt>
                <c:pt idx="4">
                  <c:v>275</c:v>
                </c:pt>
                <c:pt idx="5">
                  <c:v>330</c:v>
                </c:pt>
              </c:numCache>
            </c:numRef>
          </c:cat>
          <c:val>
            <c:numRef>
              <c:f>Лист1!$C$28:$H$28</c:f>
              <c:numCache>
                <c:formatCode>General</c:formatCode>
                <c:ptCount val="6"/>
                <c:pt idx="0">
                  <c:v>0.2</c:v>
                </c:pt>
                <c:pt idx="1">
                  <c:v>0.2</c:v>
                </c:pt>
                <c:pt idx="2">
                  <c:v>0.6</c:v>
                </c:pt>
                <c:pt idx="3">
                  <c:v>0</c:v>
                </c:pt>
                <c:pt idx="4">
                  <c:v>1</c:v>
                </c:pt>
                <c:pt idx="5">
                  <c:v>0.6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9797-4ACC-BB68-9A3FA67419A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340841856"/>
        <c:axId val="1340842688"/>
      </c:lineChart>
      <c:catAx>
        <c:axId val="1340841856"/>
        <c:scaling>
          <c:orientation val="minMax"/>
        </c:scaling>
        <c:delete val="0"/>
        <c:axPos val="b"/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95000"/>
                        <a:lumOff val="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t,</a:t>
                </a:r>
                <a:r>
                  <a:rPr lang="ru-RU"/>
                  <a:t> мс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95000"/>
                      <a:lumOff val="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95000"/>
                    <a:lumOff val="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40842688"/>
        <c:crosses val="autoZero"/>
        <c:auto val="1"/>
        <c:lblAlgn val="ctr"/>
        <c:lblOffset val="100"/>
        <c:noMultiLvlLbl val="0"/>
      </c:catAx>
      <c:valAx>
        <c:axId val="13408426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95000"/>
                        <a:lumOff val="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95000"/>
                      <a:lumOff val="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95000"/>
                    <a:lumOff val="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408418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95000"/>
                  <a:lumOff val="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solidFill>
            <a:schemeClr val="tx1">
              <a:lumMod val="95000"/>
              <a:lumOff val="5000"/>
            </a:schemeClr>
          </a:solidFill>
        </a:defRPr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95000"/>
                    <a:lumOff val="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Испытание 4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95000"/>
                  <a:lumOff val="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Лист1!$B$23</c:f>
              <c:strCache>
                <c:ptCount val="1"/>
                <c:pt idx="0">
                  <c:v>Испытуемый 1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7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Лист1!$C$1:$H$1</c:f>
              <c:numCache>
                <c:formatCode>General</c:formatCode>
                <c:ptCount val="6"/>
                <c:pt idx="0">
                  <c:v>55</c:v>
                </c:pt>
                <c:pt idx="1">
                  <c:v>110</c:v>
                </c:pt>
                <c:pt idx="2">
                  <c:v>165</c:v>
                </c:pt>
                <c:pt idx="3">
                  <c:v>220</c:v>
                </c:pt>
                <c:pt idx="4">
                  <c:v>275</c:v>
                </c:pt>
                <c:pt idx="5">
                  <c:v>330</c:v>
                </c:pt>
              </c:numCache>
            </c:numRef>
          </c:cat>
          <c:val>
            <c:numRef>
              <c:f>Лист1!$C$29:$H$29</c:f>
              <c:numCache>
                <c:formatCode>General</c:formatCode>
                <c:ptCount val="6"/>
                <c:pt idx="0">
                  <c:v>0.4</c:v>
                </c:pt>
                <c:pt idx="1">
                  <c:v>0.6</c:v>
                </c:pt>
                <c:pt idx="2">
                  <c:v>0.8</c:v>
                </c:pt>
                <c:pt idx="3">
                  <c:v>0.8</c:v>
                </c:pt>
                <c:pt idx="4">
                  <c:v>0.6</c:v>
                </c:pt>
                <c:pt idx="5">
                  <c:v>0.8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978-4682-8FA1-54A4806F4CE7}"/>
            </c:ext>
          </c:extLst>
        </c:ser>
        <c:ser>
          <c:idx val="2"/>
          <c:order val="1"/>
          <c:tx>
            <c:strRef>
              <c:f>Лист1!$B$24</c:f>
              <c:strCache>
                <c:ptCount val="1"/>
                <c:pt idx="0">
                  <c:v>Испытуемый 2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square"/>
            <c:size val="7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Лист1!$C$1:$H$1</c:f>
              <c:numCache>
                <c:formatCode>General</c:formatCode>
                <c:ptCount val="6"/>
                <c:pt idx="0">
                  <c:v>55</c:v>
                </c:pt>
                <c:pt idx="1">
                  <c:v>110</c:v>
                </c:pt>
                <c:pt idx="2">
                  <c:v>165</c:v>
                </c:pt>
                <c:pt idx="3">
                  <c:v>220</c:v>
                </c:pt>
                <c:pt idx="4">
                  <c:v>275</c:v>
                </c:pt>
                <c:pt idx="5">
                  <c:v>330</c:v>
                </c:pt>
              </c:numCache>
            </c:numRef>
          </c:cat>
          <c:val>
            <c:numRef>
              <c:f>Лист1!$C$30:$H$30</c:f>
              <c:numCache>
                <c:formatCode>General</c:formatCode>
                <c:ptCount val="6"/>
                <c:pt idx="0">
                  <c:v>0</c:v>
                </c:pt>
                <c:pt idx="1">
                  <c:v>0.4</c:v>
                </c:pt>
                <c:pt idx="2">
                  <c:v>0.6</c:v>
                </c:pt>
                <c:pt idx="3">
                  <c:v>0.8</c:v>
                </c:pt>
                <c:pt idx="4">
                  <c:v>0.8</c:v>
                </c:pt>
                <c:pt idx="5">
                  <c:v>0.6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978-4682-8FA1-54A4806F4CE7}"/>
            </c:ext>
          </c:extLst>
        </c:ser>
        <c:ser>
          <c:idx val="3"/>
          <c:order val="2"/>
          <c:tx>
            <c:strRef>
              <c:f>Лист1!$B$22</c:f>
              <c:strCache>
                <c:ptCount val="1"/>
                <c:pt idx="0">
                  <c:v>Испытуемый 3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diamond"/>
            <c:size val="9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Лист1!$C$1:$H$1</c:f>
              <c:numCache>
                <c:formatCode>General</c:formatCode>
                <c:ptCount val="6"/>
                <c:pt idx="0">
                  <c:v>55</c:v>
                </c:pt>
                <c:pt idx="1">
                  <c:v>110</c:v>
                </c:pt>
                <c:pt idx="2">
                  <c:v>165</c:v>
                </c:pt>
                <c:pt idx="3">
                  <c:v>220</c:v>
                </c:pt>
                <c:pt idx="4">
                  <c:v>275</c:v>
                </c:pt>
                <c:pt idx="5">
                  <c:v>330</c:v>
                </c:pt>
              </c:numCache>
            </c:numRef>
          </c:cat>
          <c:val>
            <c:numRef>
              <c:f>Лист1!$C$31:$H$31</c:f>
              <c:numCache>
                <c:formatCode>General</c:formatCode>
                <c:ptCount val="6"/>
                <c:pt idx="0">
                  <c:v>0.2</c:v>
                </c:pt>
                <c:pt idx="1">
                  <c:v>0.4</c:v>
                </c:pt>
                <c:pt idx="2">
                  <c:v>0.6</c:v>
                </c:pt>
                <c:pt idx="3">
                  <c:v>0.8</c:v>
                </c:pt>
                <c:pt idx="4">
                  <c:v>0.8</c:v>
                </c:pt>
                <c:pt idx="5">
                  <c:v>0.8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E978-4682-8FA1-54A4806F4CE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340841856"/>
        <c:axId val="1340842688"/>
      </c:lineChart>
      <c:catAx>
        <c:axId val="1340841856"/>
        <c:scaling>
          <c:orientation val="minMax"/>
        </c:scaling>
        <c:delete val="0"/>
        <c:axPos val="b"/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95000"/>
                        <a:lumOff val="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t,</a:t>
                </a:r>
                <a:r>
                  <a:rPr lang="ru-RU"/>
                  <a:t> мс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95000"/>
                      <a:lumOff val="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95000"/>
                    <a:lumOff val="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40842688"/>
        <c:crosses val="autoZero"/>
        <c:auto val="1"/>
        <c:lblAlgn val="ctr"/>
        <c:lblOffset val="100"/>
        <c:noMultiLvlLbl val="0"/>
      </c:catAx>
      <c:valAx>
        <c:axId val="13408426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95000"/>
                        <a:lumOff val="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95000"/>
                      <a:lumOff val="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95000"/>
                    <a:lumOff val="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408418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95000"/>
                  <a:lumOff val="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solidFill>
            <a:schemeClr val="tx1">
              <a:lumMod val="95000"/>
              <a:lumOff val="5000"/>
            </a:schemeClr>
          </a:solidFill>
        </a:defRPr>
      </a:pPr>
      <a:endParaRPr lang="ru-RU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95000"/>
                    <a:lumOff val="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Испытание 5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95000"/>
                  <a:lumOff val="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Лист1!$B$23</c:f>
              <c:strCache>
                <c:ptCount val="1"/>
                <c:pt idx="0">
                  <c:v>Испытуемый 1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7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Лист1!$C$1:$H$1</c:f>
              <c:numCache>
                <c:formatCode>General</c:formatCode>
                <c:ptCount val="6"/>
                <c:pt idx="0">
                  <c:v>55</c:v>
                </c:pt>
                <c:pt idx="1">
                  <c:v>110</c:v>
                </c:pt>
                <c:pt idx="2">
                  <c:v>165</c:v>
                </c:pt>
                <c:pt idx="3">
                  <c:v>220</c:v>
                </c:pt>
                <c:pt idx="4">
                  <c:v>275</c:v>
                </c:pt>
                <c:pt idx="5">
                  <c:v>330</c:v>
                </c:pt>
              </c:numCache>
            </c:numRef>
          </c:cat>
          <c:val>
            <c:numRef>
              <c:f>Лист1!$C$32:$H$32</c:f>
              <c:numCache>
                <c:formatCode>General</c:formatCode>
                <c:ptCount val="6"/>
                <c:pt idx="0">
                  <c:v>0.2</c:v>
                </c:pt>
                <c:pt idx="1">
                  <c:v>0.2</c:v>
                </c:pt>
                <c:pt idx="2">
                  <c:v>0.2</c:v>
                </c:pt>
                <c:pt idx="3">
                  <c:v>0.6</c:v>
                </c:pt>
                <c:pt idx="4">
                  <c:v>0.6</c:v>
                </c:pt>
                <c:pt idx="5">
                  <c:v>0.2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B95-4526-9D57-10C0871F3649}"/>
            </c:ext>
          </c:extLst>
        </c:ser>
        <c:ser>
          <c:idx val="2"/>
          <c:order val="1"/>
          <c:tx>
            <c:strRef>
              <c:f>Лист1!$B$24</c:f>
              <c:strCache>
                <c:ptCount val="1"/>
                <c:pt idx="0">
                  <c:v>Испытуемый 2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square"/>
            <c:size val="7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Лист1!$C$1:$H$1</c:f>
              <c:numCache>
                <c:formatCode>General</c:formatCode>
                <c:ptCount val="6"/>
                <c:pt idx="0">
                  <c:v>55</c:v>
                </c:pt>
                <c:pt idx="1">
                  <c:v>110</c:v>
                </c:pt>
                <c:pt idx="2">
                  <c:v>165</c:v>
                </c:pt>
                <c:pt idx="3">
                  <c:v>220</c:v>
                </c:pt>
                <c:pt idx="4">
                  <c:v>275</c:v>
                </c:pt>
                <c:pt idx="5">
                  <c:v>330</c:v>
                </c:pt>
              </c:numCache>
            </c:numRef>
          </c:cat>
          <c:val>
            <c:numRef>
              <c:f>Лист1!$C$33:$H$33</c:f>
              <c:numCache>
                <c:formatCode>General</c:formatCode>
                <c:ptCount val="6"/>
                <c:pt idx="0">
                  <c:v>0.2</c:v>
                </c:pt>
                <c:pt idx="1">
                  <c:v>0.2</c:v>
                </c:pt>
                <c:pt idx="2">
                  <c:v>0</c:v>
                </c:pt>
                <c:pt idx="3">
                  <c:v>0.2</c:v>
                </c:pt>
                <c:pt idx="4">
                  <c:v>0.2</c:v>
                </c:pt>
                <c:pt idx="5">
                  <c:v>0.6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B95-4526-9D57-10C0871F3649}"/>
            </c:ext>
          </c:extLst>
        </c:ser>
        <c:ser>
          <c:idx val="3"/>
          <c:order val="2"/>
          <c:tx>
            <c:strRef>
              <c:f>Лист1!$B$22</c:f>
              <c:strCache>
                <c:ptCount val="1"/>
                <c:pt idx="0">
                  <c:v>Испытуемый 3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diamond"/>
            <c:size val="9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Лист1!$C$1:$H$1</c:f>
              <c:numCache>
                <c:formatCode>General</c:formatCode>
                <c:ptCount val="6"/>
                <c:pt idx="0">
                  <c:v>55</c:v>
                </c:pt>
                <c:pt idx="1">
                  <c:v>110</c:v>
                </c:pt>
                <c:pt idx="2">
                  <c:v>165</c:v>
                </c:pt>
                <c:pt idx="3">
                  <c:v>220</c:v>
                </c:pt>
                <c:pt idx="4">
                  <c:v>275</c:v>
                </c:pt>
                <c:pt idx="5">
                  <c:v>330</c:v>
                </c:pt>
              </c:numCache>
            </c:numRef>
          </c:cat>
          <c:val>
            <c:numRef>
              <c:f>Лист1!$C$34:$H$34</c:f>
              <c:numCache>
                <c:formatCode>General</c:formatCode>
                <c:ptCount val="6"/>
                <c:pt idx="0">
                  <c:v>0.2</c:v>
                </c:pt>
                <c:pt idx="1">
                  <c:v>0.6</c:v>
                </c:pt>
                <c:pt idx="2">
                  <c:v>0.8</c:v>
                </c:pt>
                <c:pt idx="3">
                  <c:v>0.6</c:v>
                </c:pt>
                <c:pt idx="4">
                  <c:v>0.8</c:v>
                </c:pt>
                <c:pt idx="5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AB95-4526-9D57-10C0871F364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340841856"/>
        <c:axId val="1340842688"/>
      </c:lineChart>
      <c:catAx>
        <c:axId val="1340841856"/>
        <c:scaling>
          <c:orientation val="minMax"/>
        </c:scaling>
        <c:delete val="0"/>
        <c:axPos val="b"/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95000"/>
                        <a:lumOff val="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t,</a:t>
                </a:r>
                <a:r>
                  <a:rPr lang="ru-RU"/>
                  <a:t> мс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95000"/>
                      <a:lumOff val="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95000"/>
                    <a:lumOff val="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40842688"/>
        <c:crosses val="autoZero"/>
        <c:auto val="1"/>
        <c:lblAlgn val="ctr"/>
        <c:lblOffset val="100"/>
        <c:noMultiLvlLbl val="0"/>
      </c:catAx>
      <c:valAx>
        <c:axId val="13408426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95000"/>
                        <a:lumOff val="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95000"/>
                      <a:lumOff val="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95000"/>
                    <a:lumOff val="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408418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95000"/>
                  <a:lumOff val="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solidFill>
            <a:schemeClr val="tx1">
              <a:lumMod val="95000"/>
              <a:lumOff val="5000"/>
            </a:schemeClr>
          </a:solidFill>
        </a:defRPr>
      </a:pPr>
      <a:endParaRPr lang="ru-RU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95000"/>
                    <a:lumOff val="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Испытание 6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95000"/>
                  <a:lumOff val="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Лист1!$B$23</c:f>
              <c:strCache>
                <c:ptCount val="1"/>
                <c:pt idx="0">
                  <c:v>Испытуемый 1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7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Лист1!$C$1:$H$1</c:f>
              <c:numCache>
                <c:formatCode>General</c:formatCode>
                <c:ptCount val="6"/>
                <c:pt idx="0">
                  <c:v>55</c:v>
                </c:pt>
                <c:pt idx="1">
                  <c:v>110</c:v>
                </c:pt>
                <c:pt idx="2">
                  <c:v>165</c:v>
                </c:pt>
                <c:pt idx="3">
                  <c:v>220</c:v>
                </c:pt>
                <c:pt idx="4">
                  <c:v>275</c:v>
                </c:pt>
                <c:pt idx="5">
                  <c:v>330</c:v>
                </c:pt>
              </c:numCache>
            </c:numRef>
          </c:cat>
          <c:val>
            <c:numRef>
              <c:f>Лист1!$C$2:$H$2</c:f>
              <c:numCache>
                <c:formatCode>General</c:formatCode>
                <c:ptCount val="6"/>
                <c:pt idx="0">
                  <c:v>0</c:v>
                </c:pt>
                <c:pt idx="1">
                  <c:v>0.4</c:v>
                </c:pt>
                <c:pt idx="2">
                  <c:v>0.2</c:v>
                </c:pt>
                <c:pt idx="3">
                  <c:v>0.8</c:v>
                </c:pt>
                <c:pt idx="4">
                  <c:v>0.8</c:v>
                </c:pt>
                <c:pt idx="5">
                  <c:v>0.8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F0A-42E1-9A2D-363847CB3B66}"/>
            </c:ext>
          </c:extLst>
        </c:ser>
        <c:ser>
          <c:idx val="2"/>
          <c:order val="1"/>
          <c:tx>
            <c:strRef>
              <c:f>Лист1!$B$24</c:f>
              <c:strCache>
                <c:ptCount val="1"/>
                <c:pt idx="0">
                  <c:v>Испытуемый 2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square"/>
            <c:size val="7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Лист1!$C$1:$H$1</c:f>
              <c:numCache>
                <c:formatCode>General</c:formatCode>
                <c:ptCount val="6"/>
                <c:pt idx="0">
                  <c:v>55</c:v>
                </c:pt>
                <c:pt idx="1">
                  <c:v>110</c:v>
                </c:pt>
                <c:pt idx="2">
                  <c:v>165</c:v>
                </c:pt>
                <c:pt idx="3">
                  <c:v>220</c:v>
                </c:pt>
                <c:pt idx="4">
                  <c:v>275</c:v>
                </c:pt>
                <c:pt idx="5">
                  <c:v>330</c:v>
                </c:pt>
              </c:numCache>
            </c:numRef>
          </c:cat>
          <c:val>
            <c:numRef>
              <c:f>Лист1!$C$3:$H$3</c:f>
              <c:numCache>
                <c:formatCode>General</c:formatCode>
                <c:ptCount val="6"/>
                <c:pt idx="0">
                  <c:v>0</c:v>
                </c:pt>
                <c:pt idx="1">
                  <c:v>0.2</c:v>
                </c:pt>
                <c:pt idx="2">
                  <c:v>0.4</c:v>
                </c:pt>
                <c:pt idx="3">
                  <c:v>0.4</c:v>
                </c:pt>
                <c:pt idx="4">
                  <c:v>0.6</c:v>
                </c:pt>
                <c:pt idx="5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F0A-42E1-9A2D-363847CB3B66}"/>
            </c:ext>
          </c:extLst>
        </c:ser>
        <c:ser>
          <c:idx val="3"/>
          <c:order val="2"/>
          <c:tx>
            <c:strRef>
              <c:f>Лист1!$B$22</c:f>
              <c:strCache>
                <c:ptCount val="1"/>
                <c:pt idx="0">
                  <c:v>Испытуемый 3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diamond"/>
            <c:size val="9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Лист1!$C$1:$H$1</c:f>
              <c:numCache>
                <c:formatCode>General</c:formatCode>
                <c:ptCount val="6"/>
                <c:pt idx="0">
                  <c:v>55</c:v>
                </c:pt>
                <c:pt idx="1">
                  <c:v>110</c:v>
                </c:pt>
                <c:pt idx="2">
                  <c:v>165</c:v>
                </c:pt>
                <c:pt idx="3">
                  <c:v>220</c:v>
                </c:pt>
                <c:pt idx="4">
                  <c:v>275</c:v>
                </c:pt>
                <c:pt idx="5">
                  <c:v>330</c:v>
                </c:pt>
              </c:numCache>
            </c:numRef>
          </c:cat>
          <c:val>
            <c:numRef>
              <c:f>Лист1!$C$4:$H$4</c:f>
              <c:numCache>
                <c:formatCode>General</c:formatCode>
                <c:ptCount val="6"/>
                <c:pt idx="0">
                  <c:v>0.2</c:v>
                </c:pt>
                <c:pt idx="1">
                  <c:v>0.8</c:v>
                </c:pt>
                <c:pt idx="2">
                  <c:v>1</c:v>
                </c:pt>
                <c:pt idx="3">
                  <c:v>0.8</c:v>
                </c:pt>
                <c:pt idx="4">
                  <c:v>0.8</c:v>
                </c:pt>
                <c:pt idx="5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5F0A-42E1-9A2D-363847CB3B6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340841856"/>
        <c:axId val="1340842688"/>
      </c:lineChart>
      <c:catAx>
        <c:axId val="1340841856"/>
        <c:scaling>
          <c:orientation val="minMax"/>
        </c:scaling>
        <c:delete val="0"/>
        <c:axPos val="b"/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95000"/>
                        <a:lumOff val="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t,</a:t>
                </a:r>
                <a:r>
                  <a:rPr lang="ru-RU"/>
                  <a:t> мс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95000"/>
                      <a:lumOff val="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95000"/>
                    <a:lumOff val="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40842688"/>
        <c:crosses val="autoZero"/>
        <c:auto val="1"/>
        <c:lblAlgn val="ctr"/>
        <c:lblOffset val="100"/>
        <c:noMultiLvlLbl val="0"/>
      </c:catAx>
      <c:valAx>
        <c:axId val="13408426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95000"/>
                        <a:lumOff val="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95000"/>
                      <a:lumOff val="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95000"/>
                    <a:lumOff val="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408418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95000"/>
                  <a:lumOff val="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solidFill>
            <a:schemeClr val="tx1">
              <a:lumMod val="95000"/>
              <a:lumOff val="5000"/>
            </a:schemeClr>
          </a:solidFill>
        </a:defRPr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10</Pages>
  <Words>1175</Words>
  <Characters>6703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Georg</dc:creator>
  <cp:lastModifiedBy>Lera Chernyakova</cp:lastModifiedBy>
  <cp:revision>8</cp:revision>
  <cp:lastPrinted>2022-10-03T21:07:00Z</cp:lastPrinted>
  <dcterms:created xsi:type="dcterms:W3CDTF">2024-10-27T21:20:00Z</dcterms:created>
  <dcterms:modified xsi:type="dcterms:W3CDTF">2024-11-05T20:28:00Z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diakov.net</vt:lpwstr>
  </property>
</Properties>
</file>