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rsidR="00594AD8" w:rsidRPr="008157EB" w:rsidRDefault="00594AD8" w:rsidP="00594AD8">
      <w:pPr>
        <w:spacing w:line="360" w:lineRule="auto"/>
        <w:jc w:val="center"/>
        <w:rPr>
          <w:b/>
          <w:caps/>
          <w:sz w:val="28"/>
          <w:szCs w:val="28"/>
        </w:rPr>
      </w:pPr>
      <w:r w:rsidRPr="008157EB">
        <w:rPr>
          <w:b/>
          <w:caps/>
          <w:sz w:val="28"/>
          <w:szCs w:val="28"/>
        </w:rPr>
        <w:t xml:space="preserve">электротехнический университет </w:t>
      </w:r>
    </w:p>
    <w:p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rsidR="007F6E90" w:rsidRPr="00D24341" w:rsidRDefault="00594AD8" w:rsidP="007F6E90">
      <w:pPr>
        <w:spacing w:line="360" w:lineRule="auto"/>
        <w:jc w:val="center"/>
        <w:rPr>
          <w:b/>
          <w:sz w:val="28"/>
          <w:szCs w:val="28"/>
        </w:rPr>
      </w:pPr>
      <w:r w:rsidRPr="00D24341">
        <w:rPr>
          <w:b/>
          <w:sz w:val="28"/>
          <w:szCs w:val="28"/>
        </w:rPr>
        <w:t xml:space="preserve">Кафедра </w:t>
      </w:r>
      <w:r w:rsidR="00D24341" w:rsidRPr="00D24341">
        <w:rPr>
          <w:b/>
          <w:sz w:val="28"/>
          <w:szCs w:val="28"/>
        </w:rPr>
        <w:t>БЖД</w:t>
      </w:r>
    </w:p>
    <w:p w:rsidR="007F6E90" w:rsidRPr="00D24341" w:rsidRDefault="007F6E90" w:rsidP="007F6E90">
      <w:pPr>
        <w:spacing w:line="360" w:lineRule="auto"/>
        <w:jc w:val="center"/>
        <w:rPr>
          <w:b/>
          <w:caps/>
          <w:sz w:val="28"/>
          <w:szCs w:val="28"/>
        </w:rPr>
      </w:pPr>
    </w:p>
    <w:p w:rsidR="007F6E90" w:rsidRPr="00D24341" w:rsidRDefault="007F6E90" w:rsidP="007F6E90">
      <w:pPr>
        <w:spacing w:line="360" w:lineRule="auto"/>
        <w:jc w:val="center"/>
        <w:rPr>
          <w:sz w:val="28"/>
          <w:szCs w:val="28"/>
        </w:rPr>
      </w:pPr>
    </w:p>
    <w:p w:rsidR="00594AD8" w:rsidRPr="00D24341" w:rsidRDefault="00594AD8" w:rsidP="007F6E90">
      <w:pPr>
        <w:spacing w:line="360" w:lineRule="auto"/>
        <w:jc w:val="center"/>
        <w:rPr>
          <w:sz w:val="28"/>
          <w:szCs w:val="28"/>
        </w:rPr>
      </w:pPr>
    </w:p>
    <w:p w:rsidR="00594AD8" w:rsidRPr="00D24341" w:rsidRDefault="00594AD8" w:rsidP="007F6E90">
      <w:pPr>
        <w:spacing w:line="360" w:lineRule="auto"/>
        <w:jc w:val="center"/>
        <w:rPr>
          <w:sz w:val="28"/>
          <w:szCs w:val="28"/>
        </w:rPr>
      </w:pPr>
    </w:p>
    <w:p w:rsidR="00594AD8" w:rsidRPr="00D24341" w:rsidRDefault="00594AD8" w:rsidP="007F6E90">
      <w:pPr>
        <w:spacing w:line="360" w:lineRule="auto"/>
        <w:jc w:val="center"/>
        <w:rPr>
          <w:sz w:val="28"/>
          <w:szCs w:val="28"/>
        </w:rPr>
      </w:pPr>
    </w:p>
    <w:p w:rsidR="00594AD8" w:rsidRPr="00D24341" w:rsidRDefault="00594AD8" w:rsidP="007F6E90">
      <w:pPr>
        <w:spacing w:line="360" w:lineRule="auto"/>
        <w:jc w:val="center"/>
        <w:rPr>
          <w:sz w:val="28"/>
          <w:szCs w:val="28"/>
        </w:rPr>
      </w:pPr>
    </w:p>
    <w:p w:rsidR="007F6E90" w:rsidRPr="00D24341" w:rsidRDefault="007F6E90" w:rsidP="007F6E90">
      <w:pPr>
        <w:spacing w:line="360" w:lineRule="auto"/>
        <w:jc w:val="center"/>
        <w:rPr>
          <w:sz w:val="28"/>
          <w:szCs w:val="28"/>
        </w:rPr>
      </w:pPr>
    </w:p>
    <w:p w:rsidR="007F6E90" w:rsidRPr="00D24341" w:rsidRDefault="00B26B5D" w:rsidP="00153294">
      <w:pPr>
        <w:pStyle w:val="Times142"/>
        <w:tabs>
          <w:tab w:val="clear" w:pos="709"/>
        </w:tabs>
        <w:spacing w:line="360" w:lineRule="auto"/>
        <w:ind w:firstLine="0"/>
        <w:jc w:val="center"/>
        <w:rPr>
          <w:rStyle w:val="aff"/>
          <w:caps/>
          <w:smallCaps w:val="0"/>
          <w:szCs w:val="28"/>
        </w:rPr>
      </w:pPr>
      <w:r>
        <w:rPr>
          <w:rStyle w:val="aff"/>
          <w:caps/>
          <w:smallCaps w:val="0"/>
          <w:szCs w:val="28"/>
        </w:rPr>
        <w:t>Доклад</w:t>
      </w:r>
    </w:p>
    <w:p w:rsidR="00594AD8" w:rsidRPr="00D24341" w:rsidRDefault="00594AD8" w:rsidP="00594AD8">
      <w:pPr>
        <w:spacing w:line="360" w:lineRule="auto"/>
        <w:jc w:val="center"/>
        <w:rPr>
          <w:b/>
          <w:sz w:val="28"/>
          <w:szCs w:val="28"/>
        </w:rPr>
      </w:pPr>
      <w:r w:rsidRPr="00D24341">
        <w:rPr>
          <w:b/>
          <w:sz w:val="28"/>
          <w:szCs w:val="28"/>
        </w:rPr>
        <w:t>по дисциплине «</w:t>
      </w:r>
      <w:r w:rsidR="00D24341" w:rsidRPr="00D24341">
        <w:rPr>
          <w:b/>
          <w:sz w:val="28"/>
          <w:szCs w:val="28"/>
        </w:rPr>
        <w:t>Безопасность жизнедеятельности</w:t>
      </w:r>
      <w:r w:rsidRPr="00D24341">
        <w:rPr>
          <w:b/>
          <w:sz w:val="28"/>
          <w:szCs w:val="28"/>
        </w:rPr>
        <w:t>»</w:t>
      </w:r>
    </w:p>
    <w:p w:rsidR="007F6E90" w:rsidRDefault="00D24341" w:rsidP="007F6E90">
      <w:pPr>
        <w:spacing w:line="360" w:lineRule="auto"/>
        <w:jc w:val="center"/>
        <w:rPr>
          <w:rStyle w:val="aff"/>
          <w:smallCaps w:val="0"/>
          <w:sz w:val="28"/>
          <w:szCs w:val="28"/>
          <w:lang w:val="en-US"/>
        </w:rPr>
      </w:pPr>
      <w:r>
        <w:rPr>
          <w:rStyle w:val="aff"/>
          <w:smallCaps w:val="0"/>
          <w:sz w:val="28"/>
          <w:szCs w:val="28"/>
        </w:rPr>
        <w:t>Вариант</w:t>
      </w:r>
      <w:r w:rsidR="007F6E90" w:rsidRPr="00594AD8">
        <w:rPr>
          <w:rStyle w:val="aff"/>
          <w:smallCaps w:val="0"/>
          <w:sz w:val="28"/>
          <w:szCs w:val="28"/>
        </w:rPr>
        <w:t xml:space="preserve">: </w:t>
      </w:r>
      <w:r w:rsidR="007C6D15">
        <w:rPr>
          <w:rStyle w:val="aff"/>
          <w:smallCaps w:val="0"/>
          <w:sz w:val="28"/>
          <w:szCs w:val="28"/>
          <w:lang w:val="en-US"/>
        </w:rPr>
        <w:t>520928</w:t>
      </w:r>
      <w:bookmarkStart w:id="0" w:name="_GoBack"/>
      <w:bookmarkEnd w:id="0"/>
    </w:p>
    <w:p w:rsidR="00A34642" w:rsidRDefault="00B26B5D" w:rsidP="007F6E90">
      <w:pPr>
        <w:spacing w:line="360" w:lineRule="auto"/>
        <w:jc w:val="center"/>
        <w:rPr>
          <w:sz w:val="28"/>
          <w:szCs w:val="28"/>
        </w:rPr>
      </w:pPr>
      <w:r>
        <w:rPr>
          <w:rStyle w:val="aff"/>
          <w:smallCaps w:val="0"/>
          <w:sz w:val="28"/>
          <w:szCs w:val="28"/>
        </w:rPr>
        <w:t>Тема: Зануление</w:t>
      </w:r>
    </w:p>
    <w:p w:rsidR="00594AD8" w:rsidRDefault="00594AD8" w:rsidP="007F6E90">
      <w:pPr>
        <w:spacing w:line="360" w:lineRule="auto"/>
        <w:jc w:val="center"/>
        <w:rPr>
          <w:sz w:val="28"/>
          <w:szCs w:val="28"/>
        </w:rPr>
      </w:pPr>
    </w:p>
    <w:p w:rsidR="006233D8" w:rsidRDefault="006233D8" w:rsidP="007F6E90">
      <w:pPr>
        <w:spacing w:line="360" w:lineRule="auto"/>
        <w:jc w:val="center"/>
        <w:rPr>
          <w:sz w:val="28"/>
          <w:szCs w:val="28"/>
        </w:rPr>
      </w:pPr>
    </w:p>
    <w:p w:rsidR="006233D8" w:rsidRDefault="006233D8" w:rsidP="007F6E90">
      <w:pPr>
        <w:spacing w:line="360" w:lineRule="auto"/>
        <w:jc w:val="center"/>
        <w:rPr>
          <w:sz w:val="28"/>
          <w:szCs w:val="28"/>
        </w:rPr>
      </w:pPr>
    </w:p>
    <w:p w:rsidR="00594AD8" w:rsidRDefault="00594AD8" w:rsidP="007F6E90">
      <w:pPr>
        <w:spacing w:line="360" w:lineRule="auto"/>
        <w:jc w:val="center"/>
        <w:rPr>
          <w:sz w:val="28"/>
          <w:szCs w:val="28"/>
        </w:rPr>
      </w:pPr>
    </w:p>
    <w:p w:rsidR="00594AD8" w:rsidRPr="00BE4534" w:rsidRDefault="00594AD8" w:rsidP="007F6E90">
      <w:pPr>
        <w:spacing w:line="360" w:lineRule="auto"/>
        <w:jc w:val="center"/>
        <w:rPr>
          <w:sz w:val="28"/>
          <w:szCs w:val="28"/>
        </w:rPr>
      </w:pPr>
    </w:p>
    <w:p w:rsidR="00DB1E5E" w:rsidRPr="00BE4534" w:rsidRDefault="00DB1E5E" w:rsidP="007F6E90">
      <w:pPr>
        <w:spacing w:line="360" w:lineRule="auto"/>
        <w:jc w:val="center"/>
        <w:rPr>
          <w:sz w:val="28"/>
          <w:szCs w:val="28"/>
        </w:rPr>
      </w:pPr>
    </w:p>
    <w:p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075"/>
        <w:gridCol w:w="2384"/>
        <w:gridCol w:w="3179"/>
      </w:tblGrid>
      <w:tr w:rsidR="007F6E90" w:rsidRPr="00BE4534" w:rsidTr="00B84D2D">
        <w:trPr>
          <w:trHeight w:val="614"/>
        </w:trPr>
        <w:tc>
          <w:tcPr>
            <w:tcW w:w="2114" w:type="pct"/>
            <w:vAlign w:val="bottom"/>
          </w:tcPr>
          <w:p w:rsidR="007F6E90" w:rsidRPr="00B26B5D" w:rsidRDefault="007F6E90" w:rsidP="00B26B5D">
            <w:pPr>
              <w:rPr>
                <w:sz w:val="28"/>
                <w:szCs w:val="28"/>
                <w:lang w:val="en-US"/>
              </w:rPr>
            </w:pPr>
            <w:r w:rsidRPr="00B26B5D">
              <w:rPr>
                <w:sz w:val="28"/>
                <w:szCs w:val="28"/>
              </w:rPr>
              <w:t>Студент</w:t>
            </w:r>
            <w:r w:rsidR="00B26B5D" w:rsidRPr="00B26B5D">
              <w:rPr>
                <w:sz w:val="28"/>
                <w:szCs w:val="28"/>
              </w:rPr>
              <w:t xml:space="preserve"> </w:t>
            </w:r>
            <w:r w:rsidR="00594AD8" w:rsidRPr="00B26B5D">
              <w:rPr>
                <w:sz w:val="28"/>
                <w:szCs w:val="28"/>
              </w:rPr>
              <w:t xml:space="preserve">гр. </w:t>
            </w:r>
            <w:r w:rsidR="00B26B5D" w:rsidRPr="00B26B5D">
              <w:rPr>
                <w:sz w:val="28"/>
                <w:szCs w:val="28"/>
                <w:lang w:val="en-US"/>
              </w:rPr>
              <w:t>5209</w:t>
            </w:r>
          </w:p>
        </w:tc>
        <w:tc>
          <w:tcPr>
            <w:tcW w:w="1237" w:type="pct"/>
            <w:tcBorders>
              <w:bottom w:val="single" w:sz="4" w:space="0" w:color="auto"/>
            </w:tcBorders>
            <w:vAlign w:val="bottom"/>
          </w:tcPr>
          <w:p w:rsidR="007F6E90" w:rsidRPr="00B26B5D" w:rsidRDefault="007F6E90" w:rsidP="007F6E90">
            <w:pPr>
              <w:rPr>
                <w:sz w:val="28"/>
                <w:szCs w:val="28"/>
              </w:rPr>
            </w:pPr>
          </w:p>
        </w:tc>
        <w:tc>
          <w:tcPr>
            <w:tcW w:w="1649" w:type="pct"/>
            <w:vAlign w:val="bottom"/>
          </w:tcPr>
          <w:p w:rsidR="007F6E90" w:rsidRPr="00B26B5D" w:rsidRDefault="00B26B5D" w:rsidP="00B84D2D">
            <w:pPr>
              <w:jc w:val="center"/>
              <w:rPr>
                <w:sz w:val="28"/>
                <w:szCs w:val="28"/>
              </w:rPr>
            </w:pPr>
            <w:r w:rsidRPr="00B26B5D">
              <w:rPr>
                <w:sz w:val="28"/>
                <w:szCs w:val="28"/>
              </w:rPr>
              <w:t>Хабибулин А.Р</w:t>
            </w:r>
            <w:r w:rsidR="007F6E90" w:rsidRPr="00B26B5D">
              <w:rPr>
                <w:sz w:val="28"/>
                <w:szCs w:val="28"/>
              </w:rPr>
              <w:t>.</w:t>
            </w:r>
          </w:p>
        </w:tc>
      </w:tr>
      <w:tr w:rsidR="007F6E90" w:rsidRPr="00BE4534" w:rsidTr="00B84D2D">
        <w:trPr>
          <w:trHeight w:val="614"/>
        </w:trPr>
        <w:tc>
          <w:tcPr>
            <w:tcW w:w="2114" w:type="pct"/>
            <w:vAlign w:val="bottom"/>
          </w:tcPr>
          <w:p w:rsidR="007F6E90" w:rsidRPr="00B26B5D" w:rsidRDefault="00594AD8" w:rsidP="007F6E90">
            <w:pPr>
              <w:rPr>
                <w:sz w:val="28"/>
                <w:szCs w:val="28"/>
              </w:rPr>
            </w:pPr>
            <w:r w:rsidRPr="00B26B5D">
              <w:rPr>
                <w:sz w:val="28"/>
                <w:szCs w:val="28"/>
              </w:rPr>
              <w:t>Преподаватель</w:t>
            </w:r>
          </w:p>
        </w:tc>
        <w:tc>
          <w:tcPr>
            <w:tcW w:w="1237" w:type="pct"/>
            <w:tcBorders>
              <w:top w:val="single" w:sz="4" w:space="0" w:color="auto"/>
              <w:bottom w:val="single" w:sz="4" w:space="0" w:color="auto"/>
            </w:tcBorders>
            <w:vAlign w:val="bottom"/>
          </w:tcPr>
          <w:p w:rsidR="007F6E90" w:rsidRPr="00B26B5D" w:rsidRDefault="007F6E90" w:rsidP="007F6E90">
            <w:pPr>
              <w:rPr>
                <w:sz w:val="28"/>
                <w:szCs w:val="28"/>
              </w:rPr>
            </w:pPr>
          </w:p>
        </w:tc>
        <w:tc>
          <w:tcPr>
            <w:tcW w:w="1649" w:type="pct"/>
            <w:vAlign w:val="bottom"/>
          </w:tcPr>
          <w:p w:rsidR="007F6E90" w:rsidRPr="00B26B5D" w:rsidRDefault="00B26B5D" w:rsidP="00B84D2D">
            <w:pPr>
              <w:jc w:val="center"/>
              <w:rPr>
                <w:sz w:val="28"/>
                <w:szCs w:val="28"/>
              </w:rPr>
            </w:pPr>
            <w:r w:rsidRPr="00B26B5D">
              <w:rPr>
                <w:sz w:val="28"/>
                <w:szCs w:val="28"/>
              </w:rPr>
              <w:t>Буканин В.А.</w:t>
            </w:r>
          </w:p>
        </w:tc>
      </w:tr>
    </w:tbl>
    <w:p w:rsidR="0011346B" w:rsidRPr="00BE4534" w:rsidRDefault="0011346B" w:rsidP="00447048">
      <w:pPr>
        <w:spacing w:line="360" w:lineRule="auto"/>
        <w:jc w:val="center"/>
        <w:rPr>
          <w:bCs/>
          <w:sz w:val="28"/>
          <w:szCs w:val="28"/>
        </w:rPr>
      </w:pPr>
    </w:p>
    <w:p w:rsidR="00706E41" w:rsidRPr="00BE4534" w:rsidRDefault="00706E41" w:rsidP="00447048">
      <w:pPr>
        <w:spacing w:line="360" w:lineRule="auto"/>
        <w:jc w:val="center"/>
        <w:rPr>
          <w:bCs/>
          <w:sz w:val="28"/>
          <w:szCs w:val="28"/>
        </w:rPr>
      </w:pPr>
    </w:p>
    <w:p w:rsidR="00706E41" w:rsidRPr="00BE4534" w:rsidRDefault="00706E41" w:rsidP="00447048">
      <w:pPr>
        <w:spacing w:line="360" w:lineRule="auto"/>
        <w:jc w:val="center"/>
        <w:rPr>
          <w:bCs/>
          <w:sz w:val="28"/>
          <w:szCs w:val="28"/>
        </w:rPr>
      </w:pPr>
      <w:r w:rsidRPr="00BE4534">
        <w:rPr>
          <w:bCs/>
          <w:sz w:val="28"/>
          <w:szCs w:val="28"/>
        </w:rPr>
        <w:t>Санкт-Петербург</w:t>
      </w:r>
    </w:p>
    <w:p w:rsidR="00CD57E0" w:rsidRDefault="006B3A13" w:rsidP="00D24341">
      <w:pPr>
        <w:spacing w:line="360" w:lineRule="auto"/>
        <w:jc w:val="center"/>
        <w:rPr>
          <w:bCs/>
          <w:sz w:val="28"/>
          <w:szCs w:val="28"/>
        </w:rPr>
      </w:pPr>
      <w:r w:rsidRPr="00D24341">
        <w:rPr>
          <w:bCs/>
          <w:sz w:val="28"/>
          <w:szCs w:val="28"/>
        </w:rPr>
        <w:t>201</w:t>
      </w:r>
      <w:r w:rsidR="00D24341" w:rsidRPr="00D24341">
        <w:rPr>
          <w:bCs/>
          <w:sz w:val="28"/>
          <w:szCs w:val="28"/>
        </w:rPr>
        <w:t>8</w:t>
      </w:r>
    </w:p>
    <w:p w:rsidR="00B26B5D" w:rsidRPr="00B26B5D" w:rsidRDefault="00B26B5D" w:rsidP="00B26B5D">
      <w:pPr>
        <w:pStyle w:val="Times142"/>
        <w:jc w:val="center"/>
        <w:rPr>
          <w:b/>
        </w:rPr>
      </w:pPr>
      <w:r w:rsidRPr="00B26B5D">
        <w:rPr>
          <w:b/>
        </w:rPr>
        <w:lastRenderedPageBreak/>
        <w:t>ЗАНУЛЕНИЕ</w:t>
      </w:r>
    </w:p>
    <w:p w:rsidR="00B26B5D" w:rsidRDefault="00B26B5D" w:rsidP="00B26B5D">
      <w:pPr>
        <w:pStyle w:val="Times142"/>
      </w:pPr>
      <w:r>
        <w:t>Назначение, принцип действия, область применения. Зануление - это преднамеренное электрическое соединение открытых проводящих частей электроустановок с глухозаземленной нейтральной точкой генератора или трансформатора в сетях трехфазного тока, с глухозаземленным выводом источника однофазного тока, с заземленной точкой источника в сетях постоянного тока, выполняемое в целях электробезопасности.</w:t>
      </w:r>
    </w:p>
    <w:p w:rsidR="00B26B5D" w:rsidRDefault="00B26B5D" w:rsidP="00B26B5D">
      <w:pPr>
        <w:pStyle w:val="Times142"/>
      </w:pPr>
    </w:p>
    <w:p w:rsidR="00B26B5D" w:rsidRDefault="00B26B5D" w:rsidP="00B26B5D">
      <w:pPr>
        <w:pStyle w:val="Times142"/>
      </w:pPr>
      <w:r>
        <w:t>Для соединения открытых проводящих частей потребителя электроэнергии с глухозаземленной нейтральной точкой источника используется нулевой защитный проводник.</w:t>
      </w:r>
    </w:p>
    <w:p w:rsidR="00B26B5D" w:rsidRDefault="00B26B5D" w:rsidP="00B26B5D">
      <w:pPr>
        <w:pStyle w:val="Times142"/>
      </w:pPr>
    </w:p>
    <w:p w:rsidR="00B26B5D" w:rsidRDefault="00B26B5D" w:rsidP="00B26B5D">
      <w:pPr>
        <w:pStyle w:val="Times142"/>
      </w:pPr>
      <w:r>
        <w:t>Нулевым защитным проводником (PE – проводник в системе TN – S) называется проводник, соединяющий зануляемые части (открытые проводящие части) с глухозаземленной нейтральной точкой источника питания трехфазного тока или с заземленным выводом источника питания однофазного тока, или с заземленной средней точкой источника питания в сетях постоянного тока.</w:t>
      </w:r>
    </w:p>
    <w:p w:rsidR="00B26B5D" w:rsidRDefault="00B26B5D" w:rsidP="00B26B5D">
      <w:pPr>
        <w:pStyle w:val="Times142"/>
      </w:pPr>
    </w:p>
    <w:p w:rsidR="00B26B5D" w:rsidRDefault="00B26B5D" w:rsidP="00B26B5D">
      <w:pPr>
        <w:pStyle w:val="Times142"/>
      </w:pPr>
      <w:r>
        <w:t>Нулевой защитный проводник следует отличать от нулевого рабочего и PEN – проводников.</w:t>
      </w:r>
    </w:p>
    <w:p w:rsidR="00B26B5D" w:rsidRDefault="00B26B5D" w:rsidP="00B26B5D">
      <w:pPr>
        <w:pStyle w:val="Times142"/>
      </w:pPr>
    </w:p>
    <w:p w:rsidR="00B26B5D" w:rsidRDefault="00B26B5D" w:rsidP="00B26B5D">
      <w:pPr>
        <w:pStyle w:val="Times142"/>
      </w:pPr>
      <w:r>
        <w:t>Нулевой рабочий проводник (N – проводник в системе TN – S) – проводник в электроустановках напряжением до 1 кВ, предназначенный для питания электроприемников соединенный с глухозаземленной нейтральной точкой генератора или трансформатора в сетях трехфазного тока, с глухозаземленным выводом источника однофазного тока, с глухозаземленной точкой источника в сетях постоянного тока.</w:t>
      </w:r>
    </w:p>
    <w:p w:rsidR="00B26B5D" w:rsidRDefault="00B26B5D" w:rsidP="00B26B5D">
      <w:pPr>
        <w:pStyle w:val="Times142"/>
      </w:pPr>
    </w:p>
    <w:p w:rsidR="00B26B5D" w:rsidRDefault="00B26B5D" w:rsidP="00B26B5D">
      <w:pPr>
        <w:pStyle w:val="Times142"/>
      </w:pPr>
      <w:r>
        <w:t>Совмещенный (PEN - проводник в системе TN– C) нулевой защитный и нулевой рабочий проводник – проводник в электроустановках напряжением до 1 кВ, совмещающий функции нулевого защитного и нулевого рабочего проводника.</w:t>
      </w:r>
    </w:p>
    <w:p w:rsidR="00B26B5D" w:rsidRDefault="00B26B5D" w:rsidP="00B26B5D">
      <w:pPr>
        <w:pStyle w:val="Times142"/>
      </w:pPr>
    </w:p>
    <w:p w:rsidR="00B26B5D" w:rsidRDefault="00B26B5D" w:rsidP="00B26B5D">
      <w:pPr>
        <w:pStyle w:val="Times142"/>
      </w:pPr>
      <w:r>
        <w:lastRenderedPageBreak/>
        <w:t>Зануление необходимо для обеспечения защиты от поражения электрическим током при косвенном прикосновении за счет снижения напряжения корпуса относительно земли и быстрого отключения электроустановки от сети.</w:t>
      </w:r>
    </w:p>
    <w:p w:rsidR="00B26B5D" w:rsidRDefault="00B26B5D" w:rsidP="00B26B5D">
      <w:pPr>
        <w:pStyle w:val="Times142"/>
      </w:pPr>
    </w:p>
    <w:p w:rsidR="00B26B5D" w:rsidRPr="00B26B5D" w:rsidRDefault="00B26B5D" w:rsidP="00B26B5D">
      <w:pPr>
        <w:pStyle w:val="Times142"/>
        <w:rPr>
          <w:b/>
        </w:rPr>
      </w:pPr>
      <w:r w:rsidRPr="00B26B5D">
        <w:rPr>
          <w:b/>
        </w:rPr>
        <w:t>Область применения зануления:</w:t>
      </w:r>
    </w:p>
    <w:p w:rsidR="00B26B5D" w:rsidRDefault="00B26B5D" w:rsidP="00B26B5D">
      <w:pPr>
        <w:pStyle w:val="Times142"/>
      </w:pPr>
    </w:p>
    <w:p w:rsidR="00B26B5D" w:rsidRDefault="00B26B5D" w:rsidP="00B26B5D">
      <w:pPr>
        <w:pStyle w:val="Times142"/>
        <w:numPr>
          <w:ilvl w:val="0"/>
          <w:numId w:val="7"/>
        </w:numPr>
      </w:pPr>
      <w:r>
        <w:t>электроустановки напряжением до 1 кВ в трехфазных сетях переменного тока с заземленной нейтралью (система TN – S; обычно это сети 220/127, 380/220, 660/380 В);</w:t>
      </w:r>
    </w:p>
    <w:p w:rsidR="00B26B5D" w:rsidRDefault="00B26B5D" w:rsidP="00B26B5D">
      <w:pPr>
        <w:pStyle w:val="Times142"/>
        <w:numPr>
          <w:ilvl w:val="0"/>
          <w:numId w:val="7"/>
        </w:numPr>
      </w:pPr>
      <w:r>
        <w:t>электроустановки напряжением до 1 кВ в однофазных сетях переменного тока с заземленным выводом;</w:t>
      </w:r>
    </w:p>
    <w:p w:rsidR="00B26B5D" w:rsidRDefault="00B26B5D" w:rsidP="00B26B5D">
      <w:pPr>
        <w:pStyle w:val="Times142"/>
        <w:numPr>
          <w:ilvl w:val="0"/>
          <w:numId w:val="7"/>
        </w:numPr>
      </w:pPr>
      <w:r>
        <w:t>электроустановки напряжением до 1 кВ в сетях постоянного тока с заземленной средней точкой источника.</w:t>
      </w:r>
    </w:p>
    <w:p w:rsidR="00B26B5D" w:rsidRDefault="00B26B5D" w:rsidP="00B26B5D">
      <w:pPr>
        <w:pStyle w:val="Times142"/>
      </w:pPr>
      <w:r w:rsidRPr="00B26B5D">
        <w:rPr>
          <w:b/>
        </w:rPr>
        <w:t>Принцип действия зануления.</w:t>
      </w:r>
      <w:r>
        <w:t xml:space="preserve"> </w:t>
      </w:r>
    </w:p>
    <w:p w:rsidR="00B26B5D" w:rsidRDefault="00B26B5D" w:rsidP="00B26B5D">
      <w:pPr>
        <w:pStyle w:val="Times142"/>
      </w:pPr>
      <w:r>
        <w:t>При замыкании фазного провода на зануленный корпус электропотребителя (рис. 1) образуется цепь тока однофазного короткого замыкания (то есть замыкания между фазным и нулевым защитным проводниками). Ток однофазного короткого замыкания вызывает срабатывание максимальной токовой защиты, в результате чего происходит отключение поврежденной электроустановки от питающей сети. Кроме того, до срабатывания максимальной токовой защиты происходит снижение напряжения поврежденного корпуса относительно земли, что связано с защитным действием повторного заземления нулевого защитного проводника и перераспределением напряжений в сети при протекании тока короткого замыкания.</w:t>
      </w:r>
    </w:p>
    <w:p w:rsidR="00B26B5D" w:rsidRDefault="00B26B5D" w:rsidP="00B26B5D">
      <w:pPr>
        <w:pStyle w:val="Times142"/>
      </w:pPr>
    </w:p>
    <w:p w:rsidR="00B26B5D" w:rsidRDefault="009D33B3" w:rsidP="00B26B5D">
      <w:pPr>
        <w:pStyle w:val="Times142"/>
      </w:pPr>
      <w:r>
        <w:rPr>
          <w:noProof/>
        </w:rPr>
        <w:lastRenderedPageBreak/>
        <w:drawing>
          <wp:inline distT="0" distB="0" distL="0" distR="0">
            <wp:extent cx="5419725" cy="3714750"/>
            <wp:effectExtent l="0" t="0" r="0" b="0"/>
            <wp:docPr id="2" name="Рисунок 2" descr="http://ftemk.mpei.ac.ru/bgd/images/Ris_zan/Ris_z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temk.mpei.ac.ru/bgd/images/Ris_zan/Ris_zan.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9725" cy="3714750"/>
                    </a:xfrm>
                    <a:prstGeom prst="rect">
                      <a:avLst/>
                    </a:prstGeom>
                    <a:noFill/>
                    <a:ln>
                      <a:noFill/>
                    </a:ln>
                  </pic:spPr>
                </pic:pic>
              </a:graphicData>
            </a:graphic>
          </wp:inline>
        </w:drawing>
      </w:r>
    </w:p>
    <w:p w:rsidR="00B26B5D" w:rsidRPr="009D33B3" w:rsidRDefault="00B26B5D" w:rsidP="009D33B3">
      <w:pPr>
        <w:pStyle w:val="Times142"/>
        <w:jc w:val="center"/>
        <w:rPr>
          <w:i/>
        </w:rPr>
      </w:pPr>
      <w:r w:rsidRPr="009D33B3">
        <w:rPr>
          <w:i/>
        </w:rPr>
        <w:t>Рис. 1. Принципиальная схема зануления в системе TN - S</w:t>
      </w:r>
    </w:p>
    <w:p w:rsidR="00B26B5D" w:rsidRDefault="00B26B5D" w:rsidP="00B26B5D">
      <w:pPr>
        <w:pStyle w:val="Times142"/>
      </w:pPr>
    </w:p>
    <w:p w:rsidR="00B26B5D" w:rsidRDefault="00B26B5D" w:rsidP="00B26B5D">
      <w:pPr>
        <w:pStyle w:val="Times142"/>
      </w:pPr>
      <w:r>
        <w:t>1 – корпус электроустановки (электродвигатель, трансформатор и т. п.); 2 – аппараты защиты от токов КЗ (предохранители): R0 – сопротивление заземления нейтрали обмотки источника тока; RП – сопротивление повторного заземления нулевого защитного проводника; Iк – ток КЗ; Iн – часть тока КЗ, протекающего через нулевой защитный проводник; Iз – часть тока КЗ, протекающего через землю – корпус электроустановки (электродвигатель, трансформатор и т. п.); 2 – аппараты защиты от токов КЗ (предохранители): R0 – сопротивление заземления нейтрали обмотки источника тока; RП – сопротивление повторного заземления нулевого защитного проводника; Iк – ток КЗ; Iн – часть тока КЗ, протекающего через нулевой защитный проводник; Iз – часть тока КЗ, протекающего через землю – корпус электроустановки (электродвигатель, трансформатор и т. п.); 2 – аппараты защиты от токов КЗ (предохранители): R0 – сопротивление заземления нейтрали обмотки источника тока; RП – сопротивление повторного заземления нулевого защитного проводника; Iк – ток КЗ; Iн – часть тока КЗ, протекающего через нулевой защитный проводник; Iз – часть тока КЗ, протекающего через землю</w:t>
      </w:r>
    </w:p>
    <w:p w:rsidR="00B26B5D" w:rsidRDefault="00B26B5D" w:rsidP="00B26B5D">
      <w:pPr>
        <w:pStyle w:val="Times142"/>
      </w:pPr>
    </w:p>
    <w:p w:rsidR="00B26B5D" w:rsidRDefault="00B26B5D" w:rsidP="00B26B5D">
      <w:pPr>
        <w:pStyle w:val="Times142"/>
      </w:pPr>
      <w:r>
        <w:lastRenderedPageBreak/>
        <w:t>Следовательно, зануление обеспечивает защиту от поражения электрическим током при замыкании на корпус за счет ограничения времени прохождения тока через тело человека и за счет снижения напряжения прикосновения.</w:t>
      </w:r>
    </w:p>
    <w:p w:rsidR="00B26B5D" w:rsidRDefault="00B26B5D" w:rsidP="00B26B5D">
      <w:pPr>
        <w:pStyle w:val="Times142"/>
      </w:pPr>
    </w:p>
    <w:p w:rsidR="00B26B5D" w:rsidRDefault="00B26B5D" w:rsidP="00B26B5D">
      <w:pPr>
        <w:pStyle w:val="Times142"/>
      </w:pPr>
      <w:r>
        <w:t>В качестве максимальной токовой защиты, обеспечивающей быстрое отключение электроустановки в аварийном режиме, могут использоваться плавкие предохранители и автоматические выключатели, устанавливаемые для защиты от токов короткого замыкания, магнитные пускатели со встроенной тепловой защитой, контакторы в сочетании с тепловыми реле, осуществляющие защиту от перегрузки, автоматы с комбинированными расцепителями, осуществляющие защиту одновременно от токов короткого замыкания и перегрузки и др.</w:t>
      </w:r>
    </w:p>
    <w:p w:rsidR="00B26B5D" w:rsidRDefault="00B26B5D" w:rsidP="00B26B5D">
      <w:pPr>
        <w:pStyle w:val="Times142"/>
      </w:pPr>
    </w:p>
    <w:p w:rsidR="00B26B5D" w:rsidRDefault="00B26B5D" w:rsidP="00B26B5D">
      <w:pPr>
        <w:pStyle w:val="Times142"/>
      </w:pPr>
      <w:r>
        <w:t>Назначение отдельных элементов схемы зануления. Из рис. 4.6 видно, что для схемы зануления необходимы нулевой защитный проводник, глухое заземление нейтрали источника тока и повторное заземление нулевого защитного проводника.</w:t>
      </w:r>
    </w:p>
    <w:p w:rsidR="00B26B5D" w:rsidRDefault="00B26B5D" w:rsidP="00B26B5D">
      <w:pPr>
        <w:pStyle w:val="Times142"/>
      </w:pPr>
    </w:p>
    <w:p w:rsidR="00B26B5D" w:rsidRDefault="00B26B5D" w:rsidP="00B26B5D">
      <w:pPr>
        <w:pStyle w:val="Times142"/>
      </w:pPr>
      <w:r>
        <w:t>Рассмотрим назначение этих элементов применительно к наиболее распространенным электрическим сетям – трехфазным переменного тока.</w:t>
      </w:r>
    </w:p>
    <w:p w:rsidR="00B26B5D" w:rsidRDefault="00B26B5D" w:rsidP="00B26B5D">
      <w:pPr>
        <w:pStyle w:val="Times142"/>
      </w:pPr>
    </w:p>
    <w:p w:rsidR="00B26B5D" w:rsidRDefault="00B26B5D" w:rsidP="00B26B5D">
      <w:pPr>
        <w:pStyle w:val="Times142"/>
      </w:pPr>
      <w:r>
        <w:t>Назначение нулевого защитного проводника в схеме зануления - обеспечить необходимое для отключения установки значение тока однофазного короткого замыкания путем создания для этого тока цепи с малым сопротивлением.</w:t>
      </w:r>
    </w:p>
    <w:p w:rsidR="00B26B5D" w:rsidRDefault="00B26B5D" w:rsidP="00B26B5D">
      <w:pPr>
        <w:pStyle w:val="Times142"/>
      </w:pPr>
    </w:p>
    <w:p w:rsidR="00B26B5D" w:rsidRDefault="00B26B5D" w:rsidP="00B26B5D">
      <w:pPr>
        <w:pStyle w:val="Times142"/>
      </w:pPr>
      <w:r>
        <w:t>Назначение заземления нейтрали обмоток источника тока, питающего сеть до 1 кВ, предназначено для снижения напряжения зануленных открытых проводящих частей (а, следовательно, нулевого защитного проводника) относительно земли до допустимого значения при замыкании фазного провода на землю.</w:t>
      </w:r>
    </w:p>
    <w:p w:rsidR="00B26B5D" w:rsidRDefault="00B26B5D" w:rsidP="00B26B5D">
      <w:pPr>
        <w:pStyle w:val="Times142"/>
      </w:pPr>
    </w:p>
    <w:p w:rsidR="00B26B5D" w:rsidRDefault="00B26B5D" w:rsidP="00B26B5D">
      <w:pPr>
        <w:pStyle w:val="Times142"/>
      </w:pPr>
      <w:r>
        <w:lastRenderedPageBreak/>
        <w:t>Повторное заземление нулевого защитного проводника практически не влияет на время отключения электроустановки от сети. Однако, при эксплуатации зануления могут возникнуть такие ситуации, когда повторное заземление нулевого защитного проводника необходимо, например, при обрыве нулевого защитного проводника. При применении системы TN рекомендуется выполнять повторное заземление PE – и PEN – проводников на вводе в электроустановки зданий, а также в других доступных местах. Для повторного заземления нулевых защитных проводников следует в первую очередь использовать естественные заземлители. В этом случае сопротивление растеканию тока заземлителя повторного заземления не нормируется. Внутри больших и многоэтажных зданиий аналогичную функцию выполняет уравнивание потенциалов посредством присоединения нулевого защитного проводника к главной заземляющей шине.</w:t>
      </w:r>
    </w:p>
    <w:p w:rsidR="00B26B5D" w:rsidRDefault="00B26B5D" w:rsidP="00B26B5D">
      <w:pPr>
        <w:pStyle w:val="Times142"/>
      </w:pPr>
    </w:p>
    <w:p w:rsidR="00B26B5D" w:rsidRDefault="00B26B5D" w:rsidP="00B26B5D">
      <w:pPr>
        <w:pStyle w:val="Times142"/>
      </w:pPr>
      <w:r>
        <w:t>Повторному заземлению подвергаются нулевые рабочие провода воздушных линий, которые одновременно используются как нулевые защитные проводники (PEN – проводники). При этом в соответствии с ПУЭ повторные заземления выполняются на концах линий или ответвлений длиной более 200 м. При этом в первую очередь следует использовать естественные заземлители, например, подземные части опор, а также заземляющие устройства, предназначенные для грозовых перенапряжений.</w:t>
      </w:r>
    </w:p>
    <w:p w:rsidR="00B26B5D" w:rsidRDefault="00B26B5D" w:rsidP="00B26B5D">
      <w:pPr>
        <w:pStyle w:val="Times142"/>
      </w:pPr>
    </w:p>
    <w:p w:rsidR="00B26B5D" w:rsidRDefault="00B26B5D" w:rsidP="00B26B5D">
      <w:pPr>
        <w:pStyle w:val="Times142"/>
      </w:pPr>
      <w:r>
        <w:t>Надежность зануления определяется в основном надежностью нулевого защитного проводника. В связи с этим требуется тщательная прокладка нулевого защитного проводника, чтобы исключить возможность его обрыва. Кроме того, в нулевом защитном проводнике запрещается ставить выключатели, предохранители и другие приборы, способные нарушить его целостность.</w:t>
      </w:r>
    </w:p>
    <w:p w:rsidR="00B26B5D" w:rsidRDefault="00B26B5D" w:rsidP="00B26B5D">
      <w:pPr>
        <w:pStyle w:val="Times142"/>
      </w:pPr>
    </w:p>
    <w:p w:rsidR="00B26B5D" w:rsidRDefault="00B26B5D" w:rsidP="00B26B5D">
      <w:pPr>
        <w:pStyle w:val="Times142"/>
      </w:pPr>
      <w:r>
        <w:t xml:space="preserve">При соединении нулевых защитных проводников между собой должен обеспечиваться надежный контакт. Присоединение нулевых защитных проводников к частям электроустановок, подлежащих занулению, осуществляется сваркой или болтовым соединением, причем, значение сопротивления между зануляющим болтом и каждой доступной прикосновению металлической нетоковедущей частью электроустановки, которая может </w:t>
      </w:r>
      <w:r>
        <w:lastRenderedPageBreak/>
        <w:t>оказаться под напряжением, не должно превышать 0,1 Ом. Присоединение должно быть доступно для осмотра.</w:t>
      </w:r>
    </w:p>
    <w:p w:rsidR="00B26B5D" w:rsidRDefault="00B26B5D" w:rsidP="00B26B5D">
      <w:pPr>
        <w:pStyle w:val="Times142"/>
      </w:pPr>
    </w:p>
    <w:p w:rsidR="00B26B5D" w:rsidRDefault="00B26B5D" w:rsidP="00B26B5D">
      <w:pPr>
        <w:pStyle w:val="Times142"/>
      </w:pPr>
      <w:r>
        <w:t>Нулевые защитные провода и открыто проложенные нулевые защитные проводники должны иметь отличительную окраску: по зеленому фону желтые полосы.</w:t>
      </w:r>
    </w:p>
    <w:p w:rsidR="00B26B5D" w:rsidRDefault="00B26B5D" w:rsidP="00B26B5D">
      <w:pPr>
        <w:pStyle w:val="Times142"/>
      </w:pPr>
    </w:p>
    <w:p w:rsidR="00B26B5D" w:rsidRDefault="00B26B5D" w:rsidP="00B26B5D">
      <w:pPr>
        <w:pStyle w:val="Times142"/>
      </w:pPr>
      <w:r>
        <w:t>В процессе эксплуатации зануления сопротивление петли “фаза-нуль” может меняться, следовательно, необходимо периодически контролировать значение этого сопротивления. Измерения сопротивления петли “фаза-нуль” проводят как после окончания монтажных работ, то есть при приемо-сдаточных испытаниях, так и в процессе эксплуатации в сроки, установленные в нормативно технической документации, а также при проведении капитальных ремонтов и реконструкций сети.</w:t>
      </w:r>
    </w:p>
    <w:p w:rsidR="00B26B5D" w:rsidRDefault="00B26B5D" w:rsidP="00B26B5D">
      <w:pPr>
        <w:pStyle w:val="Times142"/>
      </w:pPr>
    </w:p>
    <w:p w:rsidR="00B26B5D" w:rsidRDefault="00B26B5D" w:rsidP="00B26B5D">
      <w:pPr>
        <w:pStyle w:val="Times142"/>
      </w:pPr>
      <w:r w:rsidRPr="009D33B3">
        <w:rPr>
          <w:b/>
        </w:rPr>
        <w:t>Расчет зануления</w:t>
      </w:r>
      <w:r>
        <w:t xml:space="preserve"> имеет целью определить условия, при которых оно надежно выполняет возложенные на него задачи - быстро отключает поврежденную установку от сети и в то же время обеспечивает безопасность прикосновения человека к зануленному корпусу в аварийный период. В соответствии с этим зануление рассчитывают на отключающую способность. При этом в соответствии с ПУЭ должны выполняться следующие требования.</w:t>
      </w:r>
    </w:p>
    <w:p w:rsidR="00B26B5D" w:rsidRDefault="00B26B5D" w:rsidP="00B26B5D">
      <w:pPr>
        <w:pStyle w:val="Times142"/>
      </w:pPr>
    </w:p>
    <w:p w:rsidR="00B26B5D" w:rsidRDefault="00B26B5D" w:rsidP="00B26B5D">
      <w:pPr>
        <w:pStyle w:val="Times142"/>
      </w:pPr>
      <w:r>
        <w:t>В системе TN время автоматического отключения питания не должно превышать значений, указанных в таблице 1.</w:t>
      </w:r>
    </w:p>
    <w:p w:rsidR="00B26B5D" w:rsidRDefault="00B26B5D" w:rsidP="00B26B5D">
      <w:pPr>
        <w:pStyle w:val="Times142"/>
      </w:pPr>
    </w:p>
    <w:p w:rsidR="00B26B5D" w:rsidRDefault="00B26B5D" w:rsidP="00857822">
      <w:pPr>
        <w:pStyle w:val="Times142"/>
        <w:rPr>
          <w:i/>
        </w:rPr>
      </w:pPr>
      <w:r w:rsidRPr="00B26B5D">
        <w:rPr>
          <w:i/>
        </w:rPr>
        <w:t>Таблица 1.</w:t>
      </w:r>
      <w:r w:rsidR="00857822">
        <w:rPr>
          <w:i/>
        </w:rPr>
        <w:t xml:space="preserve"> </w:t>
      </w:r>
      <w:r w:rsidRPr="00857822">
        <w:rPr>
          <w:i/>
        </w:rPr>
        <w:t>Наибольшее допустимое время защитного автоматического отключения питания</w:t>
      </w:r>
      <w:r w:rsidR="00857822">
        <w:rPr>
          <w:i/>
        </w:rPr>
        <w:t>.</w:t>
      </w:r>
    </w:p>
    <w:tbl>
      <w:tblPr>
        <w:tblStyle w:val="af3"/>
        <w:tblW w:w="9656" w:type="dxa"/>
        <w:tblLook w:val="04A0" w:firstRow="1" w:lastRow="0" w:firstColumn="1" w:lastColumn="0" w:noHBand="0" w:noVBand="1"/>
      </w:tblPr>
      <w:tblGrid>
        <w:gridCol w:w="4828"/>
        <w:gridCol w:w="4828"/>
      </w:tblGrid>
      <w:tr w:rsidR="009D33B3" w:rsidTr="009D33B3">
        <w:trPr>
          <w:trHeight w:val="765"/>
        </w:trPr>
        <w:tc>
          <w:tcPr>
            <w:tcW w:w="4828" w:type="dxa"/>
          </w:tcPr>
          <w:p w:rsidR="009D33B3" w:rsidRPr="009D33B3" w:rsidRDefault="009D33B3" w:rsidP="009D33B3">
            <w:pPr>
              <w:pStyle w:val="a"/>
              <w:numPr>
                <w:ilvl w:val="0"/>
                <w:numId w:val="0"/>
              </w:numPr>
              <w:ind w:left="720"/>
              <w:jc w:val="center"/>
              <w:rPr>
                <w:b/>
              </w:rPr>
            </w:pPr>
            <w:r w:rsidRPr="009D33B3">
              <w:rPr>
                <w:b/>
                <w:sz w:val="27"/>
                <w:szCs w:val="27"/>
              </w:rPr>
              <w:t>Номинальное фазное напряжение </w:t>
            </w:r>
            <w:r w:rsidRPr="009D33B3">
              <w:rPr>
                <w:b/>
                <w:i/>
                <w:iCs/>
                <w:sz w:val="27"/>
                <w:szCs w:val="27"/>
              </w:rPr>
              <w:t>U</w:t>
            </w:r>
            <w:r w:rsidRPr="009D33B3">
              <w:rPr>
                <w:b/>
                <w:sz w:val="27"/>
                <w:szCs w:val="27"/>
              </w:rPr>
              <w:t>, В</w:t>
            </w:r>
          </w:p>
        </w:tc>
        <w:tc>
          <w:tcPr>
            <w:tcW w:w="4828" w:type="dxa"/>
          </w:tcPr>
          <w:p w:rsidR="009D33B3" w:rsidRPr="009D33B3" w:rsidRDefault="009D33B3" w:rsidP="009D33B3">
            <w:pPr>
              <w:pStyle w:val="a"/>
              <w:numPr>
                <w:ilvl w:val="0"/>
                <w:numId w:val="0"/>
              </w:numPr>
              <w:ind w:left="720"/>
              <w:jc w:val="center"/>
              <w:rPr>
                <w:b/>
              </w:rPr>
            </w:pPr>
            <w:r w:rsidRPr="009D33B3">
              <w:rPr>
                <w:b/>
                <w:sz w:val="27"/>
                <w:szCs w:val="27"/>
              </w:rPr>
              <w:t>Время отключения, с</w:t>
            </w:r>
          </w:p>
        </w:tc>
      </w:tr>
      <w:tr w:rsidR="009D33B3" w:rsidTr="009D33B3">
        <w:trPr>
          <w:trHeight w:val="373"/>
        </w:trPr>
        <w:tc>
          <w:tcPr>
            <w:tcW w:w="4828" w:type="dxa"/>
          </w:tcPr>
          <w:p w:rsidR="009D33B3" w:rsidRDefault="009D33B3" w:rsidP="009D33B3">
            <w:pPr>
              <w:pStyle w:val="a"/>
              <w:numPr>
                <w:ilvl w:val="0"/>
                <w:numId w:val="0"/>
              </w:numPr>
              <w:ind w:left="720"/>
              <w:jc w:val="center"/>
            </w:pPr>
            <w:r>
              <w:rPr>
                <w:sz w:val="27"/>
                <w:szCs w:val="27"/>
              </w:rPr>
              <w:t>127</w:t>
            </w:r>
          </w:p>
        </w:tc>
        <w:tc>
          <w:tcPr>
            <w:tcW w:w="4828" w:type="dxa"/>
          </w:tcPr>
          <w:p w:rsidR="009D33B3" w:rsidRDefault="009D33B3" w:rsidP="009D33B3">
            <w:pPr>
              <w:pStyle w:val="a"/>
              <w:numPr>
                <w:ilvl w:val="0"/>
                <w:numId w:val="0"/>
              </w:numPr>
              <w:ind w:left="720"/>
              <w:jc w:val="center"/>
            </w:pPr>
            <w:r>
              <w:rPr>
                <w:sz w:val="27"/>
                <w:szCs w:val="27"/>
              </w:rPr>
              <w:t>0,8</w:t>
            </w:r>
          </w:p>
        </w:tc>
      </w:tr>
      <w:tr w:rsidR="009D33B3" w:rsidTr="009D33B3">
        <w:trPr>
          <w:trHeight w:val="391"/>
        </w:trPr>
        <w:tc>
          <w:tcPr>
            <w:tcW w:w="4828" w:type="dxa"/>
          </w:tcPr>
          <w:p w:rsidR="009D33B3" w:rsidRDefault="009D33B3" w:rsidP="009D33B3">
            <w:pPr>
              <w:pStyle w:val="a"/>
              <w:numPr>
                <w:ilvl w:val="0"/>
                <w:numId w:val="0"/>
              </w:numPr>
              <w:ind w:left="720"/>
              <w:jc w:val="center"/>
            </w:pPr>
            <w:r>
              <w:rPr>
                <w:sz w:val="27"/>
                <w:szCs w:val="27"/>
              </w:rPr>
              <w:t>220</w:t>
            </w:r>
          </w:p>
        </w:tc>
        <w:tc>
          <w:tcPr>
            <w:tcW w:w="4828" w:type="dxa"/>
          </w:tcPr>
          <w:p w:rsidR="009D33B3" w:rsidRDefault="009D33B3" w:rsidP="009D33B3">
            <w:pPr>
              <w:pStyle w:val="a"/>
              <w:numPr>
                <w:ilvl w:val="0"/>
                <w:numId w:val="0"/>
              </w:numPr>
              <w:ind w:left="720"/>
              <w:jc w:val="center"/>
            </w:pPr>
            <w:r>
              <w:rPr>
                <w:sz w:val="27"/>
                <w:szCs w:val="27"/>
              </w:rPr>
              <w:t>0,4</w:t>
            </w:r>
          </w:p>
        </w:tc>
      </w:tr>
      <w:tr w:rsidR="009D33B3" w:rsidTr="009D33B3">
        <w:trPr>
          <w:trHeight w:val="373"/>
        </w:trPr>
        <w:tc>
          <w:tcPr>
            <w:tcW w:w="4828" w:type="dxa"/>
          </w:tcPr>
          <w:p w:rsidR="009D33B3" w:rsidRDefault="009D33B3" w:rsidP="009D33B3">
            <w:pPr>
              <w:pStyle w:val="a"/>
              <w:numPr>
                <w:ilvl w:val="0"/>
                <w:numId w:val="0"/>
              </w:numPr>
              <w:ind w:left="720"/>
              <w:jc w:val="center"/>
            </w:pPr>
            <w:r>
              <w:rPr>
                <w:sz w:val="27"/>
                <w:szCs w:val="27"/>
              </w:rPr>
              <w:t>380</w:t>
            </w:r>
          </w:p>
        </w:tc>
        <w:tc>
          <w:tcPr>
            <w:tcW w:w="4828" w:type="dxa"/>
          </w:tcPr>
          <w:p w:rsidR="009D33B3" w:rsidRDefault="009D33B3" w:rsidP="009D33B3">
            <w:pPr>
              <w:pStyle w:val="a"/>
              <w:numPr>
                <w:ilvl w:val="0"/>
                <w:numId w:val="0"/>
              </w:numPr>
              <w:ind w:left="720"/>
              <w:jc w:val="center"/>
            </w:pPr>
            <w:r>
              <w:rPr>
                <w:sz w:val="27"/>
                <w:szCs w:val="27"/>
              </w:rPr>
              <w:t>0,2</w:t>
            </w:r>
          </w:p>
        </w:tc>
      </w:tr>
      <w:tr w:rsidR="009D33B3" w:rsidTr="009D33B3">
        <w:trPr>
          <w:trHeight w:val="373"/>
        </w:trPr>
        <w:tc>
          <w:tcPr>
            <w:tcW w:w="4828" w:type="dxa"/>
          </w:tcPr>
          <w:p w:rsidR="009D33B3" w:rsidRDefault="009D33B3" w:rsidP="009D33B3">
            <w:pPr>
              <w:pStyle w:val="a"/>
              <w:numPr>
                <w:ilvl w:val="0"/>
                <w:numId w:val="0"/>
              </w:numPr>
              <w:ind w:left="720"/>
              <w:jc w:val="center"/>
            </w:pPr>
            <w:r>
              <w:rPr>
                <w:sz w:val="27"/>
                <w:szCs w:val="27"/>
              </w:rPr>
              <w:t>Более 380</w:t>
            </w:r>
          </w:p>
        </w:tc>
        <w:tc>
          <w:tcPr>
            <w:tcW w:w="4828" w:type="dxa"/>
          </w:tcPr>
          <w:p w:rsidR="009D33B3" w:rsidRDefault="009D33B3" w:rsidP="009D33B3">
            <w:pPr>
              <w:pStyle w:val="a"/>
              <w:numPr>
                <w:ilvl w:val="0"/>
                <w:numId w:val="0"/>
              </w:numPr>
              <w:ind w:left="720"/>
              <w:jc w:val="center"/>
            </w:pPr>
            <w:r>
              <w:rPr>
                <w:sz w:val="27"/>
                <w:szCs w:val="27"/>
              </w:rPr>
              <w:t>0,1</w:t>
            </w:r>
          </w:p>
        </w:tc>
      </w:tr>
    </w:tbl>
    <w:p w:rsidR="00857822" w:rsidRDefault="00857822" w:rsidP="00857822">
      <w:pPr>
        <w:pStyle w:val="Times142"/>
      </w:pPr>
    </w:p>
    <w:p w:rsidR="00857822" w:rsidRDefault="00857822" w:rsidP="00857822">
      <w:pPr>
        <w:pStyle w:val="Times142"/>
      </w:pPr>
      <w:r>
        <w:lastRenderedPageBreak/>
        <w:t>Приведенные в таблице 1 значения времени отключения питания считаются достаточными для обеспечения электробезопасности, в том числе и в групповых цепях, питающих передвижные и переносные электроприемники и ручной электроинструмент класса I.</w:t>
      </w:r>
    </w:p>
    <w:p w:rsidR="00857822" w:rsidRDefault="00857822" w:rsidP="00857822">
      <w:pPr>
        <w:pStyle w:val="Times142"/>
      </w:pPr>
    </w:p>
    <w:p w:rsidR="00857822" w:rsidRDefault="00857822" w:rsidP="00857822">
      <w:pPr>
        <w:pStyle w:val="Times142"/>
      </w:pPr>
      <w:r>
        <w:t>В цепях, питающих распределительные, групповые, этажные и другие щиты и щитки, время отключения не должно превышать 5 с.</w:t>
      </w:r>
    </w:p>
    <w:p w:rsidR="00857822" w:rsidRDefault="00857822" w:rsidP="00857822">
      <w:pPr>
        <w:pStyle w:val="Times142"/>
      </w:pPr>
    </w:p>
    <w:p w:rsidR="00857822" w:rsidRDefault="00857822" w:rsidP="00857822">
      <w:pPr>
        <w:pStyle w:val="Times142"/>
      </w:pPr>
      <w:r>
        <w:t>Допускаются значения времени отключения более указанных в таблице 1, но не более 5 с в цепях, питающих только стационарные электроприемники от распределительных щитков или щитов при выполнении одного из следующих условий:</w:t>
      </w:r>
    </w:p>
    <w:p w:rsidR="00857822" w:rsidRDefault="00857822" w:rsidP="00857822">
      <w:pPr>
        <w:pStyle w:val="Times142"/>
      </w:pPr>
    </w:p>
    <w:p w:rsidR="00857822" w:rsidRDefault="00857822" w:rsidP="00857822">
      <w:pPr>
        <w:pStyle w:val="Times142"/>
      </w:pPr>
      <w:r>
        <w:t>1) полное сопротивление защитного проводника между главной заземляющей шиной и распределительным щитом или щитком не превышает значения, Ом</w:t>
      </w:r>
    </w:p>
    <w:p w:rsidR="00857822" w:rsidRDefault="009D33B3" w:rsidP="009D33B3">
      <w:pPr>
        <w:pStyle w:val="Times142"/>
        <w:jc w:val="center"/>
      </w:pPr>
      <w:r>
        <w:rPr>
          <w:noProof/>
        </w:rPr>
        <w:drawing>
          <wp:inline distT="0" distB="0" distL="0" distR="0" wp14:anchorId="53C886E5" wp14:editId="5BEA6FDF">
            <wp:extent cx="742950" cy="583746"/>
            <wp:effectExtent l="0" t="0" r="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8170" t="66710" r="65293" b="24155"/>
                    <a:stretch/>
                  </pic:blipFill>
                  <pic:spPr bwMode="auto">
                    <a:xfrm>
                      <a:off x="0" y="0"/>
                      <a:ext cx="752244" cy="591048"/>
                    </a:xfrm>
                    <a:prstGeom prst="rect">
                      <a:avLst/>
                    </a:prstGeom>
                    <a:ln>
                      <a:noFill/>
                    </a:ln>
                    <a:extLst>
                      <a:ext uri="{53640926-AAD7-44D8-BBD7-CCE9431645EC}">
                        <a14:shadowObscured xmlns:a14="http://schemas.microsoft.com/office/drawing/2010/main"/>
                      </a:ext>
                    </a:extLst>
                  </pic:spPr>
                </pic:pic>
              </a:graphicData>
            </a:graphic>
          </wp:inline>
        </w:drawing>
      </w:r>
    </w:p>
    <w:p w:rsidR="00857822" w:rsidRDefault="00857822" w:rsidP="00857822">
      <w:pPr>
        <w:pStyle w:val="Times142"/>
      </w:pPr>
      <w:r>
        <w:t>где Zц – полное сопротивление цепи “фаза – нуль”, Ом;U – номинальное фазное напряжение сети, В; 50 – падение напряжения на участке защитного проводника между главной заземляющей шиной и распределительным щитом или щитком, В.</w:t>
      </w:r>
    </w:p>
    <w:p w:rsidR="00857822" w:rsidRDefault="00857822" w:rsidP="00857822">
      <w:pPr>
        <w:pStyle w:val="Times142"/>
      </w:pPr>
    </w:p>
    <w:p w:rsidR="00857822" w:rsidRDefault="00857822" w:rsidP="00857822">
      <w:pPr>
        <w:pStyle w:val="Times142"/>
      </w:pPr>
      <w:r>
        <w:t>2) к шине PE распределительного щита или щитка присоединена дополнительная система уравнивания потенциалов, охватывающая те же сторонние проводящие части, что и основная система уравнивания потенциалов.</w:t>
      </w:r>
    </w:p>
    <w:p w:rsidR="00857822" w:rsidRDefault="00857822" w:rsidP="00857822">
      <w:pPr>
        <w:pStyle w:val="Times142"/>
      </w:pPr>
    </w:p>
    <w:p w:rsidR="00857822" w:rsidRPr="00857822" w:rsidRDefault="00857822" w:rsidP="00857822">
      <w:pPr>
        <w:pStyle w:val="Times142"/>
      </w:pPr>
      <w:r>
        <w:t>Расчет зануления на отключающую способность заключается в определении параметров нулевого защитного проводника (длина, сечение, материал) и максимальной токовой защиты, при которых ток однофазного короткого замыкания, возникающий при замыкании фазного провода на зануленный корпус, вызвал бы срабатывание максимальной токовой защиты за время, указанное в таблице 1.</w:t>
      </w:r>
    </w:p>
    <w:sectPr w:rsidR="00857822" w:rsidRPr="00857822" w:rsidSect="00F91281">
      <w:headerReference w:type="default" r:id="rId10"/>
      <w:footerReference w:type="default" r:id="rId11"/>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5E88" w:rsidRDefault="00375E88" w:rsidP="0098338E">
      <w:r>
        <w:separator/>
      </w:r>
    </w:p>
  </w:endnote>
  <w:endnote w:type="continuationSeparator" w:id="0">
    <w:p w:rsidR="00375E88" w:rsidRDefault="00375E88"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667" w:rsidRDefault="00C40E4B">
    <w:pPr>
      <w:pStyle w:val="af0"/>
      <w:jc w:val="center"/>
    </w:pPr>
    <w:r>
      <w:fldChar w:fldCharType="begin"/>
    </w:r>
    <w:r w:rsidR="00A36667">
      <w:instrText>PAGE   \* MERGEFORMAT</w:instrText>
    </w:r>
    <w:r>
      <w:fldChar w:fldCharType="separate"/>
    </w:r>
    <w:r w:rsidR="007C6D15">
      <w:rPr>
        <w:noProof/>
      </w:rPr>
      <w:t>8</w:t>
    </w:r>
    <w:r>
      <w:fldChar w:fldCharType="end"/>
    </w:r>
  </w:p>
  <w:p w:rsidR="00A36667" w:rsidRDefault="00A36667">
    <w:pPr>
      <w:pStyle w:val="af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5E88" w:rsidRDefault="00375E88" w:rsidP="0098338E">
      <w:r>
        <w:separator/>
      </w:r>
    </w:p>
  </w:footnote>
  <w:footnote w:type="continuationSeparator" w:id="0">
    <w:p w:rsidR="00375E88" w:rsidRDefault="00375E88" w:rsidP="0098338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3A0D" w:rsidRDefault="00A36667" w:rsidP="001476B0">
    <w:pPr>
      <w:pStyle w:val="af5"/>
      <w:ind w:right="-1"/>
      <w:jc w:val="right"/>
    </w:pPr>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1AF700B"/>
    <w:multiLevelType w:val="hybridMultilevel"/>
    <w:tmpl w:val="5F605BE2"/>
    <w:lvl w:ilvl="0" w:tplc="44DC29F8">
      <w:numFmt w:val="bullet"/>
      <w:lvlText w:val=""/>
      <w:lvlJc w:val="left"/>
      <w:pPr>
        <w:ind w:left="1069" w:hanging="360"/>
      </w:pPr>
      <w:rPr>
        <w:rFonts w:ascii="Symbol" w:eastAsia="Times New Roman"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5"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5"/>
  </w:num>
  <w:num w:numId="2">
    <w:abstractNumId w:val="0"/>
  </w:num>
  <w:num w:numId="3">
    <w:abstractNumId w:val="4"/>
  </w:num>
  <w:num w:numId="4">
    <w:abstractNumId w:val="6"/>
  </w:num>
  <w:num w:numId="5">
    <w:abstractNumId w:val="2"/>
  </w:num>
  <w:num w:numId="6">
    <w:abstractNumId w:val="1"/>
  </w:num>
  <w:num w:numId="7">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347"/>
    <w:rsid w:val="0000124D"/>
    <w:rsid w:val="00002545"/>
    <w:rsid w:val="0000422A"/>
    <w:rsid w:val="00005330"/>
    <w:rsid w:val="00005391"/>
    <w:rsid w:val="000055CC"/>
    <w:rsid w:val="0000610B"/>
    <w:rsid w:val="000103B7"/>
    <w:rsid w:val="00010AD2"/>
    <w:rsid w:val="00011778"/>
    <w:rsid w:val="00011F04"/>
    <w:rsid w:val="000134FA"/>
    <w:rsid w:val="0001400B"/>
    <w:rsid w:val="00016BD5"/>
    <w:rsid w:val="000174AA"/>
    <w:rsid w:val="0001755F"/>
    <w:rsid w:val="00017A9E"/>
    <w:rsid w:val="00020C80"/>
    <w:rsid w:val="00021712"/>
    <w:rsid w:val="000234A6"/>
    <w:rsid w:val="000243E6"/>
    <w:rsid w:val="00025528"/>
    <w:rsid w:val="000256D0"/>
    <w:rsid w:val="00027EC6"/>
    <w:rsid w:val="000328BD"/>
    <w:rsid w:val="00034999"/>
    <w:rsid w:val="00035B4C"/>
    <w:rsid w:val="00035FEC"/>
    <w:rsid w:val="0003672D"/>
    <w:rsid w:val="0004161C"/>
    <w:rsid w:val="00043196"/>
    <w:rsid w:val="0004371F"/>
    <w:rsid w:val="00043AFB"/>
    <w:rsid w:val="000459A4"/>
    <w:rsid w:val="000459F2"/>
    <w:rsid w:val="000503E0"/>
    <w:rsid w:val="00053BCB"/>
    <w:rsid w:val="00055334"/>
    <w:rsid w:val="0005551F"/>
    <w:rsid w:val="00055C8C"/>
    <w:rsid w:val="00057213"/>
    <w:rsid w:val="000603A9"/>
    <w:rsid w:val="000603AB"/>
    <w:rsid w:val="000663B0"/>
    <w:rsid w:val="00073281"/>
    <w:rsid w:val="00075EB8"/>
    <w:rsid w:val="000768BF"/>
    <w:rsid w:val="00076C54"/>
    <w:rsid w:val="00080961"/>
    <w:rsid w:val="000837A2"/>
    <w:rsid w:val="00083B26"/>
    <w:rsid w:val="00084A84"/>
    <w:rsid w:val="00086185"/>
    <w:rsid w:val="0008715D"/>
    <w:rsid w:val="000906B5"/>
    <w:rsid w:val="00090EBB"/>
    <w:rsid w:val="000924A2"/>
    <w:rsid w:val="00092997"/>
    <w:rsid w:val="000930EE"/>
    <w:rsid w:val="00094718"/>
    <w:rsid w:val="000A14FD"/>
    <w:rsid w:val="000A15A1"/>
    <w:rsid w:val="000A1E14"/>
    <w:rsid w:val="000A323F"/>
    <w:rsid w:val="000A41C2"/>
    <w:rsid w:val="000A50DF"/>
    <w:rsid w:val="000A646F"/>
    <w:rsid w:val="000A7762"/>
    <w:rsid w:val="000A7F9B"/>
    <w:rsid w:val="000B1DE4"/>
    <w:rsid w:val="000B2352"/>
    <w:rsid w:val="000B29F8"/>
    <w:rsid w:val="000B2B95"/>
    <w:rsid w:val="000B45DE"/>
    <w:rsid w:val="000B4866"/>
    <w:rsid w:val="000B5964"/>
    <w:rsid w:val="000B7B3F"/>
    <w:rsid w:val="000C0E90"/>
    <w:rsid w:val="000C3834"/>
    <w:rsid w:val="000C50D4"/>
    <w:rsid w:val="000C567A"/>
    <w:rsid w:val="000C5A2C"/>
    <w:rsid w:val="000C666E"/>
    <w:rsid w:val="000D15A7"/>
    <w:rsid w:val="000D536A"/>
    <w:rsid w:val="000D5CBE"/>
    <w:rsid w:val="000D6FC1"/>
    <w:rsid w:val="000D6FC3"/>
    <w:rsid w:val="000E0921"/>
    <w:rsid w:val="000E1E35"/>
    <w:rsid w:val="000E55F6"/>
    <w:rsid w:val="000F13C1"/>
    <w:rsid w:val="000F289D"/>
    <w:rsid w:val="000F3810"/>
    <w:rsid w:val="000F52D3"/>
    <w:rsid w:val="000F5520"/>
    <w:rsid w:val="000F5E31"/>
    <w:rsid w:val="000F5F59"/>
    <w:rsid w:val="000F6514"/>
    <w:rsid w:val="000F6CD9"/>
    <w:rsid w:val="000F79AD"/>
    <w:rsid w:val="001016D6"/>
    <w:rsid w:val="00104CA1"/>
    <w:rsid w:val="00105773"/>
    <w:rsid w:val="0010668A"/>
    <w:rsid w:val="00110DAC"/>
    <w:rsid w:val="001114D6"/>
    <w:rsid w:val="0011227F"/>
    <w:rsid w:val="0011346B"/>
    <w:rsid w:val="00113BA4"/>
    <w:rsid w:val="001148FC"/>
    <w:rsid w:val="001149E3"/>
    <w:rsid w:val="00115E70"/>
    <w:rsid w:val="001174D8"/>
    <w:rsid w:val="00117504"/>
    <w:rsid w:val="00117573"/>
    <w:rsid w:val="001206CD"/>
    <w:rsid w:val="00120D8A"/>
    <w:rsid w:val="00121D64"/>
    <w:rsid w:val="00122CEF"/>
    <w:rsid w:val="00131E26"/>
    <w:rsid w:val="001335E8"/>
    <w:rsid w:val="00134D2A"/>
    <w:rsid w:val="00136858"/>
    <w:rsid w:val="00137505"/>
    <w:rsid w:val="00145D79"/>
    <w:rsid w:val="00146B72"/>
    <w:rsid w:val="00146FB2"/>
    <w:rsid w:val="001476B0"/>
    <w:rsid w:val="00150293"/>
    <w:rsid w:val="00151D3F"/>
    <w:rsid w:val="00152014"/>
    <w:rsid w:val="00152F8A"/>
    <w:rsid w:val="00153294"/>
    <w:rsid w:val="001551E3"/>
    <w:rsid w:val="001564C2"/>
    <w:rsid w:val="00157DC6"/>
    <w:rsid w:val="00160641"/>
    <w:rsid w:val="001621E4"/>
    <w:rsid w:val="00162770"/>
    <w:rsid w:val="00162E6A"/>
    <w:rsid w:val="00163971"/>
    <w:rsid w:val="00165A41"/>
    <w:rsid w:val="00167094"/>
    <w:rsid w:val="00171683"/>
    <w:rsid w:val="001722CB"/>
    <w:rsid w:val="001726B4"/>
    <w:rsid w:val="00174BE2"/>
    <w:rsid w:val="001750C7"/>
    <w:rsid w:val="001833E8"/>
    <w:rsid w:val="001847C2"/>
    <w:rsid w:val="00184D0E"/>
    <w:rsid w:val="0018625E"/>
    <w:rsid w:val="0019155A"/>
    <w:rsid w:val="00191805"/>
    <w:rsid w:val="001918DD"/>
    <w:rsid w:val="00193065"/>
    <w:rsid w:val="00193265"/>
    <w:rsid w:val="0019358E"/>
    <w:rsid w:val="00193716"/>
    <w:rsid w:val="0019392A"/>
    <w:rsid w:val="00194727"/>
    <w:rsid w:val="00194D67"/>
    <w:rsid w:val="00195EF5"/>
    <w:rsid w:val="00195F78"/>
    <w:rsid w:val="00196D8D"/>
    <w:rsid w:val="001976DE"/>
    <w:rsid w:val="001A1285"/>
    <w:rsid w:val="001A3458"/>
    <w:rsid w:val="001A3D18"/>
    <w:rsid w:val="001A5B5F"/>
    <w:rsid w:val="001A6352"/>
    <w:rsid w:val="001A65A2"/>
    <w:rsid w:val="001A72EB"/>
    <w:rsid w:val="001A7E3D"/>
    <w:rsid w:val="001B0F13"/>
    <w:rsid w:val="001B2BBA"/>
    <w:rsid w:val="001B2F5C"/>
    <w:rsid w:val="001B4ECD"/>
    <w:rsid w:val="001B574A"/>
    <w:rsid w:val="001B6860"/>
    <w:rsid w:val="001B696C"/>
    <w:rsid w:val="001B6F63"/>
    <w:rsid w:val="001C0480"/>
    <w:rsid w:val="001C1B50"/>
    <w:rsid w:val="001C21A5"/>
    <w:rsid w:val="001C2325"/>
    <w:rsid w:val="001C4D9C"/>
    <w:rsid w:val="001C5833"/>
    <w:rsid w:val="001C611A"/>
    <w:rsid w:val="001C6A40"/>
    <w:rsid w:val="001C7F4D"/>
    <w:rsid w:val="001D0087"/>
    <w:rsid w:val="001D3DC9"/>
    <w:rsid w:val="001E0365"/>
    <w:rsid w:val="001E191C"/>
    <w:rsid w:val="001E21FF"/>
    <w:rsid w:val="001E26D7"/>
    <w:rsid w:val="001E2B5B"/>
    <w:rsid w:val="001E2F97"/>
    <w:rsid w:val="001E570D"/>
    <w:rsid w:val="001E6365"/>
    <w:rsid w:val="001E66C9"/>
    <w:rsid w:val="001F1A72"/>
    <w:rsid w:val="001F207E"/>
    <w:rsid w:val="001F2933"/>
    <w:rsid w:val="001F2B88"/>
    <w:rsid w:val="001F3DEC"/>
    <w:rsid w:val="001F3F52"/>
    <w:rsid w:val="001F4917"/>
    <w:rsid w:val="001F6539"/>
    <w:rsid w:val="002017FD"/>
    <w:rsid w:val="00201C51"/>
    <w:rsid w:val="00202FA1"/>
    <w:rsid w:val="002030B2"/>
    <w:rsid w:val="002048AC"/>
    <w:rsid w:val="00212ACE"/>
    <w:rsid w:val="00213CBB"/>
    <w:rsid w:val="00216740"/>
    <w:rsid w:val="00216FCB"/>
    <w:rsid w:val="00217BE8"/>
    <w:rsid w:val="00221FB6"/>
    <w:rsid w:val="00222895"/>
    <w:rsid w:val="0022365A"/>
    <w:rsid w:val="00227399"/>
    <w:rsid w:val="0023383B"/>
    <w:rsid w:val="0023628A"/>
    <w:rsid w:val="00237BFB"/>
    <w:rsid w:val="00237E35"/>
    <w:rsid w:val="0024002F"/>
    <w:rsid w:val="002403D2"/>
    <w:rsid w:val="0024062D"/>
    <w:rsid w:val="00246E84"/>
    <w:rsid w:val="00246ECD"/>
    <w:rsid w:val="002472EE"/>
    <w:rsid w:val="00250306"/>
    <w:rsid w:val="00251993"/>
    <w:rsid w:val="00251C9E"/>
    <w:rsid w:val="002532A5"/>
    <w:rsid w:val="002551C4"/>
    <w:rsid w:val="00255B67"/>
    <w:rsid w:val="0025667F"/>
    <w:rsid w:val="002569E9"/>
    <w:rsid w:val="00256B1D"/>
    <w:rsid w:val="00257E0E"/>
    <w:rsid w:val="00261A20"/>
    <w:rsid w:val="00263976"/>
    <w:rsid w:val="00265596"/>
    <w:rsid w:val="00272534"/>
    <w:rsid w:val="00272865"/>
    <w:rsid w:val="002743B2"/>
    <w:rsid w:val="00274DEB"/>
    <w:rsid w:val="00276A89"/>
    <w:rsid w:val="00276B21"/>
    <w:rsid w:val="0028346F"/>
    <w:rsid w:val="002843D6"/>
    <w:rsid w:val="00284BC8"/>
    <w:rsid w:val="0029030C"/>
    <w:rsid w:val="00290BAC"/>
    <w:rsid w:val="0029106B"/>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B7F"/>
    <w:rsid w:val="002B2BB1"/>
    <w:rsid w:val="002B2E5A"/>
    <w:rsid w:val="002B35F3"/>
    <w:rsid w:val="002B4CE2"/>
    <w:rsid w:val="002B5CFC"/>
    <w:rsid w:val="002B64F1"/>
    <w:rsid w:val="002B7512"/>
    <w:rsid w:val="002B75EE"/>
    <w:rsid w:val="002B7FE1"/>
    <w:rsid w:val="002C06AB"/>
    <w:rsid w:val="002C1DD7"/>
    <w:rsid w:val="002C461E"/>
    <w:rsid w:val="002D5D9F"/>
    <w:rsid w:val="002D6095"/>
    <w:rsid w:val="002D6336"/>
    <w:rsid w:val="002D72A8"/>
    <w:rsid w:val="002E2E79"/>
    <w:rsid w:val="002E42D2"/>
    <w:rsid w:val="002F0969"/>
    <w:rsid w:val="002F0C0B"/>
    <w:rsid w:val="002F3463"/>
    <w:rsid w:val="002F4145"/>
    <w:rsid w:val="002F4497"/>
    <w:rsid w:val="002F4692"/>
    <w:rsid w:val="002F4E07"/>
    <w:rsid w:val="002F59CA"/>
    <w:rsid w:val="002F6118"/>
    <w:rsid w:val="002F6A33"/>
    <w:rsid w:val="002F7406"/>
    <w:rsid w:val="00300052"/>
    <w:rsid w:val="0030115F"/>
    <w:rsid w:val="00301ED4"/>
    <w:rsid w:val="0030211C"/>
    <w:rsid w:val="003024F5"/>
    <w:rsid w:val="00304458"/>
    <w:rsid w:val="00304D9D"/>
    <w:rsid w:val="00305E8B"/>
    <w:rsid w:val="00306E7A"/>
    <w:rsid w:val="00306EC8"/>
    <w:rsid w:val="003075B5"/>
    <w:rsid w:val="00307C54"/>
    <w:rsid w:val="00307EE4"/>
    <w:rsid w:val="003100CC"/>
    <w:rsid w:val="003107B8"/>
    <w:rsid w:val="00310CCB"/>
    <w:rsid w:val="00311D2D"/>
    <w:rsid w:val="00314408"/>
    <w:rsid w:val="00315AC5"/>
    <w:rsid w:val="00320403"/>
    <w:rsid w:val="003211BF"/>
    <w:rsid w:val="00324B5A"/>
    <w:rsid w:val="00324E46"/>
    <w:rsid w:val="00327722"/>
    <w:rsid w:val="00330D53"/>
    <w:rsid w:val="00334679"/>
    <w:rsid w:val="003357FD"/>
    <w:rsid w:val="003374EC"/>
    <w:rsid w:val="00337ADF"/>
    <w:rsid w:val="00337BEB"/>
    <w:rsid w:val="00340D92"/>
    <w:rsid w:val="0034181D"/>
    <w:rsid w:val="00342020"/>
    <w:rsid w:val="0034617F"/>
    <w:rsid w:val="00347C6B"/>
    <w:rsid w:val="00347DEC"/>
    <w:rsid w:val="00350C01"/>
    <w:rsid w:val="00351B6E"/>
    <w:rsid w:val="0035301E"/>
    <w:rsid w:val="00356C31"/>
    <w:rsid w:val="00360776"/>
    <w:rsid w:val="00361ABA"/>
    <w:rsid w:val="00361BD5"/>
    <w:rsid w:val="00364BF9"/>
    <w:rsid w:val="003704D2"/>
    <w:rsid w:val="00370C62"/>
    <w:rsid w:val="00371AC3"/>
    <w:rsid w:val="003727E2"/>
    <w:rsid w:val="00374B6F"/>
    <w:rsid w:val="00375E88"/>
    <w:rsid w:val="00377DCC"/>
    <w:rsid w:val="0038038D"/>
    <w:rsid w:val="00380B9F"/>
    <w:rsid w:val="00380D8C"/>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B0C6A"/>
    <w:rsid w:val="003B28D1"/>
    <w:rsid w:val="003B3F41"/>
    <w:rsid w:val="003B3FFB"/>
    <w:rsid w:val="003B4C4D"/>
    <w:rsid w:val="003C07AA"/>
    <w:rsid w:val="003C096F"/>
    <w:rsid w:val="003C1B6F"/>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F0D1A"/>
    <w:rsid w:val="003F3483"/>
    <w:rsid w:val="003F4162"/>
    <w:rsid w:val="003F4716"/>
    <w:rsid w:val="003F6810"/>
    <w:rsid w:val="003F723A"/>
    <w:rsid w:val="004017F2"/>
    <w:rsid w:val="0040243B"/>
    <w:rsid w:val="0040305F"/>
    <w:rsid w:val="00403697"/>
    <w:rsid w:val="00403E38"/>
    <w:rsid w:val="00403FA2"/>
    <w:rsid w:val="00404969"/>
    <w:rsid w:val="00410A74"/>
    <w:rsid w:val="00410EE9"/>
    <w:rsid w:val="00413784"/>
    <w:rsid w:val="00413D28"/>
    <w:rsid w:val="004203AF"/>
    <w:rsid w:val="00422FA9"/>
    <w:rsid w:val="00424651"/>
    <w:rsid w:val="004256B6"/>
    <w:rsid w:val="00426E99"/>
    <w:rsid w:val="00427664"/>
    <w:rsid w:val="00427E5B"/>
    <w:rsid w:val="00427FEB"/>
    <w:rsid w:val="0043082A"/>
    <w:rsid w:val="004331AE"/>
    <w:rsid w:val="00433A0D"/>
    <w:rsid w:val="00434906"/>
    <w:rsid w:val="00434FE7"/>
    <w:rsid w:val="00435819"/>
    <w:rsid w:val="004419A5"/>
    <w:rsid w:val="004430D4"/>
    <w:rsid w:val="00444F6C"/>
    <w:rsid w:val="00445EC6"/>
    <w:rsid w:val="00447048"/>
    <w:rsid w:val="004479E2"/>
    <w:rsid w:val="0045056D"/>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81638"/>
    <w:rsid w:val="00481992"/>
    <w:rsid w:val="00482124"/>
    <w:rsid w:val="004828B1"/>
    <w:rsid w:val="004833AA"/>
    <w:rsid w:val="00483446"/>
    <w:rsid w:val="004838D0"/>
    <w:rsid w:val="00485F70"/>
    <w:rsid w:val="00487746"/>
    <w:rsid w:val="00487BD1"/>
    <w:rsid w:val="004933A0"/>
    <w:rsid w:val="00493723"/>
    <w:rsid w:val="004941B1"/>
    <w:rsid w:val="0049566F"/>
    <w:rsid w:val="00497763"/>
    <w:rsid w:val="004A2551"/>
    <w:rsid w:val="004A2E5E"/>
    <w:rsid w:val="004A3B73"/>
    <w:rsid w:val="004A430E"/>
    <w:rsid w:val="004A4C68"/>
    <w:rsid w:val="004A52DE"/>
    <w:rsid w:val="004A540C"/>
    <w:rsid w:val="004A5932"/>
    <w:rsid w:val="004A5A98"/>
    <w:rsid w:val="004B3122"/>
    <w:rsid w:val="004B51A6"/>
    <w:rsid w:val="004B64A3"/>
    <w:rsid w:val="004C04CA"/>
    <w:rsid w:val="004C42CB"/>
    <w:rsid w:val="004C726E"/>
    <w:rsid w:val="004D19D1"/>
    <w:rsid w:val="004D4133"/>
    <w:rsid w:val="004D546D"/>
    <w:rsid w:val="004E03A0"/>
    <w:rsid w:val="004E0C30"/>
    <w:rsid w:val="004E13BC"/>
    <w:rsid w:val="004E1593"/>
    <w:rsid w:val="004E30DE"/>
    <w:rsid w:val="004E36D3"/>
    <w:rsid w:val="004E6491"/>
    <w:rsid w:val="004E786A"/>
    <w:rsid w:val="004F1834"/>
    <w:rsid w:val="004F199D"/>
    <w:rsid w:val="004F4B28"/>
    <w:rsid w:val="004F523C"/>
    <w:rsid w:val="004F77F7"/>
    <w:rsid w:val="00500545"/>
    <w:rsid w:val="0050095E"/>
    <w:rsid w:val="005041EE"/>
    <w:rsid w:val="005048AA"/>
    <w:rsid w:val="0050586B"/>
    <w:rsid w:val="005062AF"/>
    <w:rsid w:val="005063AC"/>
    <w:rsid w:val="005065DF"/>
    <w:rsid w:val="005071EA"/>
    <w:rsid w:val="00510572"/>
    <w:rsid w:val="0051079E"/>
    <w:rsid w:val="00511DFC"/>
    <w:rsid w:val="00512CBC"/>
    <w:rsid w:val="00514961"/>
    <w:rsid w:val="00515376"/>
    <w:rsid w:val="0051538E"/>
    <w:rsid w:val="0051762C"/>
    <w:rsid w:val="0052166F"/>
    <w:rsid w:val="00523441"/>
    <w:rsid w:val="005259CB"/>
    <w:rsid w:val="00526AB7"/>
    <w:rsid w:val="00527B30"/>
    <w:rsid w:val="00527DE4"/>
    <w:rsid w:val="00530C4D"/>
    <w:rsid w:val="00530F23"/>
    <w:rsid w:val="00533CC6"/>
    <w:rsid w:val="00534FBB"/>
    <w:rsid w:val="00537ECF"/>
    <w:rsid w:val="00537F3A"/>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832"/>
    <w:rsid w:val="00564AED"/>
    <w:rsid w:val="00565054"/>
    <w:rsid w:val="00565F54"/>
    <w:rsid w:val="0056616A"/>
    <w:rsid w:val="00567E80"/>
    <w:rsid w:val="00572A72"/>
    <w:rsid w:val="00572F17"/>
    <w:rsid w:val="00573A74"/>
    <w:rsid w:val="00575236"/>
    <w:rsid w:val="00577AAB"/>
    <w:rsid w:val="00580767"/>
    <w:rsid w:val="00581BB2"/>
    <w:rsid w:val="00582C57"/>
    <w:rsid w:val="005865FB"/>
    <w:rsid w:val="00587ED8"/>
    <w:rsid w:val="00592088"/>
    <w:rsid w:val="00592FFA"/>
    <w:rsid w:val="00594AD8"/>
    <w:rsid w:val="0059571D"/>
    <w:rsid w:val="005A001D"/>
    <w:rsid w:val="005A1039"/>
    <w:rsid w:val="005A18E4"/>
    <w:rsid w:val="005A23DF"/>
    <w:rsid w:val="005A4E20"/>
    <w:rsid w:val="005A7665"/>
    <w:rsid w:val="005A76B8"/>
    <w:rsid w:val="005B1325"/>
    <w:rsid w:val="005B141C"/>
    <w:rsid w:val="005B1776"/>
    <w:rsid w:val="005B1930"/>
    <w:rsid w:val="005B3021"/>
    <w:rsid w:val="005B44F0"/>
    <w:rsid w:val="005B4761"/>
    <w:rsid w:val="005B4E1C"/>
    <w:rsid w:val="005B735F"/>
    <w:rsid w:val="005B73B1"/>
    <w:rsid w:val="005B7A03"/>
    <w:rsid w:val="005B7FAC"/>
    <w:rsid w:val="005C3719"/>
    <w:rsid w:val="005C5B34"/>
    <w:rsid w:val="005C63AA"/>
    <w:rsid w:val="005D2E59"/>
    <w:rsid w:val="005D4CC0"/>
    <w:rsid w:val="005D75E6"/>
    <w:rsid w:val="005E3BFE"/>
    <w:rsid w:val="005E45B9"/>
    <w:rsid w:val="005E4DAF"/>
    <w:rsid w:val="005E54F3"/>
    <w:rsid w:val="005E6758"/>
    <w:rsid w:val="005E6F5A"/>
    <w:rsid w:val="005E73AC"/>
    <w:rsid w:val="005E79F7"/>
    <w:rsid w:val="005E7EAB"/>
    <w:rsid w:val="005F0E29"/>
    <w:rsid w:val="005F0EA8"/>
    <w:rsid w:val="005F1A1B"/>
    <w:rsid w:val="005F5503"/>
    <w:rsid w:val="006008E2"/>
    <w:rsid w:val="0060186A"/>
    <w:rsid w:val="00601877"/>
    <w:rsid w:val="00603669"/>
    <w:rsid w:val="0060373C"/>
    <w:rsid w:val="006049AC"/>
    <w:rsid w:val="006064A7"/>
    <w:rsid w:val="00607CCF"/>
    <w:rsid w:val="00611249"/>
    <w:rsid w:val="00612586"/>
    <w:rsid w:val="00612640"/>
    <w:rsid w:val="006148EE"/>
    <w:rsid w:val="00614BED"/>
    <w:rsid w:val="00615773"/>
    <w:rsid w:val="00620012"/>
    <w:rsid w:val="00620A0C"/>
    <w:rsid w:val="006232B2"/>
    <w:rsid w:val="006233D8"/>
    <w:rsid w:val="00623C8E"/>
    <w:rsid w:val="00623F80"/>
    <w:rsid w:val="00625995"/>
    <w:rsid w:val="00625D9E"/>
    <w:rsid w:val="006274B8"/>
    <w:rsid w:val="006311A1"/>
    <w:rsid w:val="006330E1"/>
    <w:rsid w:val="00633647"/>
    <w:rsid w:val="00633AE2"/>
    <w:rsid w:val="006355EE"/>
    <w:rsid w:val="0063680F"/>
    <w:rsid w:val="0064076C"/>
    <w:rsid w:val="00641343"/>
    <w:rsid w:val="00641383"/>
    <w:rsid w:val="0064226D"/>
    <w:rsid w:val="00642DBB"/>
    <w:rsid w:val="00643AF8"/>
    <w:rsid w:val="006461F9"/>
    <w:rsid w:val="00646C72"/>
    <w:rsid w:val="006513E2"/>
    <w:rsid w:val="0065397E"/>
    <w:rsid w:val="00656EC5"/>
    <w:rsid w:val="00657108"/>
    <w:rsid w:val="0066043D"/>
    <w:rsid w:val="00660715"/>
    <w:rsid w:val="00661143"/>
    <w:rsid w:val="006615E9"/>
    <w:rsid w:val="00662A33"/>
    <w:rsid w:val="006630EA"/>
    <w:rsid w:val="00663D62"/>
    <w:rsid w:val="00665030"/>
    <w:rsid w:val="006651AD"/>
    <w:rsid w:val="00666DA7"/>
    <w:rsid w:val="00667476"/>
    <w:rsid w:val="00675C05"/>
    <w:rsid w:val="00676989"/>
    <w:rsid w:val="00676E1A"/>
    <w:rsid w:val="0068038E"/>
    <w:rsid w:val="00682439"/>
    <w:rsid w:val="00682E93"/>
    <w:rsid w:val="00683587"/>
    <w:rsid w:val="00684872"/>
    <w:rsid w:val="0068656E"/>
    <w:rsid w:val="006869C4"/>
    <w:rsid w:val="006905A9"/>
    <w:rsid w:val="00690ECF"/>
    <w:rsid w:val="006918CB"/>
    <w:rsid w:val="00692153"/>
    <w:rsid w:val="006928FE"/>
    <w:rsid w:val="00693167"/>
    <w:rsid w:val="006933A5"/>
    <w:rsid w:val="00695934"/>
    <w:rsid w:val="00696E4B"/>
    <w:rsid w:val="006A0821"/>
    <w:rsid w:val="006A2C49"/>
    <w:rsid w:val="006A3143"/>
    <w:rsid w:val="006A4A31"/>
    <w:rsid w:val="006A4ADD"/>
    <w:rsid w:val="006A6E30"/>
    <w:rsid w:val="006A7323"/>
    <w:rsid w:val="006B1770"/>
    <w:rsid w:val="006B1777"/>
    <w:rsid w:val="006B3A13"/>
    <w:rsid w:val="006B51D1"/>
    <w:rsid w:val="006B68DA"/>
    <w:rsid w:val="006B7E14"/>
    <w:rsid w:val="006C2D17"/>
    <w:rsid w:val="006C3406"/>
    <w:rsid w:val="006C3691"/>
    <w:rsid w:val="006C39A9"/>
    <w:rsid w:val="006C5BBC"/>
    <w:rsid w:val="006C7A94"/>
    <w:rsid w:val="006D06CD"/>
    <w:rsid w:val="006D0FDE"/>
    <w:rsid w:val="006D10BB"/>
    <w:rsid w:val="006D3C13"/>
    <w:rsid w:val="006D485A"/>
    <w:rsid w:val="006D4C0F"/>
    <w:rsid w:val="006D79AB"/>
    <w:rsid w:val="006D7F6E"/>
    <w:rsid w:val="006E0B6F"/>
    <w:rsid w:val="006E0DA9"/>
    <w:rsid w:val="006E2D61"/>
    <w:rsid w:val="006E32FB"/>
    <w:rsid w:val="006E3D57"/>
    <w:rsid w:val="006E52BE"/>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107E7"/>
    <w:rsid w:val="00712B39"/>
    <w:rsid w:val="00720137"/>
    <w:rsid w:val="00720941"/>
    <w:rsid w:val="007212A2"/>
    <w:rsid w:val="007226F1"/>
    <w:rsid w:val="00723609"/>
    <w:rsid w:val="0072788E"/>
    <w:rsid w:val="00727A62"/>
    <w:rsid w:val="00732162"/>
    <w:rsid w:val="007328FB"/>
    <w:rsid w:val="00733A77"/>
    <w:rsid w:val="00735700"/>
    <w:rsid w:val="007358E7"/>
    <w:rsid w:val="00736956"/>
    <w:rsid w:val="00736DB9"/>
    <w:rsid w:val="00737D8B"/>
    <w:rsid w:val="00741094"/>
    <w:rsid w:val="00741668"/>
    <w:rsid w:val="00745446"/>
    <w:rsid w:val="00745E19"/>
    <w:rsid w:val="00746A43"/>
    <w:rsid w:val="00746FB1"/>
    <w:rsid w:val="0074734A"/>
    <w:rsid w:val="00751563"/>
    <w:rsid w:val="007522FC"/>
    <w:rsid w:val="00754D5D"/>
    <w:rsid w:val="00757AAA"/>
    <w:rsid w:val="007604B4"/>
    <w:rsid w:val="00760C73"/>
    <w:rsid w:val="007616EB"/>
    <w:rsid w:val="00762028"/>
    <w:rsid w:val="007626AC"/>
    <w:rsid w:val="00762766"/>
    <w:rsid w:val="00762A7B"/>
    <w:rsid w:val="00762CC8"/>
    <w:rsid w:val="007631B2"/>
    <w:rsid w:val="0076386D"/>
    <w:rsid w:val="0076472E"/>
    <w:rsid w:val="0076589E"/>
    <w:rsid w:val="00765AF9"/>
    <w:rsid w:val="00766956"/>
    <w:rsid w:val="007678F4"/>
    <w:rsid w:val="00770E35"/>
    <w:rsid w:val="00773DE6"/>
    <w:rsid w:val="0077769B"/>
    <w:rsid w:val="00780911"/>
    <w:rsid w:val="00783E4F"/>
    <w:rsid w:val="00784AAB"/>
    <w:rsid w:val="007863DF"/>
    <w:rsid w:val="0078716D"/>
    <w:rsid w:val="007905F7"/>
    <w:rsid w:val="0079139D"/>
    <w:rsid w:val="007917C1"/>
    <w:rsid w:val="00792783"/>
    <w:rsid w:val="007A0A07"/>
    <w:rsid w:val="007A3092"/>
    <w:rsid w:val="007A3BE0"/>
    <w:rsid w:val="007A57AC"/>
    <w:rsid w:val="007B3E5B"/>
    <w:rsid w:val="007B4772"/>
    <w:rsid w:val="007B5B56"/>
    <w:rsid w:val="007B6007"/>
    <w:rsid w:val="007B7356"/>
    <w:rsid w:val="007C0F19"/>
    <w:rsid w:val="007C2EBA"/>
    <w:rsid w:val="007C487B"/>
    <w:rsid w:val="007C57C1"/>
    <w:rsid w:val="007C63A8"/>
    <w:rsid w:val="007C6D15"/>
    <w:rsid w:val="007D09E0"/>
    <w:rsid w:val="007D0DD6"/>
    <w:rsid w:val="007D2FC0"/>
    <w:rsid w:val="007D592F"/>
    <w:rsid w:val="007E0775"/>
    <w:rsid w:val="007E129D"/>
    <w:rsid w:val="007E1C80"/>
    <w:rsid w:val="007E1DCA"/>
    <w:rsid w:val="007E2DB7"/>
    <w:rsid w:val="007E4134"/>
    <w:rsid w:val="007E434C"/>
    <w:rsid w:val="007E513D"/>
    <w:rsid w:val="007E5EA5"/>
    <w:rsid w:val="007E647F"/>
    <w:rsid w:val="007E69F4"/>
    <w:rsid w:val="007F12DB"/>
    <w:rsid w:val="007F18E4"/>
    <w:rsid w:val="007F1A20"/>
    <w:rsid w:val="007F1C35"/>
    <w:rsid w:val="007F2D0D"/>
    <w:rsid w:val="007F3B5A"/>
    <w:rsid w:val="007F4905"/>
    <w:rsid w:val="007F55B6"/>
    <w:rsid w:val="007F676C"/>
    <w:rsid w:val="007F6E90"/>
    <w:rsid w:val="007F7491"/>
    <w:rsid w:val="007F75B7"/>
    <w:rsid w:val="00800421"/>
    <w:rsid w:val="00800876"/>
    <w:rsid w:val="00803CD6"/>
    <w:rsid w:val="00803D7E"/>
    <w:rsid w:val="00804A4D"/>
    <w:rsid w:val="00804A97"/>
    <w:rsid w:val="008050BF"/>
    <w:rsid w:val="008059B1"/>
    <w:rsid w:val="00805A98"/>
    <w:rsid w:val="00806732"/>
    <w:rsid w:val="008067DE"/>
    <w:rsid w:val="00810A7D"/>
    <w:rsid w:val="00811660"/>
    <w:rsid w:val="008122DA"/>
    <w:rsid w:val="00812344"/>
    <w:rsid w:val="00813E89"/>
    <w:rsid w:val="00813EEB"/>
    <w:rsid w:val="00813FE8"/>
    <w:rsid w:val="008141C8"/>
    <w:rsid w:val="00815A71"/>
    <w:rsid w:val="00816452"/>
    <w:rsid w:val="00816B90"/>
    <w:rsid w:val="00820842"/>
    <w:rsid w:val="00821CEB"/>
    <w:rsid w:val="00822523"/>
    <w:rsid w:val="008228EC"/>
    <w:rsid w:val="008239BC"/>
    <w:rsid w:val="008250BD"/>
    <w:rsid w:val="008259F9"/>
    <w:rsid w:val="00827DDF"/>
    <w:rsid w:val="008304B9"/>
    <w:rsid w:val="008338A2"/>
    <w:rsid w:val="00836A20"/>
    <w:rsid w:val="00836BCE"/>
    <w:rsid w:val="00837D48"/>
    <w:rsid w:val="0084023D"/>
    <w:rsid w:val="008405C8"/>
    <w:rsid w:val="00841420"/>
    <w:rsid w:val="00843E39"/>
    <w:rsid w:val="00843FB7"/>
    <w:rsid w:val="0084572D"/>
    <w:rsid w:val="00845A3D"/>
    <w:rsid w:val="00851D9C"/>
    <w:rsid w:val="008544FF"/>
    <w:rsid w:val="0085469D"/>
    <w:rsid w:val="0085569C"/>
    <w:rsid w:val="00857003"/>
    <w:rsid w:val="00857822"/>
    <w:rsid w:val="00860B28"/>
    <w:rsid w:val="008614B3"/>
    <w:rsid w:val="00861A5D"/>
    <w:rsid w:val="0086209C"/>
    <w:rsid w:val="00863A17"/>
    <w:rsid w:val="00864BA5"/>
    <w:rsid w:val="00870BE5"/>
    <w:rsid w:val="00875259"/>
    <w:rsid w:val="008754BC"/>
    <w:rsid w:val="00875C95"/>
    <w:rsid w:val="0087717D"/>
    <w:rsid w:val="00877B52"/>
    <w:rsid w:val="00877BA4"/>
    <w:rsid w:val="008803C1"/>
    <w:rsid w:val="00880AC6"/>
    <w:rsid w:val="00882563"/>
    <w:rsid w:val="00884691"/>
    <w:rsid w:val="00891BCE"/>
    <w:rsid w:val="008924C3"/>
    <w:rsid w:val="00894052"/>
    <w:rsid w:val="008965BD"/>
    <w:rsid w:val="008A051E"/>
    <w:rsid w:val="008A38B5"/>
    <w:rsid w:val="008A3B97"/>
    <w:rsid w:val="008A43AC"/>
    <w:rsid w:val="008B0FA0"/>
    <w:rsid w:val="008B39B6"/>
    <w:rsid w:val="008B5098"/>
    <w:rsid w:val="008B5A83"/>
    <w:rsid w:val="008B699C"/>
    <w:rsid w:val="008B759F"/>
    <w:rsid w:val="008C0AC1"/>
    <w:rsid w:val="008C137A"/>
    <w:rsid w:val="008C1616"/>
    <w:rsid w:val="008C1BA0"/>
    <w:rsid w:val="008C2A84"/>
    <w:rsid w:val="008C498E"/>
    <w:rsid w:val="008C5DC4"/>
    <w:rsid w:val="008C6E70"/>
    <w:rsid w:val="008C758A"/>
    <w:rsid w:val="008D00FB"/>
    <w:rsid w:val="008D0602"/>
    <w:rsid w:val="008D1DFC"/>
    <w:rsid w:val="008D27C8"/>
    <w:rsid w:val="008D653F"/>
    <w:rsid w:val="008D7CF8"/>
    <w:rsid w:val="008D7E58"/>
    <w:rsid w:val="008E0C6D"/>
    <w:rsid w:val="008E1D47"/>
    <w:rsid w:val="008F1AE6"/>
    <w:rsid w:val="008F3C2C"/>
    <w:rsid w:val="008F44AD"/>
    <w:rsid w:val="008F4A2D"/>
    <w:rsid w:val="00901051"/>
    <w:rsid w:val="0090155E"/>
    <w:rsid w:val="0090179C"/>
    <w:rsid w:val="009024C1"/>
    <w:rsid w:val="00902D83"/>
    <w:rsid w:val="00903F9D"/>
    <w:rsid w:val="00903FCB"/>
    <w:rsid w:val="00907198"/>
    <w:rsid w:val="0091169B"/>
    <w:rsid w:val="00911B69"/>
    <w:rsid w:val="009145D2"/>
    <w:rsid w:val="00914933"/>
    <w:rsid w:val="00914A69"/>
    <w:rsid w:val="0091589F"/>
    <w:rsid w:val="00920E83"/>
    <w:rsid w:val="00920F39"/>
    <w:rsid w:val="00921219"/>
    <w:rsid w:val="0092270A"/>
    <w:rsid w:val="009241BA"/>
    <w:rsid w:val="009246ED"/>
    <w:rsid w:val="00924828"/>
    <w:rsid w:val="0092760C"/>
    <w:rsid w:val="00933339"/>
    <w:rsid w:val="00933CB4"/>
    <w:rsid w:val="00940EE4"/>
    <w:rsid w:val="00941266"/>
    <w:rsid w:val="00941C6F"/>
    <w:rsid w:val="00942ACB"/>
    <w:rsid w:val="00942BCC"/>
    <w:rsid w:val="00943DC3"/>
    <w:rsid w:val="009502B4"/>
    <w:rsid w:val="0095042D"/>
    <w:rsid w:val="00950768"/>
    <w:rsid w:val="0095338D"/>
    <w:rsid w:val="009546A7"/>
    <w:rsid w:val="009554CC"/>
    <w:rsid w:val="00955F77"/>
    <w:rsid w:val="009562B3"/>
    <w:rsid w:val="00963A9B"/>
    <w:rsid w:val="00966824"/>
    <w:rsid w:val="009778C6"/>
    <w:rsid w:val="00980FCB"/>
    <w:rsid w:val="0098338E"/>
    <w:rsid w:val="009872E4"/>
    <w:rsid w:val="009904E0"/>
    <w:rsid w:val="00990A57"/>
    <w:rsid w:val="0099170B"/>
    <w:rsid w:val="00994303"/>
    <w:rsid w:val="009A0C44"/>
    <w:rsid w:val="009A30BA"/>
    <w:rsid w:val="009A34B3"/>
    <w:rsid w:val="009A3A4D"/>
    <w:rsid w:val="009A45CB"/>
    <w:rsid w:val="009A5A62"/>
    <w:rsid w:val="009A725D"/>
    <w:rsid w:val="009A79FD"/>
    <w:rsid w:val="009B3E62"/>
    <w:rsid w:val="009B503D"/>
    <w:rsid w:val="009B5A74"/>
    <w:rsid w:val="009B5F98"/>
    <w:rsid w:val="009C2E16"/>
    <w:rsid w:val="009C7F7F"/>
    <w:rsid w:val="009D024E"/>
    <w:rsid w:val="009D1575"/>
    <w:rsid w:val="009D186A"/>
    <w:rsid w:val="009D2578"/>
    <w:rsid w:val="009D31E9"/>
    <w:rsid w:val="009D33B3"/>
    <w:rsid w:val="009D4428"/>
    <w:rsid w:val="009D5D4A"/>
    <w:rsid w:val="009E0563"/>
    <w:rsid w:val="009E1819"/>
    <w:rsid w:val="009E313B"/>
    <w:rsid w:val="009E353D"/>
    <w:rsid w:val="009E7AD7"/>
    <w:rsid w:val="009F0B7F"/>
    <w:rsid w:val="009F1B49"/>
    <w:rsid w:val="009F27A1"/>
    <w:rsid w:val="009F31BC"/>
    <w:rsid w:val="009F4422"/>
    <w:rsid w:val="009F4CFC"/>
    <w:rsid w:val="009F50C8"/>
    <w:rsid w:val="009F62BB"/>
    <w:rsid w:val="009F69D5"/>
    <w:rsid w:val="009F6B05"/>
    <w:rsid w:val="00A00831"/>
    <w:rsid w:val="00A0112F"/>
    <w:rsid w:val="00A02699"/>
    <w:rsid w:val="00A02F34"/>
    <w:rsid w:val="00A06974"/>
    <w:rsid w:val="00A10484"/>
    <w:rsid w:val="00A10A67"/>
    <w:rsid w:val="00A12B62"/>
    <w:rsid w:val="00A12F85"/>
    <w:rsid w:val="00A14A14"/>
    <w:rsid w:val="00A17D45"/>
    <w:rsid w:val="00A22C3A"/>
    <w:rsid w:val="00A23FA9"/>
    <w:rsid w:val="00A244ED"/>
    <w:rsid w:val="00A24973"/>
    <w:rsid w:val="00A2514B"/>
    <w:rsid w:val="00A26323"/>
    <w:rsid w:val="00A3196F"/>
    <w:rsid w:val="00A323D6"/>
    <w:rsid w:val="00A3390E"/>
    <w:rsid w:val="00A34642"/>
    <w:rsid w:val="00A3651F"/>
    <w:rsid w:val="00A36667"/>
    <w:rsid w:val="00A4065A"/>
    <w:rsid w:val="00A41072"/>
    <w:rsid w:val="00A41FA2"/>
    <w:rsid w:val="00A43F3E"/>
    <w:rsid w:val="00A44E61"/>
    <w:rsid w:val="00A4545C"/>
    <w:rsid w:val="00A4563E"/>
    <w:rsid w:val="00A45FEE"/>
    <w:rsid w:val="00A468D2"/>
    <w:rsid w:val="00A47934"/>
    <w:rsid w:val="00A5101A"/>
    <w:rsid w:val="00A51B99"/>
    <w:rsid w:val="00A525B6"/>
    <w:rsid w:val="00A53A3D"/>
    <w:rsid w:val="00A56077"/>
    <w:rsid w:val="00A562D8"/>
    <w:rsid w:val="00A571EB"/>
    <w:rsid w:val="00A60388"/>
    <w:rsid w:val="00A7156B"/>
    <w:rsid w:val="00A718C3"/>
    <w:rsid w:val="00A72204"/>
    <w:rsid w:val="00A75235"/>
    <w:rsid w:val="00A81588"/>
    <w:rsid w:val="00A82E93"/>
    <w:rsid w:val="00A866A4"/>
    <w:rsid w:val="00A86C4C"/>
    <w:rsid w:val="00A877DD"/>
    <w:rsid w:val="00A87D9A"/>
    <w:rsid w:val="00A93500"/>
    <w:rsid w:val="00A94177"/>
    <w:rsid w:val="00A94902"/>
    <w:rsid w:val="00A97790"/>
    <w:rsid w:val="00AA0DD0"/>
    <w:rsid w:val="00AA1FB7"/>
    <w:rsid w:val="00AA2F8A"/>
    <w:rsid w:val="00AA5E55"/>
    <w:rsid w:val="00AA61CA"/>
    <w:rsid w:val="00AB0078"/>
    <w:rsid w:val="00AB0AD7"/>
    <w:rsid w:val="00AB1362"/>
    <w:rsid w:val="00AB1FFE"/>
    <w:rsid w:val="00AB4DEB"/>
    <w:rsid w:val="00AB74CC"/>
    <w:rsid w:val="00AC12F0"/>
    <w:rsid w:val="00AC178E"/>
    <w:rsid w:val="00AC1EB4"/>
    <w:rsid w:val="00AC542D"/>
    <w:rsid w:val="00AC62B7"/>
    <w:rsid w:val="00AC6D65"/>
    <w:rsid w:val="00AC758E"/>
    <w:rsid w:val="00AC7CEA"/>
    <w:rsid w:val="00AD4358"/>
    <w:rsid w:val="00AD4DE3"/>
    <w:rsid w:val="00AD7CF0"/>
    <w:rsid w:val="00AE0EEB"/>
    <w:rsid w:val="00AE1C2E"/>
    <w:rsid w:val="00AE2399"/>
    <w:rsid w:val="00AE5C1B"/>
    <w:rsid w:val="00AE6BD4"/>
    <w:rsid w:val="00AE70AC"/>
    <w:rsid w:val="00AE732F"/>
    <w:rsid w:val="00AE7416"/>
    <w:rsid w:val="00AE741E"/>
    <w:rsid w:val="00AF0D8F"/>
    <w:rsid w:val="00AF0EFB"/>
    <w:rsid w:val="00AF1AB2"/>
    <w:rsid w:val="00AF2908"/>
    <w:rsid w:val="00AF2C32"/>
    <w:rsid w:val="00AF401A"/>
    <w:rsid w:val="00AF4142"/>
    <w:rsid w:val="00B00A25"/>
    <w:rsid w:val="00B02CF2"/>
    <w:rsid w:val="00B02DEB"/>
    <w:rsid w:val="00B03C24"/>
    <w:rsid w:val="00B062B7"/>
    <w:rsid w:val="00B114A8"/>
    <w:rsid w:val="00B11DA5"/>
    <w:rsid w:val="00B11F9B"/>
    <w:rsid w:val="00B13084"/>
    <w:rsid w:val="00B13D43"/>
    <w:rsid w:val="00B1506C"/>
    <w:rsid w:val="00B16789"/>
    <w:rsid w:val="00B2106F"/>
    <w:rsid w:val="00B229C4"/>
    <w:rsid w:val="00B235D5"/>
    <w:rsid w:val="00B23A07"/>
    <w:rsid w:val="00B26789"/>
    <w:rsid w:val="00B26B5D"/>
    <w:rsid w:val="00B2799B"/>
    <w:rsid w:val="00B31405"/>
    <w:rsid w:val="00B3277C"/>
    <w:rsid w:val="00B328BF"/>
    <w:rsid w:val="00B32BBE"/>
    <w:rsid w:val="00B33E05"/>
    <w:rsid w:val="00B35126"/>
    <w:rsid w:val="00B35E45"/>
    <w:rsid w:val="00B36340"/>
    <w:rsid w:val="00B419D1"/>
    <w:rsid w:val="00B4282C"/>
    <w:rsid w:val="00B45826"/>
    <w:rsid w:val="00B462B6"/>
    <w:rsid w:val="00B467F2"/>
    <w:rsid w:val="00B46C6C"/>
    <w:rsid w:val="00B50A12"/>
    <w:rsid w:val="00B51063"/>
    <w:rsid w:val="00B54503"/>
    <w:rsid w:val="00B55217"/>
    <w:rsid w:val="00B55B33"/>
    <w:rsid w:val="00B56C84"/>
    <w:rsid w:val="00B57020"/>
    <w:rsid w:val="00B610D0"/>
    <w:rsid w:val="00B64627"/>
    <w:rsid w:val="00B64C00"/>
    <w:rsid w:val="00B6538C"/>
    <w:rsid w:val="00B677B8"/>
    <w:rsid w:val="00B67EC5"/>
    <w:rsid w:val="00B705C5"/>
    <w:rsid w:val="00B7186B"/>
    <w:rsid w:val="00B71BBD"/>
    <w:rsid w:val="00B74709"/>
    <w:rsid w:val="00B76F65"/>
    <w:rsid w:val="00B80F42"/>
    <w:rsid w:val="00B80F8F"/>
    <w:rsid w:val="00B82553"/>
    <w:rsid w:val="00B83ED5"/>
    <w:rsid w:val="00B846CC"/>
    <w:rsid w:val="00B84D2D"/>
    <w:rsid w:val="00B861FC"/>
    <w:rsid w:val="00B86B96"/>
    <w:rsid w:val="00B87371"/>
    <w:rsid w:val="00B9098E"/>
    <w:rsid w:val="00B91C87"/>
    <w:rsid w:val="00B934EA"/>
    <w:rsid w:val="00B9352D"/>
    <w:rsid w:val="00B94D6C"/>
    <w:rsid w:val="00B963D2"/>
    <w:rsid w:val="00BA2FE7"/>
    <w:rsid w:val="00BA31C1"/>
    <w:rsid w:val="00BA3E07"/>
    <w:rsid w:val="00BA47AF"/>
    <w:rsid w:val="00BA57B3"/>
    <w:rsid w:val="00BA689E"/>
    <w:rsid w:val="00BA765B"/>
    <w:rsid w:val="00BB1DF2"/>
    <w:rsid w:val="00BB2E05"/>
    <w:rsid w:val="00BB37EA"/>
    <w:rsid w:val="00BB4296"/>
    <w:rsid w:val="00BB609B"/>
    <w:rsid w:val="00BB6622"/>
    <w:rsid w:val="00BB6A16"/>
    <w:rsid w:val="00BC0A4D"/>
    <w:rsid w:val="00BC4DB3"/>
    <w:rsid w:val="00BD0C07"/>
    <w:rsid w:val="00BD16EA"/>
    <w:rsid w:val="00BD2240"/>
    <w:rsid w:val="00BD4047"/>
    <w:rsid w:val="00BD6A99"/>
    <w:rsid w:val="00BD72FC"/>
    <w:rsid w:val="00BE2735"/>
    <w:rsid w:val="00BE2FC1"/>
    <w:rsid w:val="00BE4534"/>
    <w:rsid w:val="00BE646A"/>
    <w:rsid w:val="00BE6FA0"/>
    <w:rsid w:val="00BE70F0"/>
    <w:rsid w:val="00BF0346"/>
    <w:rsid w:val="00BF10C2"/>
    <w:rsid w:val="00BF110F"/>
    <w:rsid w:val="00BF58F7"/>
    <w:rsid w:val="00C015F0"/>
    <w:rsid w:val="00C01A4F"/>
    <w:rsid w:val="00C01C8D"/>
    <w:rsid w:val="00C03447"/>
    <w:rsid w:val="00C04344"/>
    <w:rsid w:val="00C0564D"/>
    <w:rsid w:val="00C06B8E"/>
    <w:rsid w:val="00C10AC1"/>
    <w:rsid w:val="00C1117C"/>
    <w:rsid w:val="00C1268C"/>
    <w:rsid w:val="00C1745B"/>
    <w:rsid w:val="00C21340"/>
    <w:rsid w:val="00C22960"/>
    <w:rsid w:val="00C2425E"/>
    <w:rsid w:val="00C24FBE"/>
    <w:rsid w:val="00C26A56"/>
    <w:rsid w:val="00C3227A"/>
    <w:rsid w:val="00C325FD"/>
    <w:rsid w:val="00C3364B"/>
    <w:rsid w:val="00C33BD4"/>
    <w:rsid w:val="00C34D50"/>
    <w:rsid w:val="00C36BBF"/>
    <w:rsid w:val="00C40E4B"/>
    <w:rsid w:val="00C40F05"/>
    <w:rsid w:val="00C40F5D"/>
    <w:rsid w:val="00C460D9"/>
    <w:rsid w:val="00C46560"/>
    <w:rsid w:val="00C5068D"/>
    <w:rsid w:val="00C52C79"/>
    <w:rsid w:val="00C56326"/>
    <w:rsid w:val="00C56673"/>
    <w:rsid w:val="00C604E7"/>
    <w:rsid w:val="00C60B05"/>
    <w:rsid w:val="00C6493C"/>
    <w:rsid w:val="00C666A4"/>
    <w:rsid w:val="00C66A6D"/>
    <w:rsid w:val="00C674E9"/>
    <w:rsid w:val="00C70335"/>
    <w:rsid w:val="00C7107E"/>
    <w:rsid w:val="00C712A6"/>
    <w:rsid w:val="00C71940"/>
    <w:rsid w:val="00C72D41"/>
    <w:rsid w:val="00C743E4"/>
    <w:rsid w:val="00C774F8"/>
    <w:rsid w:val="00C77646"/>
    <w:rsid w:val="00C80107"/>
    <w:rsid w:val="00C82CA0"/>
    <w:rsid w:val="00C85DED"/>
    <w:rsid w:val="00C86885"/>
    <w:rsid w:val="00C8745A"/>
    <w:rsid w:val="00C87907"/>
    <w:rsid w:val="00C90554"/>
    <w:rsid w:val="00C93752"/>
    <w:rsid w:val="00C93AE6"/>
    <w:rsid w:val="00C97357"/>
    <w:rsid w:val="00C9778B"/>
    <w:rsid w:val="00CA3E6E"/>
    <w:rsid w:val="00CA4C1A"/>
    <w:rsid w:val="00CA5167"/>
    <w:rsid w:val="00CA653E"/>
    <w:rsid w:val="00CA73C6"/>
    <w:rsid w:val="00CB05A6"/>
    <w:rsid w:val="00CB1C8E"/>
    <w:rsid w:val="00CB3145"/>
    <w:rsid w:val="00CB3A10"/>
    <w:rsid w:val="00CB4F11"/>
    <w:rsid w:val="00CB62DB"/>
    <w:rsid w:val="00CB6443"/>
    <w:rsid w:val="00CB7364"/>
    <w:rsid w:val="00CC0F55"/>
    <w:rsid w:val="00CC3557"/>
    <w:rsid w:val="00CC4BD0"/>
    <w:rsid w:val="00CC5C07"/>
    <w:rsid w:val="00CC5D05"/>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33D2"/>
    <w:rsid w:val="00CE41A6"/>
    <w:rsid w:val="00CE48AB"/>
    <w:rsid w:val="00CE5EEB"/>
    <w:rsid w:val="00CF0E3B"/>
    <w:rsid w:val="00CF1EAC"/>
    <w:rsid w:val="00CF3A14"/>
    <w:rsid w:val="00CF4275"/>
    <w:rsid w:val="00CF495D"/>
    <w:rsid w:val="00CF5F55"/>
    <w:rsid w:val="00CF6D67"/>
    <w:rsid w:val="00D047EF"/>
    <w:rsid w:val="00D0692A"/>
    <w:rsid w:val="00D107B7"/>
    <w:rsid w:val="00D142A6"/>
    <w:rsid w:val="00D146E3"/>
    <w:rsid w:val="00D16151"/>
    <w:rsid w:val="00D232E0"/>
    <w:rsid w:val="00D2340C"/>
    <w:rsid w:val="00D24341"/>
    <w:rsid w:val="00D2491F"/>
    <w:rsid w:val="00D27CE8"/>
    <w:rsid w:val="00D30501"/>
    <w:rsid w:val="00D30739"/>
    <w:rsid w:val="00D3151E"/>
    <w:rsid w:val="00D321E8"/>
    <w:rsid w:val="00D3268C"/>
    <w:rsid w:val="00D32CE5"/>
    <w:rsid w:val="00D343C0"/>
    <w:rsid w:val="00D34FD6"/>
    <w:rsid w:val="00D3632F"/>
    <w:rsid w:val="00D409FF"/>
    <w:rsid w:val="00D41591"/>
    <w:rsid w:val="00D421A0"/>
    <w:rsid w:val="00D42B4A"/>
    <w:rsid w:val="00D4351D"/>
    <w:rsid w:val="00D4569C"/>
    <w:rsid w:val="00D4594C"/>
    <w:rsid w:val="00D45E91"/>
    <w:rsid w:val="00D46E26"/>
    <w:rsid w:val="00D5026B"/>
    <w:rsid w:val="00D527FD"/>
    <w:rsid w:val="00D541D5"/>
    <w:rsid w:val="00D55495"/>
    <w:rsid w:val="00D560F0"/>
    <w:rsid w:val="00D56DFF"/>
    <w:rsid w:val="00D56E9E"/>
    <w:rsid w:val="00D5703B"/>
    <w:rsid w:val="00D57ED6"/>
    <w:rsid w:val="00D67768"/>
    <w:rsid w:val="00D70484"/>
    <w:rsid w:val="00D745DD"/>
    <w:rsid w:val="00D778C3"/>
    <w:rsid w:val="00D80416"/>
    <w:rsid w:val="00D8090D"/>
    <w:rsid w:val="00D8381D"/>
    <w:rsid w:val="00D85CB9"/>
    <w:rsid w:val="00D87223"/>
    <w:rsid w:val="00D87670"/>
    <w:rsid w:val="00D90AA1"/>
    <w:rsid w:val="00D90F13"/>
    <w:rsid w:val="00D919D8"/>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2269"/>
    <w:rsid w:val="00DC4CD3"/>
    <w:rsid w:val="00DC5BB8"/>
    <w:rsid w:val="00DC65DC"/>
    <w:rsid w:val="00DC6B1E"/>
    <w:rsid w:val="00DD0097"/>
    <w:rsid w:val="00DD04FD"/>
    <w:rsid w:val="00DD06DB"/>
    <w:rsid w:val="00DD10A4"/>
    <w:rsid w:val="00DD175D"/>
    <w:rsid w:val="00DD261E"/>
    <w:rsid w:val="00DD2C99"/>
    <w:rsid w:val="00DD38F6"/>
    <w:rsid w:val="00DD64EC"/>
    <w:rsid w:val="00DE0B1E"/>
    <w:rsid w:val="00DE318D"/>
    <w:rsid w:val="00DE7140"/>
    <w:rsid w:val="00DE7A5F"/>
    <w:rsid w:val="00DF24FE"/>
    <w:rsid w:val="00DF338B"/>
    <w:rsid w:val="00DF390A"/>
    <w:rsid w:val="00DF46FE"/>
    <w:rsid w:val="00DF52CF"/>
    <w:rsid w:val="00DF62EA"/>
    <w:rsid w:val="00DF6E54"/>
    <w:rsid w:val="00DF7736"/>
    <w:rsid w:val="00DF7FB8"/>
    <w:rsid w:val="00E00AE3"/>
    <w:rsid w:val="00E01B0F"/>
    <w:rsid w:val="00E04A50"/>
    <w:rsid w:val="00E05827"/>
    <w:rsid w:val="00E05960"/>
    <w:rsid w:val="00E06086"/>
    <w:rsid w:val="00E06C33"/>
    <w:rsid w:val="00E10473"/>
    <w:rsid w:val="00E10AED"/>
    <w:rsid w:val="00E11283"/>
    <w:rsid w:val="00E12A69"/>
    <w:rsid w:val="00E13E0D"/>
    <w:rsid w:val="00E159F2"/>
    <w:rsid w:val="00E15C7F"/>
    <w:rsid w:val="00E16431"/>
    <w:rsid w:val="00E20476"/>
    <w:rsid w:val="00E20A35"/>
    <w:rsid w:val="00E218B5"/>
    <w:rsid w:val="00E2309B"/>
    <w:rsid w:val="00E2320A"/>
    <w:rsid w:val="00E23716"/>
    <w:rsid w:val="00E24A0B"/>
    <w:rsid w:val="00E26F58"/>
    <w:rsid w:val="00E27181"/>
    <w:rsid w:val="00E27C7F"/>
    <w:rsid w:val="00E3015D"/>
    <w:rsid w:val="00E313DE"/>
    <w:rsid w:val="00E31F44"/>
    <w:rsid w:val="00E32FF4"/>
    <w:rsid w:val="00E34535"/>
    <w:rsid w:val="00E347C6"/>
    <w:rsid w:val="00E35A87"/>
    <w:rsid w:val="00E37B39"/>
    <w:rsid w:val="00E41C54"/>
    <w:rsid w:val="00E4375A"/>
    <w:rsid w:val="00E43B29"/>
    <w:rsid w:val="00E43D31"/>
    <w:rsid w:val="00E44741"/>
    <w:rsid w:val="00E45FD6"/>
    <w:rsid w:val="00E46655"/>
    <w:rsid w:val="00E46B7D"/>
    <w:rsid w:val="00E47F07"/>
    <w:rsid w:val="00E52BEF"/>
    <w:rsid w:val="00E533C9"/>
    <w:rsid w:val="00E55FAF"/>
    <w:rsid w:val="00E56EE2"/>
    <w:rsid w:val="00E60E9D"/>
    <w:rsid w:val="00E62D3D"/>
    <w:rsid w:val="00E65BD7"/>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3E6F"/>
    <w:rsid w:val="00EA7998"/>
    <w:rsid w:val="00EB211E"/>
    <w:rsid w:val="00EB246D"/>
    <w:rsid w:val="00EB3086"/>
    <w:rsid w:val="00EB3A5F"/>
    <w:rsid w:val="00EB686A"/>
    <w:rsid w:val="00EB6CF1"/>
    <w:rsid w:val="00EB729A"/>
    <w:rsid w:val="00EC094E"/>
    <w:rsid w:val="00EC14FE"/>
    <w:rsid w:val="00EC2753"/>
    <w:rsid w:val="00EC3531"/>
    <w:rsid w:val="00EC3FC4"/>
    <w:rsid w:val="00EC5E5A"/>
    <w:rsid w:val="00EC6564"/>
    <w:rsid w:val="00ED01B8"/>
    <w:rsid w:val="00ED0FDA"/>
    <w:rsid w:val="00ED1431"/>
    <w:rsid w:val="00ED16D2"/>
    <w:rsid w:val="00ED4547"/>
    <w:rsid w:val="00ED6560"/>
    <w:rsid w:val="00ED75D0"/>
    <w:rsid w:val="00ED7CB6"/>
    <w:rsid w:val="00EE4C61"/>
    <w:rsid w:val="00EF4B23"/>
    <w:rsid w:val="00EF6877"/>
    <w:rsid w:val="00EF71B1"/>
    <w:rsid w:val="00EF757D"/>
    <w:rsid w:val="00F0137C"/>
    <w:rsid w:val="00F013BE"/>
    <w:rsid w:val="00F02BA5"/>
    <w:rsid w:val="00F03497"/>
    <w:rsid w:val="00F05394"/>
    <w:rsid w:val="00F05399"/>
    <w:rsid w:val="00F05DA4"/>
    <w:rsid w:val="00F0636C"/>
    <w:rsid w:val="00F06599"/>
    <w:rsid w:val="00F070C9"/>
    <w:rsid w:val="00F114CB"/>
    <w:rsid w:val="00F1305F"/>
    <w:rsid w:val="00F14D41"/>
    <w:rsid w:val="00F1651F"/>
    <w:rsid w:val="00F17255"/>
    <w:rsid w:val="00F200ED"/>
    <w:rsid w:val="00F216C1"/>
    <w:rsid w:val="00F21AF4"/>
    <w:rsid w:val="00F227CB"/>
    <w:rsid w:val="00F22BB5"/>
    <w:rsid w:val="00F23311"/>
    <w:rsid w:val="00F236E2"/>
    <w:rsid w:val="00F25C70"/>
    <w:rsid w:val="00F318EC"/>
    <w:rsid w:val="00F31AB2"/>
    <w:rsid w:val="00F32BE6"/>
    <w:rsid w:val="00F3577F"/>
    <w:rsid w:val="00F357D2"/>
    <w:rsid w:val="00F359F2"/>
    <w:rsid w:val="00F369E2"/>
    <w:rsid w:val="00F412CC"/>
    <w:rsid w:val="00F41B1B"/>
    <w:rsid w:val="00F4229C"/>
    <w:rsid w:val="00F44862"/>
    <w:rsid w:val="00F45719"/>
    <w:rsid w:val="00F458EF"/>
    <w:rsid w:val="00F4600A"/>
    <w:rsid w:val="00F465F2"/>
    <w:rsid w:val="00F47E98"/>
    <w:rsid w:val="00F5295B"/>
    <w:rsid w:val="00F53739"/>
    <w:rsid w:val="00F54940"/>
    <w:rsid w:val="00F54AAE"/>
    <w:rsid w:val="00F564D1"/>
    <w:rsid w:val="00F56A6D"/>
    <w:rsid w:val="00F57068"/>
    <w:rsid w:val="00F60980"/>
    <w:rsid w:val="00F609B0"/>
    <w:rsid w:val="00F60E3C"/>
    <w:rsid w:val="00F6117D"/>
    <w:rsid w:val="00F622AB"/>
    <w:rsid w:val="00F624AC"/>
    <w:rsid w:val="00F64196"/>
    <w:rsid w:val="00F646BE"/>
    <w:rsid w:val="00F64973"/>
    <w:rsid w:val="00F65935"/>
    <w:rsid w:val="00F6630F"/>
    <w:rsid w:val="00F676B0"/>
    <w:rsid w:val="00F6775B"/>
    <w:rsid w:val="00F76250"/>
    <w:rsid w:val="00F77280"/>
    <w:rsid w:val="00F779F4"/>
    <w:rsid w:val="00F809FC"/>
    <w:rsid w:val="00F82133"/>
    <w:rsid w:val="00F83AC5"/>
    <w:rsid w:val="00F84811"/>
    <w:rsid w:val="00F85E5A"/>
    <w:rsid w:val="00F876D6"/>
    <w:rsid w:val="00F9060B"/>
    <w:rsid w:val="00F9062B"/>
    <w:rsid w:val="00F9067D"/>
    <w:rsid w:val="00F91281"/>
    <w:rsid w:val="00F91D07"/>
    <w:rsid w:val="00F92CDB"/>
    <w:rsid w:val="00F93648"/>
    <w:rsid w:val="00F93888"/>
    <w:rsid w:val="00F96D77"/>
    <w:rsid w:val="00F971B7"/>
    <w:rsid w:val="00FA3AC4"/>
    <w:rsid w:val="00FA46A5"/>
    <w:rsid w:val="00FA601E"/>
    <w:rsid w:val="00FB0DAB"/>
    <w:rsid w:val="00FB2492"/>
    <w:rsid w:val="00FB38B3"/>
    <w:rsid w:val="00FB39A3"/>
    <w:rsid w:val="00FB4D19"/>
    <w:rsid w:val="00FB4FA6"/>
    <w:rsid w:val="00FC0091"/>
    <w:rsid w:val="00FC0695"/>
    <w:rsid w:val="00FC48F5"/>
    <w:rsid w:val="00FC691F"/>
    <w:rsid w:val="00FC7673"/>
    <w:rsid w:val="00FC7BFC"/>
    <w:rsid w:val="00FD06E4"/>
    <w:rsid w:val="00FD287F"/>
    <w:rsid w:val="00FD2F3C"/>
    <w:rsid w:val="00FD2FB0"/>
    <w:rsid w:val="00FD30A4"/>
    <w:rsid w:val="00FD3A88"/>
    <w:rsid w:val="00FD4767"/>
    <w:rsid w:val="00FD55AB"/>
    <w:rsid w:val="00FD600A"/>
    <w:rsid w:val="00FE0AF3"/>
    <w:rsid w:val="00FE152C"/>
    <w:rsid w:val="00FE2D0A"/>
    <w:rsid w:val="00FE3332"/>
    <w:rsid w:val="00FE54C0"/>
    <w:rsid w:val="00FE5D7A"/>
    <w:rsid w:val="00FF458F"/>
    <w:rsid w:val="00FF689E"/>
    <w:rsid w:val="00FF69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6581F5"/>
  <w15:chartTrackingRefBased/>
  <w15:docId w15:val="{D9B72A96-5506-4E15-8962-7775C7117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467347"/>
    <w:rPr>
      <w:rFonts w:ascii="Times New Roman" w:eastAsia="Times New Roman" w:hAnsi="Times New Roman"/>
      <w:sz w:val="24"/>
      <w:szCs w:val="24"/>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link w:val="6"/>
    <w:uiPriority w:val="99"/>
    <w:locked/>
    <w:rsid w:val="00FE0AF3"/>
    <w:rPr>
      <w:rFonts w:ascii="Cambria" w:hAnsi="Cambria" w:cs="Times New Roman"/>
      <w:i/>
      <w:iCs/>
      <w:color w:val="243F60"/>
      <w:sz w:val="24"/>
      <w:szCs w:val="24"/>
    </w:rPr>
  </w:style>
  <w:style w:type="character" w:customStyle="1" w:styleId="70">
    <w:name w:val="Заголовок 7 Знак"/>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link w:val="9"/>
    <w:uiPriority w:val="99"/>
    <w:locked/>
    <w:rsid w:val="00FE0AF3"/>
    <w:rPr>
      <w:rFonts w:ascii="Cambria" w:hAnsi="Cambria" w:cs="Times New Roman"/>
      <w:i/>
      <w:iCs/>
      <w:color w:val="404040"/>
    </w:rPr>
  </w:style>
  <w:style w:type="paragraph" w:styleId="a4">
    <w:name w:val="Title"/>
    <w:basedOn w:val="a0"/>
    <w:link w:val="a5"/>
    <w:uiPriority w:val="99"/>
    <w:qFormat/>
    <w:rsid w:val="00467347"/>
    <w:pPr>
      <w:jc w:val="center"/>
    </w:pPr>
    <w:rPr>
      <w:b/>
      <w:sz w:val="22"/>
    </w:rPr>
  </w:style>
  <w:style w:type="character" w:customStyle="1" w:styleId="a5">
    <w:name w:val="Заголовок Знак"/>
    <w:link w:val="a4"/>
    <w:uiPriority w:val="99"/>
    <w:locked/>
    <w:rsid w:val="00467347"/>
    <w:rPr>
      <w:rFonts w:ascii="Times New Roman" w:hAnsi="Times New Roman" w:cs="Times New Roman"/>
      <w:b/>
      <w:sz w:val="24"/>
      <w:szCs w:val="24"/>
      <w:lang w:eastAsia="ru-RU"/>
    </w:rPr>
  </w:style>
  <w:style w:type="paragraph" w:styleId="a6">
    <w:name w:val="Body Text Indent"/>
    <w:aliases w:val="текст,Основной текст 1,Нумерованный список !!,Надин стиль"/>
    <w:basedOn w:val="a0"/>
    <w:link w:val="a7"/>
    <w:uiPriority w:val="99"/>
    <w:rsid w:val="00467347"/>
    <w:pPr>
      <w:spacing w:line="280" w:lineRule="exact"/>
      <w:ind w:left="567" w:right="686" w:firstLine="425"/>
      <w:jc w:val="both"/>
    </w:pPr>
    <w:rPr>
      <w:color w:val="000000"/>
    </w:rPr>
  </w:style>
  <w:style w:type="character" w:customStyle="1" w:styleId="a7">
    <w:name w:val="Основной текст с отступом Знак"/>
    <w:aliases w:val="текст Знак,Основной текст 1 Знак,Нумерованный список !! Знак,Надин стиль Знак"/>
    <w:link w:val="a6"/>
    <w:uiPriority w:val="99"/>
    <w:semiHidden/>
    <w:locked/>
    <w:rsid w:val="00467347"/>
    <w:rPr>
      <w:rFonts w:ascii="Times New Roman" w:hAnsi="Times New Roman" w:cs="Times New Roman"/>
      <w:color w:val="000000"/>
      <w:sz w:val="24"/>
      <w:szCs w:val="24"/>
      <w:lang w:eastAsia="ru-RU"/>
    </w:rPr>
  </w:style>
  <w:style w:type="paragraph" w:customStyle="1" w:styleId="a8">
    <w:name w:val="список с точками"/>
    <w:basedOn w:val="a0"/>
    <w:uiPriority w:val="99"/>
    <w:rsid w:val="00467347"/>
    <w:pPr>
      <w:tabs>
        <w:tab w:val="num" w:pos="360"/>
      </w:tabs>
      <w:spacing w:line="312" w:lineRule="auto"/>
      <w:ind w:left="360" w:hanging="360"/>
      <w:jc w:val="both"/>
    </w:pPr>
  </w:style>
  <w:style w:type="paragraph" w:customStyle="1" w:styleId="a9">
    <w:name w:val="Для таблиц"/>
    <w:basedOn w:val="a0"/>
    <w:rsid w:val="00467347"/>
  </w:style>
  <w:style w:type="paragraph" w:styleId="a">
    <w:name w:val="Normal (Web)"/>
    <w:basedOn w:val="a0"/>
    <w:uiPriority w:val="99"/>
    <w:rsid w:val="00467347"/>
    <w:pPr>
      <w:numPr>
        <w:numId w:val="1"/>
      </w:numPr>
      <w:tabs>
        <w:tab w:val="clear" w:pos="786"/>
        <w:tab w:val="num" w:pos="360"/>
        <w:tab w:val="num" w:pos="720"/>
      </w:tabs>
      <w:spacing w:before="100" w:beforeAutospacing="1" w:after="100" w:afterAutospacing="1"/>
      <w:ind w:left="720" w:firstLine="0"/>
    </w:pPr>
  </w:style>
  <w:style w:type="paragraph" w:styleId="aa">
    <w:name w:val="Subtitle"/>
    <w:basedOn w:val="a0"/>
    <w:link w:val="ab"/>
    <w:uiPriority w:val="99"/>
    <w:qFormat/>
    <w:rsid w:val="00467347"/>
    <w:pPr>
      <w:jc w:val="center"/>
    </w:pPr>
    <w:rPr>
      <w:b/>
      <w:bCs/>
      <w:smallCaps/>
    </w:rPr>
  </w:style>
  <w:style w:type="character" w:customStyle="1" w:styleId="ab">
    <w:name w:val="Подзаголовок Знак"/>
    <w:link w:val="aa"/>
    <w:uiPriority w:val="99"/>
    <w:locked/>
    <w:rsid w:val="00467347"/>
    <w:rPr>
      <w:rFonts w:ascii="Times New Roman" w:hAnsi="Times New Roman" w:cs="Times New Roman"/>
      <w:b/>
      <w:bCs/>
      <w:smallCaps/>
      <w:sz w:val="24"/>
      <w:szCs w:val="24"/>
      <w:lang w:eastAsia="ru-RU"/>
    </w:rPr>
  </w:style>
  <w:style w:type="paragraph" w:styleId="ac">
    <w:name w:val="Body Text"/>
    <w:basedOn w:val="a0"/>
    <w:link w:val="ad"/>
    <w:uiPriority w:val="99"/>
    <w:rsid w:val="00467347"/>
    <w:pPr>
      <w:jc w:val="center"/>
      <w:outlineLvl w:val="2"/>
    </w:pPr>
    <w:rPr>
      <w:b/>
      <w:sz w:val="28"/>
    </w:rPr>
  </w:style>
  <w:style w:type="character" w:customStyle="1" w:styleId="ad">
    <w:name w:val="Основной текст Знак"/>
    <w:link w:val="ac"/>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link w:val="31"/>
    <w:uiPriority w:val="99"/>
    <w:semiHidden/>
    <w:locked/>
    <w:rsid w:val="00467347"/>
    <w:rPr>
      <w:rFonts w:ascii="Times New Roman" w:hAnsi="Times New Roman" w:cs="Times New Roman"/>
      <w:sz w:val="24"/>
      <w:szCs w:val="24"/>
      <w:lang w:eastAsia="ru-RU"/>
    </w:rPr>
  </w:style>
  <w:style w:type="paragraph" w:customStyle="1" w:styleId="1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e">
    <w:name w:val="По центру"/>
    <w:basedOn w:val="a0"/>
    <w:uiPriority w:val="99"/>
    <w:rsid w:val="00F809FC"/>
    <w:pPr>
      <w:jc w:val="center"/>
    </w:pPr>
    <w:rPr>
      <w:sz w:val="28"/>
      <w:szCs w:val="20"/>
    </w:rPr>
  </w:style>
  <w:style w:type="paragraph" w:customStyle="1" w:styleId="af">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0"/>
    <w:link w:val="af1"/>
    <w:uiPriority w:val="99"/>
    <w:rsid w:val="00DA4FB1"/>
    <w:pPr>
      <w:tabs>
        <w:tab w:val="center" w:pos="4677"/>
        <w:tab w:val="right" w:pos="9355"/>
      </w:tabs>
    </w:pPr>
  </w:style>
  <w:style w:type="character" w:customStyle="1" w:styleId="af1">
    <w:name w:val="Нижний колонтитул Знак"/>
    <w:link w:val="af0"/>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0"/>
    <w:uiPriority w:val="34"/>
    <w:qFormat/>
    <w:rsid w:val="007C63A8"/>
    <w:pPr>
      <w:ind w:left="720"/>
      <w:contextualSpacing/>
    </w:pPr>
  </w:style>
  <w:style w:type="table" w:styleId="af3">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4">
    <w:name w:val="Знак Знак"/>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5">
    <w:name w:val="header"/>
    <w:basedOn w:val="a0"/>
    <w:link w:val="af6"/>
    <w:uiPriority w:val="99"/>
    <w:rsid w:val="0098338E"/>
    <w:pPr>
      <w:tabs>
        <w:tab w:val="center" w:pos="4677"/>
        <w:tab w:val="right" w:pos="9355"/>
      </w:tabs>
    </w:pPr>
  </w:style>
  <w:style w:type="character" w:customStyle="1" w:styleId="af6">
    <w:name w:val="Верхний колонтитул Знак"/>
    <w:link w:val="af5"/>
    <w:uiPriority w:val="99"/>
    <w:locked/>
    <w:rsid w:val="0098338E"/>
    <w:rPr>
      <w:rFonts w:ascii="Times New Roman" w:hAnsi="Times New Roman" w:cs="Times New Roman"/>
      <w:sz w:val="24"/>
      <w:szCs w:val="24"/>
    </w:rPr>
  </w:style>
  <w:style w:type="paragraph" w:customStyle="1" w:styleId="12">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uiPriority w:val="99"/>
    <w:rsid w:val="00BD16EA"/>
    <w:rPr>
      <w:rFonts w:ascii="Times New Roman" w:hAnsi="Times New Roman" w:cs="Times New Roman"/>
      <w:u w:val="none"/>
    </w:rPr>
  </w:style>
  <w:style w:type="character" w:customStyle="1" w:styleId="25">
    <w:name w:val="Основной текст (2)"/>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rsid w:val="00274DEB"/>
    <w:rPr>
      <w:rFonts w:cs="Times New Roman"/>
    </w:rPr>
  </w:style>
  <w:style w:type="character" w:styleId="af7">
    <w:name w:val="Hyperlink"/>
    <w:uiPriority w:val="99"/>
    <w:semiHidden/>
    <w:rsid w:val="00274DEB"/>
    <w:rPr>
      <w:rFonts w:cs="Times New Roman"/>
      <w:color w:val="0000FF"/>
      <w:u w:val="single"/>
    </w:rPr>
  </w:style>
  <w:style w:type="character" w:customStyle="1" w:styleId="220">
    <w:name w:val="Заголовок №2 (2)_"/>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3">
    <w:name w:val="Обычный1"/>
    <w:rsid w:val="00FE0AF3"/>
    <w:pPr>
      <w:spacing w:after="200" w:line="276" w:lineRule="auto"/>
    </w:pPr>
    <w:rPr>
      <w:rFonts w:ascii="Times New Roman" w:hAnsi="Times New Roman"/>
      <w:color w:val="000000"/>
      <w:sz w:val="16"/>
    </w:rPr>
  </w:style>
  <w:style w:type="paragraph" w:customStyle="1" w:styleId="af8">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link w:val="33"/>
    <w:uiPriority w:val="99"/>
    <w:locked/>
    <w:rsid w:val="00FE0AF3"/>
    <w:rPr>
      <w:rFonts w:eastAsia="Times New Roman" w:cs="Times New Roman"/>
      <w:sz w:val="16"/>
      <w:szCs w:val="16"/>
    </w:rPr>
  </w:style>
  <w:style w:type="paragraph" w:customStyle="1" w:styleId="14">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uiPriority w:val="99"/>
    <w:rsid w:val="00FE0AF3"/>
    <w:rPr>
      <w:rFonts w:cs="Times New Roman"/>
    </w:rPr>
  </w:style>
  <w:style w:type="character" w:customStyle="1" w:styleId="hps">
    <w:name w:val="hps"/>
    <w:rsid w:val="00FE0AF3"/>
    <w:rPr>
      <w:rFonts w:cs="Times New Roman"/>
    </w:rPr>
  </w:style>
  <w:style w:type="character" w:customStyle="1" w:styleId="41">
    <w:name w:val="Знак Знак4"/>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9">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a">
    <w:name w:val="Plain Text"/>
    <w:basedOn w:val="a0"/>
    <w:link w:val="afb"/>
    <w:rsid w:val="00754D5D"/>
    <w:rPr>
      <w:rFonts w:ascii="Courier New" w:hAnsi="Courier New" w:cs="Courier New"/>
      <w:sz w:val="20"/>
      <w:szCs w:val="20"/>
    </w:rPr>
  </w:style>
  <w:style w:type="character" w:customStyle="1" w:styleId="afb">
    <w:name w:val="Текст Знак"/>
    <w:link w:val="afa"/>
    <w:locked/>
    <w:rsid w:val="00754D5D"/>
    <w:rPr>
      <w:rFonts w:ascii="Courier New" w:hAnsi="Courier New" w:cs="Courier New"/>
    </w:rPr>
  </w:style>
  <w:style w:type="character" w:customStyle="1" w:styleId="apple-style-span">
    <w:name w:val="apple-style-span"/>
    <w:uiPriority w:val="99"/>
    <w:rsid w:val="00754D5D"/>
    <w:rPr>
      <w:rFonts w:cs="Times New Roman"/>
    </w:rPr>
  </w:style>
  <w:style w:type="character" w:customStyle="1" w:styleId="translation">
    <w:name w:val="translation"/>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uiPriority w:val="99"/>
    <w:semiHidden/>
    <w:unhideWhenUsed/>
    <w:locked/>
    <w:rsid w:val="00656EC5"/>
    <w:rPr>
      <w:i/>
      <w:iCs/>
    </w:rPr>
  </w:style>
  <w:style w:type="character" w:customStyle="1" w:styleId="15">
    <w:name w:val="Основной шрифт абзаца1"/>
    <w:rsid w:val="00F93888"/>
  </w:style>
  <w:style w:type="paragraph" w:styleId="afc">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d">
    <w:name w:val="Balloon Text"/>
    <w:basedOn w:val="a0"/>
    <w:link w:val="afe"/>
    <w:uiPriority w:val="99"/>
    <w:semiHidden/>
    <w:unhideWhenUsed/>
    <w:locked/>
    <w:rsid w:val="00117573"/>
    <w:rPr>
      <w:rFonts w:ascii="Tahoma" w:hAnsi="Tahoma" w:cs="Tahoma"/>
      <w:sz w:val="16"/>
      <w:szCs w:val="16"/>
    </w:rPr>
  </w:style>
  <w:style w:type="character" w:customStyle="1" w:styleId="afe">
    <w:name w:val="Текст выноски Знак"/>
    <w:link w:val="afd"/>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link w:val="3"/>
    <w:rsid w:val="0040305F"/>
    <w:rPr>
      <w:rFonts w:ascii="Cambria" w:eastAsia="Times New Roman" w:hAnsi="Cambria" w:cs="Times New Roman"/>
      <w:b/>
      <w:bCs/>
      <w:color w:val="4F81BD"/>
      <w:sz w:val="24"/>
      <w:szCs w:val="24"/>
    </w:rPr>
  </w:style>
  <w:style w:type="character" w:styleId="aff">
    <w:name w:val="Book Title"/>
    <w:uiPriority w:val="33"/>
    <w:qFormat/>
    <w:rsid w:val="007F6E90"/>
    <w:rPr>
      <w:b/>
      <w:bCs/>
      <w:smallCaps/>
      <w:spacing w:val="5"/>
    </w:rPr>
  </w:style>
  <w:style w:type="paragraph" w:customStyle="1" w:styleId="aff0">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0"/>
    <w:rsid w:val="00311D2D"/>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308518">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47756694">
      <w:bodyDiv w:val="1"/>
      <w:marLeft w:val="0"/>
      <w:marRight w:val="0"/>
      <w:marTop w:val="0"/>
      <w:marBottom w:val="0"/>
      <w:divBdr>
        <w:top w:val="none" w:sz="0" w:space="0" w:color="auto"/>
        <w:left w:val="none" w:sz="0" w:space="0" w:color="auto"/>
        <w:bottom w:val="none" w:sz="0" w:space="0" w:color="auto"/>
        <w:right w:val="none" w:sz="0" w:space="0" w:color="auto"/>
      </w:divBdr>
      <w:divsChild>
        <w:div w:id="6208443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03684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94679217">
      <w:bodyDiv w:val="1"/>
      <w:marLeft w:val="0"/>
      <w:marRight w:val="0"/>
      <w:marTop w:val="0"/>
      <w:marBottom w:val="0"/>
      <w:divBdr>
        <w:top w:val="none" w:sz="0" w:space="0" w:color="auto"/>
        <w:left w:val="none" w:sz="0" w:space="0" w:color="auto"/>
        <w:bottom w:val="none" w:sz="0" w:space="0" w:color="auto"/>
        <w:right w:val="none" w:sz="0" w:space="0" w:color="auto"/>
      </w:divBdr>
      <w:divsChild>
        <w:div w:id="2067663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16305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36036436">
      <w:bodyDiv w:val="1"/>
      <w:marLeft w:val="0"/>
      <w:marRight w:val="0"/>
      <w:marTop w:val="0"/>
      <w:marBottom w:val="0"/>
      <w:divBdr>
        <w:top w:val="none" w:sz="0" w:space="0" w:color="auto"/>
        <w:left w:val="none" w:sz="0" w:space="0" w:color="auto"/>
        <w:bottom w:val="none" w:sz="0" w:space="0" w:color="auto"/>
        <w:right w:val="none" w:sz="0" w:space="0" w:color="auto"/>
      </w:divBdr>
      <w:divsChild>
        <w:div w:id="1972847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45077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8164054">
      <w:bodyDiv w:val="1"/>
      <w:marLeft w:val="0"/>
      <w:marRight w:val="0"/>
      <w:marTop w:val="0"/>
      <w:marBottom w:val="0"/>
      <w:divBdr>
        <w:top w:val="none" w:sz="0" w:space="0" w:color="auto"/>
        <w:left w:val="none" w:sz="0" w:space="0" w:color="auto"/>
        <w:bottom w:val="none" w:sz="0" w:space="0" w:color="auto"/>
        <w:right w:val="none" w:sz="0" w:space="0" w:color="auto"/>
      </w:divBdr>
      <w:divsChild>
        <w:div w:id="1316818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51677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061855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762872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31579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562208004">
      <w:bodyDiv w:val="1"/>
      <w:marLeft w:val="0"/>
      <w:marRight w:val="0"/>
      <w:marTop w:val="0"/>
      <w:marBottom w:val="0"/>
      <w:divBdr>
        <w:top w:val="none" w:sz="0" w:space="0" w:color="auto"/>
        <w:left w:val="none" w:sz="0" w:space="0" w:color="auto"/>
        <w:bottom w:val="none" w:sz="0" w:space="0" w:color="auto"/>
        <w:right w:val="none" w:sz="0" w:space="0" w:color="auto"/>
      </w:divBdr>
      <w:divsChild>
        <w:div w:id="9894827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542345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414971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991724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83070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045D00-A26D-439C-93F5-071AF6BBF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1640</Words>
  <Characters>9352</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10971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SAP</dc:creator>
  <cp:keywords/>
  <cp:lastModifiedBy>Хабибулин</cp:lastModifiedBy>
  <cp:revision>5</cp:revision>
  <cp:lastPrinted>2015-07-17T09:06:00Z</cp:lastPrinted>
  <dcterms:created xsi:type="dcterms:W3CDTF">2018-05-30T20:03:00Z</dcterms:created>
  <dcterms:modified xsi:type="dcterms:W3CDTF">2018-05-30T20:38:00Z</dcterms:modified>
</cp:coreProperties>
</file>